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High LDL cholesterol (&gt;=160)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228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236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265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10.96</w:t>
            </w:r>
          </w:p>
        </w:tc>
        <w:tc>
          <w:tcPr>
            <w:tcW w:type="dxa" w:w="2880"/>
          </w:tcPr>
          <w:p>
            <w:r>
              <w:t>11.09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10.49</w:t>
            </w:r>
          </w:p>
        </w:tc>
        <w:tc>
          <w:tcPr>
            <w:tcW w:type="dxa" w:w="2880"/>
          </w:tcPr>
          <w:p>
            <w:r>
              <w:t>10.27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10.98</w:t>
            </w:r>
          </w:p>
        </w:tc>
        <w:tc>
          <w:tcPr>
            <w:tcW w:type="dxa" w:w="2880"/>
          </w:tcPr>
          <w:p>
            <w:r>
              <w:t>10.92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9.86</w:t>
            </w:r>
          </w:p>
        </w:tc>
        <w:tc>
          <w:tcPr>
            <w:tcW w:type="dxa" w:w="2880"/>
          </w:tcPr>
          <w:p>
            <w:r>
              <w:t>9.81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8.71</w:t>
            </w:r>
          </w:p>
        </w:tc>
        <w:tc>
          <w:tcPr>
            <w:tcW w:type="dxa" w:w="2880"/>
          </w:tcPr>
          <w:p>
            <w:r>
              <w:t>8.68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10.06</w:t>
            </w:r>
          </w:p>
        </w:tc>
        <w:tc>
          <w:tcPr>
            <w:tcW w:type="dxa" w:w="2880"/>
          </w:tcPr>
          <w:p>
            <w:r>
              <w:t>10.02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8.84</w:t>
            </w:r>
          </w:p>
        </w:tc>
        <w:tc>
          <w:tcPr>
            <w:tcW w:type="dxa" w:w="2880"/>
          </w:tcPr>
          <w:p>
            <w:r>
              <w:t>8.89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8.65</w:t>
            </w:r>
          </w:p>
        </w:tc>
        <w:tc>
          <w:tcPr>
            <w:tcW w:type="dxa" w:w="2880"/>
          </w:tcPr>
          <w:p>
            <w:r>
              <w:t>8.85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8.43</w:t>
            </w:r>
          </w:p>
        </w:tc>
        <w:tc>
          <w:tcPr>
            <w:tcW w:type="dxa" w:w="2160"/>
          </w:tcPr>
          <w:p>
            <w:r>
              <w:t>6.95</w:t>
            </w:r>
          </w:p>
        </w:tc>
        <w:tc>
          <w:tcPr>
            <w:tcW w:type="dxa" w:w="2160"/>
          </w:tcPr>
          <w:p>
            <w:r>
              <w:t>9.92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8.29</w:t>
            </w:r>
          </w:p>
        </w:tc>
        <w:tc>
          <w:tcPr>
            <w:tcW w:type="dxa" w:w="2160"/>
          </w:tcPr>
          <w:p>
            <w:r>
              <w:t>6.76</w:t>
            </w:r>
          </w:p>
        </w:tc>
        <w:tc>
          <w:tcPr>
            <w:tcW w:type="dxa" w:w="2160"/>
          </w:tcPr>
          <w:p>
            <w:r>
              <w:t>9.82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8.15</w:t>
            </w:r>
          </w:p>
        </w:tc>
        <w:tc>
          <w:tcPr>
            <w:tcW w:type="dxa" w:w="2160"/>
          </w:tcPr>
          <w:p>
            <w:r>
              <w:t>6.57</w:t>
            </w:r>
          </w:p>
        </w:tc>
        <w:tc>
          <w:tcPr>
            <w:tcW w:type="dxa" w:w="2160"/>
          </w:tcPr>
          <w:p>
            <w:r>
              <w:t>9.73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11.09</w:t>
            </w:r>
          </w:p>
        </w:tc>
        <w:tc>
          <w:tcPr>
            <w:tcW w:type="dxa" w:w="2880"/>
          </w:tcPr>
          <w:p>
            <w:r>
              <w:t>10.83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10.87</w:t>
            </w:r>
          </w:p>
        </w:tc>
        <w:tc>
          <w:tcPr>
            <w:tcW w:type="dxa" w:w="2880"/>
          </w:tcPr>
          <w:p>
            <w:r>
              <w:t>10.14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10.08</w:t>
            </w:r>
          </w:p>
        </w:tc>
        <w:tc>
          <w:tcPr>
            <w:tcW w:type="dxa" w:w="2880"/>
          </w:tcPr>
          <w:p>
            <w:r>
              <w:t>11.77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9.52</w:t>
            </w:r>
          </w:p>
        </w:tc>
        <w:tc>
          <w:tcPr>
            <w:tcW w:type="dxa" w:w="2880"/>
          </w:tcPr>
          <w:p>
            <w:r>
              <w:t>10.18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9.13</w:t>
            </w:r>
          </w:p>
        </w:tc>
        <w:tc>
          <w:tcPr>
            <w:tcW w:type="dxa" w:w="2880"/>
          </w:tcPr>
          <w:p>
            <w:r>
              <w:t>8.32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10.27</w:t>
            </w:r>
          </w:p>
        </w:tc>
        <w:tc>
          <w:tcPr>
            <w:tcW w:type="dxa" w:w="2880"/>
          </w:tcPr>
          <w:p>
            <w:r>
              <w:t>9.87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8.38</w:t>
            </w:r>
          </w:p>
        </w:tc>
        <w:tc>
          <w:tcPr>
            <w:tcW w:type="dxa" w:w="2880"/>
          </w:tcPr>
          <w:p>
            <w:r>
              <w:t>9.29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8.41</w:t>
            </w:r>
          </w:p>
        </w:tc>
        <w:tc>
          <w:tcPr>
            <w:tcW w:type="dxa" w:w="2880"/>
          </w:tcPr>
          <w:p>
            <w:r>
              <w:t>8.87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2005-2011</w:t>
            </w:r>
          </w:p>
        </w:tc>
        <w:tc>
          <w:tcPr>
            <w:tcW w:type="dxa" w:w="1728"/>
          </w:tcPr>
          <w:p>
            <w:r>
              <w:t>-1.52</w:t>
            </w:r>
          </w:p>
        </w:tc>
        <w:tc>
          <w:tcPr>
            <w:tcW w:type="dxa" w:w="1728"/>
          </w:tcPr>
          <w:p>
            <w:r>
              <w:t>-5.21</w:t>
            </w:r>
          </w:p>
        </w:tc>
        <w:tc>
          <w:tcPr>
            <w:tcW w:type="dxa" w:w="1728"/>
          </w:tcPr>
          <w:p>
            <w:r>
              <w:t>3.12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2011-2021</w:t>
            </w:r>
          </w:p>
        </w:tc>
        <w:tc>
          <w:tcPr>
            <w:tcW w:type="dxa" w:w="1728"/>
          </w:tcPr>
          <w:p>
            <w:r>
              <w:t>-0.75</w:t>
            </w:r>
          </w:p>
        </w:tc>
        <w:tc>
          <w:tcPr>
            <w:tcW w:type="dxa" w:w="1728"/>
          </w:tcPr>
          <w:p>
            <w:r>
              <w:t>-2.04</w:t>
            </w:r>
          </w:p>
        </w:tc>
        <w:tc>
          <w:tcPr>
            <w:tcW w:type="dxa" w:w="1728"/>
          </w:tcPr>
          <w:p>
            <w:r>
              <w:t>1.49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8.37</w:t>
            </w:r>
          </w:p>
        </w:tc>
        <w:tc>
          <w:tcPr>
            <w:tcW w:type="dxa" w:w="2160"/>
          </w:tcPr>
          <w:p>
            <w:r>
              <w:t>7.59</w:t>
            </w:r>
          </w:p>
        </w:tc>
        <w:tc>
          <w:tcPr>
            <w:tcW w:type="dxa" w:w="2160"/>
          </w:tcPr>
          <w:p>
            <w:r>
              <w:t>9.23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8.23</w:t>
            </w:r>
          </w:p>
        </w:tc>
        <w:tc>
          <w:tcPr>
            <w:tcW w:type="dxa" w:w="2160"/>
          </w:tcPr>
          <w:p>
            <w:r>
              <w:t>7.40</w:t>
            </w:r>
          </w:p>
        </w:tc>
        <w:tc>
          <w:tcPr>
            <w:tcW w:type="dxa" w:w="2160"/>
          </w:tcPr>
          <w:p>
            <w:r>
              <w:t>9.15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8.09</w:t>
            </w:r>
          </w:p>
        </w:tc>
        <w:tc>
          <w:tcPr>
            <w:tcW w:type="dxa" w:w="2160"/>
          </w:tcPr>
          <w:p>
            <w:r>
              <w:t>7.22</w:t>
            </w:r>
          </w:p>
        </w:tc>
        <w:tc>
          <w:tcPr>
            <w:tcW w:type="dxa" w:w="2160"/>
          </w:tcPr>
          <w:p>
            <w:r>
              <w:t>9.07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High LDL cholesterol (&gt;=160) showed an annual percent change of -0.75% (95% CI -2.04 to 1.49)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