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Osteoporosis (T-score&lt;=-2.5, age&gt;=50) · NHANES · 2005-2017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219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9.15</w:t>
            </w:r>
          </w:p>
        </w:tc>
        <w:tc>
          <w:tcPr>
            <w:tcW w:type="dxa" w:w="2880"/>
          </w:tcPr>
          <w:p>
            <w:r>
              <w:t>8.99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6.65</w:t>
            </w:r>
          </w:p>
        </w:tc>
        <w:tc>
          <w:tcPr>
            <w:tcW w:type="dxa" w:w="2880"/>
          </w:tcPr>
          <w:p>
            <w:r>
              <w:t>6.55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7.39</w:t>
            </w:r>
          </w:p>
        </w:tc>
        <w:tc>
          <w:tcPr>
            <w:tcW w:type="dxa" w:w="2880"/>
          </w:tcPr>
          <w:p>
            <w:r>
              <w:t>7.39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8.93</w:t>
            </w:r>
          </w:p>
        </w:tc>
        <w:tc>
          <w:tcPr>
            <w:tcW w:type="dxa" w:w="2880"/>
          </w:tcPr>
          <w:p>
            <w:r>
              <w:t>9.07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9.20</w:t>
            </w:r>
          </w:p>
        </w:tc>
        <w:tc>
          <w:tcPr>
            <w:tcW w:type="dxa" w:w="2880"/>
          </w:tcPr>
          <w:p>
            <w:r>
              <w:t>9.15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2018.00</w:t>
            </w:r>
          </w:p>
        </w:tc>
        <w:tc>
          <w:tcPr>
            <w:tcW w:type="dxa" w:w="2160"/>
          </w:tcPr>
          <w:p>
            <w:r>
              <w:t>9.16</w:t>
            </w:r>
          </w:p>
        </w:tc>
        <w:tc>
          <w:tcPr>
            <w:tcW w:type="dxa" w:w="2160"/>
          </w:tcPr>
          <w:p>
            <w:r>
              <w:t>5.94</w:t>
            </w:r>
          </w:p>
        </w:tc>
        <w:tc>
          <w:tcPr>
            <w:tcW w:type="dxa" w:w="2160"/>
          </w:tcPr>
          <w:p>
            <w:r>
              <w:t>12.38</w:t>
            </w:r>
          </w:p>
        </w:tc>
      </w:tr>
      <w:tr>
        <w:tc>
          <w:tcPr>
            <w:tcW w:type="dxa" w:w="2160"/>
          </w:tcPr>
          <w:p>
            <w:r>
              <w:t>2019.00</w:t>
            </w:r>
          </w:p>
        </w:tc>
        <w:tc>
          <w:tcPr>
            <w:tcW w:type="dxa" w:w="2160"/>
          </w:tcPr>
          <w:p>
            <w:r>
              <w:t>9.28</w:t>
            </w:r>
          </w:p>
        </w:tc>
        <w:tc>
          <w:tcPr>
            <w:tcW w:type="dxa" w:w="2160"/>
          </w:tcPr>
          <w:p>
            <w:r>
              <w:t>5.91</w:t>
            </w:r>
          </w:p>
        </w:tc>
        <w:tc>
          <w:tcPr>
            <w:tcW w:type="dxa" w:w="2160"/>
          </w:tcPr>
          <w:p>
            <w:r>
              <w:t>12.65</w:t>
            </w:r>
          </w:p>
        </w:tc>
      </w:tr>
      <w:tr>
        <w:tc>
          <w:tcPr>
            <w:tcW w:type="dxa" w:w="2160"/>
          </w:tcPr>
          <w:p>
            <w:r>
              <w:t>2020.00</w:t>
            </w:r>
          </w:p>
        </w:tc>
        <w:tc>
          <w:tcPr>
            <w:tcW w:type="dxa" w:w="2160"/>
          </w:tcPr>
          <w:p>
            <w:r>
              <w:t>9.40</w:t>
            </w:r>
          </w:p>
        </w:tc>
        <w:tc>
          <w:tcPr>
            <w:tcW w:type="dxa" w:w="2160"/>
          </w:tcPr>
          <w:p>
            <w:r>
              <w:t>5.86</w:t>
            </w:r>
          </w:p>
        </w:tc>
        <w:tc>
          <w:tcPr>
            <w:tcW w:type="dxa" w:w="2160"/>
          </w:tcPr>
          <w:p>
            <w:r>
              <w:t>12.93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  <w:tc>
          <w:tcPr>
            <w:tcW w:type="dxa" w:w="2880"/>
          </w:tcPr>
          <w:p>
            <w:r>
              <w:t>14.22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2.55</w:t>
            </w:r>
          </w:p>
        </w:tc>
        <w:tc>
          <w:tcPr>
            <w:tcW w:type="dxa" w:w="2880"/>
          </w:tcPr>
          <w:p>
            <w:r>
              <w:t>10.20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2.64</w:t>
            </w:r>
          </w:p>
        </w:tc>
        <w:tc>
          <w:tcPr>
            <w:tcW w:type="dxa" w:w="2880"/>
          </w:tcPr>
          <w:p>
            <w:r>
              <w:t>11.68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3.85</w:t>
            </w:r>
          </w:p>
        </w:tc>
        <w:tc>
          <w:tcPr>
            <w:tcW w:type="dxa" w:w="2880"/>
          </w:tcPr>
          <w:p>
            <w:r>
              <w:t>13.66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3.37</w:t>
            </w:r>
          </w:p>
        </w:tc>
        <w:tc>
          <w:tcPr>
            <w:tcW w:type="dxa" w:w="2880"/>
          </w:tcPr>
          <w:p>
            <w:r>
              <w:t>14.60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-14.68</w:t>
            </w:r>
          </w:p>
        </w:tc>
        <w:tc>
          <w:tcPr>
            <w:tcW w:type="dxa" w:w="1728"/>
          </w:tcPr>
          <w:p>
            <w:r>
              <w:t>-14.68</w:t>
            </w:r>
          </w:p>
        </w:tc>
        <w:tc>
          <w:tcPr>
            <w:tcW w:type="dxa" w:w="1728"/>
          </w:tcPr>
          <w:p>
            <w:r>
              <w:t>-14.68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2007-2017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  <w:tc>
          <w:tcPr>
            <w:tcW w:type="dxa" w:w="1728"/>
          </w:tcPr>
          <w:p>
            <w:r>
              <w:t>6.23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2018.00</w:t>
            </w:r>
          </w:p>
        </w:tc>
        <w:tc>
          <w:tcPr>
            <w:tcW w:type="dxa" w:w="2160"/>
          </w:tcPr>
          <w:p>
            <w:r>
              <w:t>9.34</w:t>
            </w:r>
          </w:p>
        </w:tc>
        <w:tc>
          <w:tcPr>
            <w:tcW w:type="dxa" w:w="2160"/>
          </w:tcPr>
          <w:p>
            <w:r>
              <w:t>8.26</w:t>
            </w:r>
          </w:p>
        </w:tc>
        <w:tc>
          <w:tcPr>
            <w:tcW w:type="dxa" w:w="2160"/>
          </w:tcPr>
          <w:p>
            <w:r>
              <w:t>10.57</w:t>
            </w:r>
          </w:p>
        </w:tc>
      </w:tr>
      <w:tr>
        <w:tc>
          <w:tcPr>
            <w:tcW w:type="dxa" w:w="2160"/>
          </w:tcPr>
          <w:p>
            <w:r>
              <w:t>2019.00</w:t>
            </w:r>
          </w:p>
        </w:tc>
        <w:tc>
          <w:tcPr>
            <w:tcW w:type="dxa" w:w="2160"/>
          </w:tcPr>
          <w:p>
            <w:r>
              <w:t>9.37</w:t>
            </w:r>
          </w:p>
        </w:tc>
        <w:tc>
          <w:tcPr>
            <w:tcW w:type="dxa" w:w="2160"/>
          </w:tcPr>
          <w:p>
            <w:r>
              <w:t>8.18</w:t>
            </w:r>
          </w:p>
        </w:tc>
        <w:tc>
          <w:tcPr>
            <w:tcW w:type="dxa" w:w="2160"/>
          </w:tcPr>
          <w:p>
            <w:r>
              <w:t>10.74</w:t>
            </w:r>
          </w:p>
        </w:tc>
      </w:tr>
      <w:tr>
        <w:tc>
          <w:tcPr>
            <w:tcW w:type="dxa" w:w="2160"/>
          </w:tcPr>
          <w:p>
            <w:r>
              <w:t>2020.00</w:t>
            </w:r>
          </w:p>
        </w:tc>
        <w:tc>
          <w:tcPr>
            <w:tcW w:type="dxa" w:w="2160"/>
          </w:tcPr>
          <w:p>
            <w:r>
              <w:t>9.40</w:t>
            </w:r>
          </w:p>
        </w:tc>
        <w:tc>
          <w:tcPr>
            <w:tcW w:type="dxa" w:w="2160"/>
          </w:tcPr>
          <w:p>
            <w:r>
              <w:t>8.10</w:t>
            </w:r>
          </w:p>
        </w:tc>
        <w:tc>
          <w:tcPr>
            <w:tcW w:type="dxa" w:w="2160"/>
          </w:tcPr>
          <w:p>
            <w:r>
              <w:t>10.91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Osteoporosis (T-score&lt;=-2.5, age&gt;=50) showed an annual percent change of 3.5% (95% CI 0.24 to 6.23)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