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72747" w14:textId="77777777" w:rsidR="00722BB6" w:rsidRDefault="00722BB6" w:rsidP="00BF035E">
      <w:pPr>
        <w:pStyle w:val="TableText"/>
        <w:spacing w:before="0" w:after="0"/>
        <w:jc w:val="center"/>
        <w:rPr>
          <w:rFonts w:ascii="Arial" w:hAnsi="Arial" w:cs="Arial"/>
          <w:b/>
          <w:sz w:val="20"/>
          <w:u w:val="single"/>
          <w:lang w:val="en-CA"/>
        </w:rPr>
      </w:pPr>
    </w:p>
    <w:p w14:paraId="4D200438" w14:textId="3FCB03A2" w:rsidR="0044494D" w:rsidRDefault="009D220F" w:rsidP="00BF035E">
      <w:pPr>
        <w:pStyle w:val="TableText"/>
        <w:spacing w:before="0" w:after="0"/>
        <w:jc w:val="center"/>
        <w:rPr>
          <w:rFonts w:ascii="Arial" w:hAnsi="Arial" w:cs="Arial"/>
          <w:b/>
          <w:sz w:val="20"/>
          <w:u w:val="single"/>
          <w:lang w:val="en-CA"/>
        </w:rPr>
      </w:pPr>
      <w:r w:rsidRPr="009D220F">
        <w:rPr>
          <w:rFonts w:ascii="Arial" w:hAnsi="Arial" w:cs="Arial"/>
          <w:b/>
          <w:sz w:val="20"/>
          <w:u w:val="single"/>
          <w:lang w:val="en-CA"/>
        </w:rPr>
        <w:t>FAMILIARIZATION WITH DECK EQUIPMENT</w:t>
      </w:r>
    </w:p>
    <w:p w14:paraId="604EC6DD" w14:textId="77777777" w:rsidR="009D220F" w:rsidRDefault="009D220F" w:rsidP="009D220F">
      <w:pPr>
        <w:pStyle w:val="TableText"/>
        <w:spacing w:before="0" w:after="0"/>
        <w:rPr>
          <w:rFonts w:ascii="Arial" w:hAnsi="Arial" w:cs="Arial"/>
          <w:b/>
          <w:sz w:val="20"/>
          <w:u w:val="single"/>
          <w:lang w:val="en-CA"/>
        </w:rPr>
      </w:pPr>
    </w:p>
    <w:p w14:paraId="492FE30D" w14:textId="77777777" w:rsidR="00CD1610" w:rsidRPr="009D220F" w:rsidRDefault="00CD1610" w:rsidP="009D220F">
      <w:pPr>
        <w:pStyle w:val="TableText"/>
        <w:spacing w:before="0" w:after="0"/>
        <w:rPr>
          <w:rFonts w:ascii="Arial" w:hAnsi="Arial" w:cs="Arial"/>
          <w:b/>
          <w:sz w:val="20"/>
          <w:u w:val="single"/>
          <w:lang w:val="en-CA"/>
        </w:rPr>
      </w:pPr>
    </w:p>
    <w:p w14:paraId="4D265099" w14:textId="77777777" w:rsidR="0044494D" w:rsidRPr="009D220F" w:rsidRDefault="0044494D" w:rsidP="0044494D">
      <w:pPr>
        <w:pStyle w:val="TableText"/>
        <w:rPr>
          <w:rFonts w:ascii="Arial" w:hAnsi="Arial" w:cs="Arial"/>
          <w:szCs w:val="18"/>
          <w:lang w:val="en-CA"/>
        </w:rPr>
      </w:pPr>
      <w:r w:rsidRPr="009D220F">
        <w:rPr>
          <w:rFonts w:ascii="Arial" w:hAnsi="Arial" w:cs="Arial"/>
          <w:szCs w:val="18"/>
          <w:lang w:val="en-CA"/>
        </w:rPr>
        <w:t>This is to verify that Deck Officer / Crew: ________________________________</w:t>
      </w:r>
      <w:r w:rsidR="00C7580B" w:rsidRPr="009D220F">
        <w:rPr>
          <w:rFonts w:ascii="Arial" w:hAnsi="Arial" w:cs="Arial"/>
          <w:szCs w:val="18"/>
          <w:lang w:val="en-CA"/>
        </w:rPr>
        <w:t xml:space="preserve"> </w:t>
      </w:r>
      <w:r w:rsidRPr="009D220F">
        <w:rPr>
          <w:rFonts w:ascii="Arial" w:hAnsi="Arial" w:cs="Arial"/>
          <w:szCs w:val="18"/>
          <w:lang w:val="en-CA"/>
        </w:rPr>
        <w:t xml:space="preserve">is familiar with the deck items </w:t>
      </w:r>
      <w:r w:rsidR="00C33E2B">
        <w:rPr>
          <w:rFonts w:ascii="Arial" w:hAnsi="Arial" w:cs="Arial"/>
          <w:szCs w:val="18"/>
          <w:lang w:val="en-CA"/>
        </w:rPr>
        <w:t>l</w:t>
      </w:r>
      <w:r w:rsidRPr="009D220F">
        <w:rPr>
          <w:rFonts w:ascii="Arial" w:hAnsi="Arial" w:cs="Arial"/>
          <w:szCs w:val="18"/>
          <w:lang w:val="en-CA"/>
        </w:rPr>
        <w:t>isted below:</w:t>
      </w:r>
    </w:p>
    <w:tbl>
      <w:tblPr>
        <w:tblW w:w="47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"/>
        <w:gridCol w:w="7884"/>
        <w:gridCol w:w="1077"/>
      </w:tblGrid>
      <w:tr w:rsidR="0044494D" w:rsidRPr="009D220F" w14:paraId="6A4390B1" w14:textId="77777777">
        <w:trPr>
          <w:trHeight w:val="432"/>
        </w:trPr>
        <w:tc>
          <w:tcPr>
            <w:tcW w:w="4431" w:type="pct"/>
            <w:gridSpan w:val="2"/>
            <w:vAlign w:val="center"/>
          </w:tcPr>
          <w:p w14:paraId="51EEE67B" w14:textId="77777777" w:rsidR="0044494D" w:rsidRPr="009D220F" w:rsidRDefault="0044494D" w:rsidP="003B1674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Familiarization with Deck Equipment</w:t>
            </w:r>
          </w:p>
        </w:tc>
        <w:tc>
          <w:tcPr>
            <w:tcW w:w="569" w:type="pct"/>
            <w:vAlign w:val="center"/>
          </w:tcPr>
          <w:p w14:paraId="550CE1E9" w14:textId="77777777" w:rsidR="0044494D" w:rsidRPr="009D220F" w:rsidRDefault="0044494D" w:rsidP="003B1674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Tick</w:t>
            </w:r>
            <w:r w:rsidR="003B1674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(</w:t>
            </w: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sym w:font="Marlett" w:char="F062"/>
            </w: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44494D" w:rsidRPr="009D220F" w14:paraId="5994B0D6" w14:textId="77777777">
        <w:trPr>
          <w:trHeight w:val="288"/>
        </w:trPr>
        <w:tc>
          <w:tcPr>
            <w:tcW w:w="266" w:type="pct"/>
          </w:tcPr>
          <w:p w14:paraId="3D12C977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4165" w:type="pct"/>
          </w:tcPr>
          <w:p w14:paraId="14C7BB0A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Winches and windlasses: operation, precautions, location of starting arrangements, and braking.</w:t>
            </w:r>
          </w:p>
        </w:tc>
        <w:tc>
          <w:tcPr>
            <w:tcW w:w="569" w:type="pct"/>
          </w:tcPr>
          <w:p w14:paraId="4D5F3C2F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11860C5F" w14:textId="77777777">
        <w:trPr>
          <w:trHeight w:val="288"/>
        </w:trPr>
        <w:tc>
          <w:tcPr>
            <w:tcW w:w="266" w:type="pct"/>
          </w:tcPr>
          <w:p w14:paraId="3850F2CF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4165" w:type="pct"/>
          </w:tcPr>
          <w:p w14:paraId="147FCCB6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Mooring wires and ropes.</w:t>
            </w:r>
          </w:p>
        </w:tc>
        <w:tc>
          <w:tcPr>
            <w:tcW w:w="569" w:type="pct"/>
          </w:tcPr>
          <w:p w14:paraId="05DD2FF9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78D091CA" w14:textId="77777777">
        <w:trPr>
          <w:trHeight w:val="288"/>
        </w:trPr>
        <w:tc>
          <w:tcPr>
            <w:tcW w:w="266" w:type="pct"/>
          </w:tcPr>
          <w:p w14:paraId="5E9552BB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4165" w:type="pct"/>
          </w:tcPr>
          <w:p w14:paraId="2193AEF2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Cranes and derricks: nets and slings, operation, precautions, securing arrangements, safe working load.</w:t>
            </w:r>
          </w:p>
        </w:tc>
        <w:tc>
          <w:tcPr>
            <w:tcW w:w="569" w:type="pct"/>
          </w:tcPr>
          <w:p w14:paraId="39AB39AE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03EE9101" w14:textId="77777777">
        <w:trPr>
          <w:trHeight w:val="288"/>
        </w:trPr>
        <w:tc>
          <w:tcPr>
            <w:tcW w:w="266" w:type="pct"/>
          </w:tcPr>
          <w:p w14:paraId="7475DA75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4165" w:type="pct"/>
          </w:tcPr>
          <w:p w14:paraId="684A9FE1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Accommodation ladder and gangways: rigging, operation, and securing.</w:t>
            </w:r>
          </w:p>
        </w:tc>
        <w:tc>
          <w:tcPr>
            <w:tcW w:w="569" w:type="pct"/>
          </w:tcPr>
          <w:p w14:paraId="11E471CD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78429F45" w14:textId="77777777">
        <w:trPr>
          <w:trHeight w:val="288"/>
        </w:trPr>
        <w:tc>
          <w:tcPr>
            <w:tcW w:w="266" w:type="pct"/>
          </w:tcPr>
          <w:p w14:paraId="723D8A6F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4165" w:type="pct"/>
          </w:tcPr>
          <w:p w14:paraId="3DF4B192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Pilot hoist and ladders: rigging, operation, and securing.</w:t>
            </w:r>
          </w:p>
        </w:tc>
        <w:tc>
          <w:tcPr>
            <w:tcW w:w="569" w:type="pct"/>
          </w:tcPr>
          <w:p w14:paraId="6F4D0195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28B49276" w14:textId="77777777">
        <w:trPr>
          <w:trHeight w:val="288"/>
        </w:trPr>
        <w:tc>
          <w:tcPr>
            <w:tcW w:w="266" w:type="pct"/>
          </w:tcPr>
          <w:p w14:paraId="2EE51ADF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4165" w:type="pct"/>
          </w:tcPr>
          <w:p w14:paraId="264499C8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Watertight doors: operation and location.</w:t>
            </w:r>
          </w:p>
        </w:tc>
        <w:tc>
          <w:tcPr>
            <w:tcW w:w="569" w:type="pct"/>
          </w:tcPr>
          <w:p w14:paraId="30CC4D0C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68E8C79A" w14:textId="77777777">
        <w:trPr>
          <w:trHeight w:val="288"/>
        </w:trPr>
        <w:tc>
          <w:tcPr>
            <w:tcW w:w="266" w:type="pct"/>
          </w:tcPr>
          <w:p w14:paraId="32638F30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4165" w:type="pct"/>
          </w:tcPr>
          <w:p w14:paraId="3078E181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Oil spill clean up and emergency repair kits: location and instructions on usage.</w:t>
            </w:r>
          </w:p>
        </w:tc>
        <w:tc>
          <w:tcPr>
            <w:tcW w:w="569" w:type="pct"/>
          </w:tcPr>
          <w:p w14:paraId="286FED21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460051DE" w14:textId="77777777">
        <w:trPr>
          <w:trHeight w:val="288"/>
        </w:trPr>
        <w:tc>
          <w:tcPr>
            <w:tcW w:w="266" w:type="pct"/>
          </w:tcPr>
          <w:p w14:paraId="453E5D20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4165" w:type="pct"/>
          </w:tcPr>
          <w:p w14:paraId="048769F9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Gas-Freeing Fans: location and operation.</w:t>
            </w:r>
          </w:p>
        </w:tc>
        <w:tc>
          <w:tcPr>
            <w:tcW w:w="569" w:type="pct"/>
          </w:tcPr>
          <w:p w14:paraId="59F924A9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05C378C1" w14:textId="77777777">
        <w:trPr>
          <w:trHeight w:val="288"/>
        </w:trPr>
        <w:tc>
          <w:tcPr>
            <w:tcW w:w="266" w:type="pct"/>
          </w:tcPr>
          <w:p w14:paraId="15518FC3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4165" w:type="pct"/>
          </w:tcPr>
          <w:p w14:paraId="7504E4B5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Emergency towing arrangement (ETA): operation. (if fitted)</w:t>
            </w:r>
          </w:p>
        </w:tc>
        <w:tc>
          <w:tcPr>
            <w:tcW w:w="569" w:type="pct"/>
          </w:tcPr>
          <w:p w14:paraId="57C6EEC9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4AEB6104" w14:textId="77777777">
        <w:trPr>
          <w:trHeight w:val="288"/>
        </w:trPr>
        <w:tc>
          <w:tcPr>
            <w:tcW w:w="266" w:type="pct"/>
          </w:tcPr>
          <w:p w14:paraId="36FC2E86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4165" w:type="pct"/>
          </w:tcPr>
          <w:p w14:paraId="03919D2E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Cargo openings: operation.</w:t>
            </w:r>
          </w:p>
        </w:tc>
        <w:tc>
          <w:tcPr>
            <w:tcW w:w="569" w:type="pct"/>
          </w:tcPr>
          <w:p w14:paraId="0447A0AB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31DF9A19" w14:textId="77777777">
        <w:trPr>
          <w:trHeight w:val="288"/>
        </w:trPr>
        <w:tc>
          <w:tcPr>
            <w:tcW w:w="266" w:type="pct"/>
          </w:tcPr>
          <w:p w14:paraId="42F5A654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11.</w:t>
            </w:r>
          </w:p>
        </w:tc>
        <w:tc>
          <w:tcPr>
            <w:tcW w:w="4165" w:type="pct"/>
          </w:tcPr>
          <w:p w14:paraId="64FAB01E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Portable tank cleaning equipment: rigging and operation.</w:t>
            </w:r>
          </w:p>
        </w:tc>
        <w:tc>
          <w:tcPr>
            <w:tcW w:w="569" w:type="pct"/>
          </w:tcPr>
          <w:p w14:paraId="0043534E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07A95CCC" w14:textId="77777777">
        <w:trPr>
          <w:trHeight w:val="288"/>
        </w:trPr>
        <w:tc>
          <w:tcPr>
            <w:tcW w:w="266" w:type="pct"/>
          </w:tcPr>
          <w:p w14:paraId="6A2784DA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12.</w:t>
            </w:r>
          </w:p>
        </w:tc>
        <w:tc>
          <w:tcPr>
            <w:tcW w:w="4165" w:type="pct"/>
          </w:tcPr>
          <w:p w14:paraId="09208A46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Pneumatic power tools and paint spray equipment: assembly and operation.</w:t>
            </w:r>
          </w:p>
        </w:tc>
        <w:tc>
          <w:tcPr>
            <w:tcW w:w="569" w:type="pct"/>
          </w:tcPr>
          <w:p w14:paraId="40654232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14A7CDA7" w14:textId="77777777">
        <w:trPr>
          <w:trHeight w:val="288"/>
        </w:trPr>
        <w:tc>
          <w:tcPr>
            <w:tcW w:w="266" w:type="pct"/>
          </w:tcPr>
          <w:p w14:paraId="0759AF6A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13.</w:t>
            </w:r>
          </w:p>
        </w:tc>
        <w:tc>
          <w:tcPr>
            <w:tcW w:w="4165" w:type="pct"/>
          </w:tcPr>
          <w:p w14:paraId="16AB3CEB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Job description and duty plan: read and understood.</w:t>
            </w:r>
          </w:p>
        </w:tc>
        <w:tc>
          <w:tcPr>
            <w:tcW w:w="569" w:type="pct"/>
          </w:tcPr>
          <w:p w14:paraId="424CBAD1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44494D" w:rsidRPr="009D220F" w14:paraId="725271F0" w14:textId="77777777">
        <w:trPr>
          <w:trHeight w:val="288"/>
        </w:trPr>
        <w:tc>
          <w:tcPr>
            <w:tcW w:w="266" w:type="pct"/>
          </w:tcPr>
          <w:p w14:paraId="04893E76" w14:textId="77777777" w:rsidR="0044494D" w:rsidRPr="009D220F" w:rsidRDefault="0044494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14.</w:t>
            </w:r>
          </w:p>
        </w:tc>
        <w:tc>
          <w:tcPr>
            <w:tcW w:w="4165" w:type="pct"/>
          </w:tcPr>
          <w:p w14:paraId="202DF096" w14:textId="77777777" w:rsidR="0044494D" w:rsidRPr="009D220F" w:rsidRDefault="00BF035E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VOC Installation (if applicable)</w:t>
            </w:r>
          </w:p>
        </w:tc>
        <w:tc>
          <w:tcPr>
            <w:tcW w:w="569" w:type="pct"/>
          </w:tcPr>
          <w:p w14:paraId="1D737B6B" w14:textId="77777777" w:rsidR="0044494D" w:rsidRPr="009D220F" w:rsidRDefault="0044494D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BF035E" w:rsidRPr="009D220F" w14:paraId="32459D9D" w14:textId="77777777">
        <w:trPr>
          <w:trHeight w:val="288"/>
        </w:trPr>
        <w:tc>
          <w:tcPr>
            <w:tcW w:w="266" w:type="pct"/>
          </w:tcPr>
          <w:p w14:paraId="5FE9FB9F" w14:textId="77777777" w:rsidR="00BF035E" w:rsidRPr="009D220F" w:rsidRDefault="00BF035E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15.</w:t>
            </w:r>
          </w:p>
        </w:tc>
        <w:tc>
          <w:tcPr>
            <w:tcW w:w="4165" w:type="pct"/>
          </w:tcPr>
          <w:p w14:paraId="2E66F148" w14:textId="77777777" w:rsidR="00BF035E" w:rsidRPr="009D220F" w:rsidRDefault="00BF035E" w:rsidP="00B41A9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ETA and manual</w:t>
            </w:r>
          </w:p>
        </w:tc>
        <w:tc>
          <w:tcPr>
            <w:tcW w:w="569" w:type="pct"/>
          </w:tcPr>
          <w:p w14:paraId="3E432DEC" w14:textId="77777777" w:rsidR="00BF035E" w:rsidRPr="009D220F" w:rsidRDefault="00BF035E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BF035E" w:rsidRPr="009D220F" w14:paraId="4D7CDDEA" w14:textId="77777777">
        <w:trPr>
          <w:trHeight w:val="288"/>
        </w:trPr>
        <w:tc>
          <w:tcPr>
            <w:tcW w:w="266" w:type="pct"/>
          </w:tcPr>
          <w:p w14:paraId="33BC5293" w14:textId="77777777" w:rsidR="00BF035E" w:rsidRPr="009D220F" w:rsidRDefault="00BF035E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Cs w:val="18"/>
                <w:lang w:val="en-CA"/>
              </w:rPr>
              <w:t>16.</w:t>
            </w:r>
          </w:p>
        </w:tc>
        <w:tc>
          <w:tcPr>
            <w:tcW w:w="4165" w:type="pct"/>
          </w:tcPr>
          <w:p w14:paraId="5AB89044" w14:textId="77777777" w:rsidR="00BF035E" w:rsidRDefault="00BF035E" w:rsidP="00B41A9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STS arrangement</w:t>
            </w:r>
          </w:p>
        </w:tc>
        <w:tc>
          <w:tcPr>
            <w:tcW w:w="569" w:type="pct"/>
          </w:tcPr>
          <w:p w14:paraId="758369C0" w14:textId="77777777" w:rsidR="00BF035E" w:rsidRPr="009D220F" w:rsidRDefault="00BF035E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BF035E" w:rsidRPr="009D220F" w14:paraId="605239E6" w14:textId="77777777">
        <w:trPr>
          <w:trHeight w:val="28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3AE4" w14:textId="77777777" w:rsidR="00BF035E" w:rsidRPr="009D220F" w:rsidRDefault="00BF035E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17.</w:t>
            </w:r>
          </w:p>
        </w:tc>
        <w:tc>
          <w:tcPr>
            <w:tcW w:w="4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115A" w14:textId="77777777" w:rsidR="00BF035E" w:rsidRPr="009D220F" w:rsidRDefault="00BF035E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Location of cargo pump emergency stop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58FA" w14:textId="77777777" w:rsidR="00BF035E" w:rsidRPr="009D220F" w:rsidRDefault="00BF035E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BF035E" w:rsidRPr="00CD1610" w14:paraId="7B1C1239" w14:textId="77777777">
        <w:trPr>
          <w:trHeight w:val="28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1D8C" w14:textId="77777777" w:rsidR="00BF035E" w:rsidRPr="00CD1610" w:rsidRDefault="0021550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CD1610">
              <w:rPr>
                <w:rFonts w:ascii="Arial" w:hAnsi="Arial" w:cs="Arial"/>
                <w:szCs w:val="18"/>
                <w:lang w:val="en-CA"/>
              </w:rPr>
              <w:t>18.</w:t>
            </w:r>
          </w:p>
        </w:tc>
        <w:tc>
          <w:tcPr>
            <w:tcW w:w="4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5A66" w14:textId="77777777" w:rsidR="00BF035E" w:rsidRPr="00CD1610" w:rsidRDefault="0021550D" w:rsidP="00F16EED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CD1610">
              <w:rPr>
                <w:rFonts w:ascii="Arial" w:hAnsi="Arial" w:cs="Arial"/>
                <w:szCs w:val="18"/>
                <w:lang w:val="en-CA"/>
              </w:rPr>
              <w:t>Rigging of Portable Ladder and Scaffolding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F365" w14:textId="77777777" w:rsidR="00BF035E" w:rsidRPr="00CD1610" w:rsidRDefault="00BF035E" w:rsidP="00F16EED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  <w:tr w:rsidR="0094422C" w:rsidRPr="0094422C" w14:paraId="6D2C77E0" w14:textId="77777777">
        <w:trPr>
          <w:trHeight w:val="28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1F2C" w14:textId="6E843624" w:rsidR="00F118E4" w:rsidRPr="0094422C" w:rsidRDefault="00F118E4" w:rsidP="00F118E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4422C">
              <w:rPr>
                <w:rFonts w:ascii="Arial" w:hAnsi="Arial" w:cs="Arial"/>
                <w:szCs w:val="18"/>
                <w:lang w:val="en-CA"/>
              </w:rPr>
              <w:t>19.</w:t>
            </w:r>
          </w:p>
        </w:tc>
        <w:tc>
          <w:tcPr>
            <w:tcW w:w="4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CE99" w14:textId="611DEE26" w:rsidR="00F118E4" w:rsidRPr="0094422C" w:rsidRDefault="00F118E4" w:rsidP="00F118E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94422C">
              <w:rPr>
                <w:rFonts w:ascii="Arial" w:hAnsi="Arial" w:cs="Arial"/>
                <w:szCs w:val="18"/>
                <w:lang w:val="en-CA"/>
              </w:rPr>
              <w:t>Using Lock out tag out gear (provided as standard supply on TCC fleet vessels)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7E9" w14:textId="77777777" w:rsidR="00F118E4" w:rsidRPr="0094422C" w:rsidRDefault="00F118E4" w:rsidP="00F118E4">
            <w:pPr>
              <w:pStyle w:val="TickBox"/>
              <w:spacing w:before="120"/>
              <w:rPr>
                <w:rFonts w:ascii="Arial" w:hAnsi="Arial" w:cs="Arial"/>
                <w:noProof w:val="0"/>
                <w:sz w:val="18"/>
                <w:szCs w:val="18"/>
                <w:lang w:val="en-CA"/>
              </w:rPr>
            </w:pPr>
          </w:p>
        </w:tc>
      </w:tr>
    </w:tbl>
    <w:p w14:paraId="5DFFAB3C" w14:textId="77777777" w:rsidR="0044494D" w:rsidRDefault="0044494D" w:rsidP="0044494D">
      <w:pPr>
        <w:rPr>
          <w:rFonts w:ascii="Arial" w:hAnsi="Arial" w:cs="Arial"/>
          <w:sz w:val="18"/>
          <w:szCs w:val="18"/>
        </w:rPr>
      </w:pPr>
    </w:p>
    <w:p w14:paraId="3458F523" w14:textId="77777777" w:rsidR="00C33E2B" w:rsidRPr="009D220F" w:rsidRDefault="00C33E2B" w:rsidP="0044494D">
      <w:pPr>
        <w:rPr>
          <w:rFonts w:ascii="Arial" w:hAnsi="Arial" w:cs="Arial"/>
          <w:sz w:val="18"/>
          <w:szCs w:val="18"/>
        </w:rPr>
      </w:pPr>
    </w:p>
    <w:tbl>
      <w:tblPr>
        <w:tblW w:w="4764" w:type="pct"/>
        <w:tblInd w:w="108" w:type="dxa"/>
        <w:tblLook w:val="0000" w:firstRow="0" w:lastRow="0" w:firstColumn="0" w:lastColumn="0" w:noHBand="0" w:noVBand="0"/>
      </w:tblPr>
      <w:tblGrid>
        <w:gridCol w:w="1810"/>
        <w:gridCol w:w="3344"/>
        <w:gridCol w:w="782"/>
        <w:gridCol w:w="922"/>
        <w:gridCol w:w="2609"/>
      </w:tblGrid>
      <w:tr w:rsidR="00C33E2B" w:rsidRPr="009D220F" w14:paraId="79F78B12" w14:textId="77777777">
        <w:trPr>
          <w:cantSplit/>
          <w:trHeight w:val="432"/>
        </w:trPr>
        <w:tc>
          <w:tcPr>
            <w:tcW w:w="956" w:type="pct"/>
            <w:vAlign w:val="bottom"/>
          </w:tcPr>
          <w:p w14:paraId="53C11F79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bottom"/>
          </w:tcPr>
          <w:p w14:paraId="32E1440B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13" w:type="pct"/>
            <w:vAlign w:val="bottom"/>
          </w:tcPr>
          <w:p w14:paraId="06FC20BB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87" w:type="pct"/>
            <w:vAlign w:val="bottom"/>
          </w:tcPr>
          <w:p w14:paraId="11806B65" w14:textId="77777777" w:rsidR="0044494D" w:rsidRPr="009D220F" w:rsidRDefault="0044494D" w:rsidP="00C33E2B">
            <w:pPr>
              <w:pStyle w:val="TableHeader"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Port: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vAlign w:val="bottom"/>
          </w:tcPr>
          <w:p w14:paraId="06A4C3C8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4494D" w:rsidRPr="009D220F" w14:paraId="2D0238B8" w14:textId="77777777">
        <w:trPr>
          <w:cantSplit/>
          <w:trHeight w:val="432"/>
        </w:trPr>
        <w:tc>
          <w:tcPr>
            <w:tcW w:w="956" w:type="pct"/>
            <w:vAlign w:val="bottom"/>
          </w:tcPr>
          <w:p w14:paraId="289F3351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Date and Time: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bottom"/>
          </w:tcPr>
          <w:p w14:paraId="7E8074FA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278" w:type="pct"/>
            <w:gridSpan w:val="3"/>
            <w:vAlign w:val="bottom"/>
          </w:tcPr>
          <w:p w14:paraId="211490C2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44494D" w:rsidRPr="009D220F" w14:paraId="51E3C21D" w14:textId="77777777">
        <w:trPr>
          <w:cantSplit/>
          <w:trHeight w:val="432"/>
        </w:trPr>
        <w:tc>
          <w:tcPr>
            <w:tcW w:w="956" w:type="pct"/>
            <w:vAlign w:val="bottom"/>
          </w:tcPr>
          <w:p w14:paraId="4946C74E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Officer / Crew: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bottom"/>
          </w:tcPr>
          <w:p w14:paraId="3B58DAB8" w14:textId="77777777" w:rsidR="0044494D" w:rsidRPr="009D220F" w:rsidRDefault="0044494D" w:rsidP="00C33E2B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278" w:type="pct"/>
            <w:gridSpan w:val="3"/>
            <w:vAlign w:val="bottom"/>
          </w:tcPr>
          <w:p w14:paraId="5ACBA773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C33E2B" w:rsidRPr="009D220F" w14:paraId="4F463AC4" w14:textId="77777777">
        <w:trPr>
          <w:cantSplit/>
          <w:trHeight w:val="432"/>
        </w:trPr>
        <w:tc>
          <w:tcPr>
            <w:tcW w:w="956" w:type="pct"/>
            <w:vAlign w:val="bottom"/>
          </w:tcPr>
          <w:p w14:paraId="299ABC7C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Verified by: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bottom"/>
          </w:tcPr>
          <w:p w14:paraId="303DB4BE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13" w:type="pct"/>
            <w:vAlign w:val="bottom"/>
          </w:tcPr>
          <w:p w14:paraId="4A4BB2BE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87" w:type="pct"/>
            <w:vAlign w:val="bottom"/>
          </w:tcPr>
          <w:p w14:paraId="5514F512" w14:textId="77777777" w:rsidR="0044494D" w:rsidRPr="009D220F" w:rsidRDefault="0044494D" w:rsidP="00C33E2B">
            <w:pPr>
              <w:pStyle w:val="TableHeader"/>
              <w:spacing w:before="0" w:after="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9D220F">
              <w:rPr>
                <w:rFonts w:ascii="Arial" w:hAnsi="Arial" w:cs="Arial"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377" w:type="pct"/>
            <w:tcBorders>
              <w:bottom w:val="single" w:sz="4" w:space="0" w:color="auto"/>
            </w:tcBorders>
            <w:vAlign w:val="bottom"/>
          </w:tcPr>
          <w:p w14:paraId="200A8969" w14:textId="77777777" w:rsidR="0044494D" w:rsidRPr="009D220F" w:rsidRDefault="0044494D" w:rsidP="00C33E2B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54493ED4" w14:textId="77777777" w:rsidR="00F56755" w:rsidRPr="009D220F" w:rsidRDefault="00F56755" w:rsidP="00C33E2B"/>
    <w:sectPr w:rsidR="00F56755" w:rsidRPr="009D220F" w:rsidSect="00752580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080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F932A" w14:textId="77777777" w:rsidR="002F79BA" w:rsidRDefault="002F79BA" w:rsidP="00555EF6">
      <w:r>
        <w:separator/>
      </w:r>
    </w:p>
  </w:endnote>
  <w:endnote w:type="continuationSeparator" w:id="0">
    <w:p w14:paraId="1EC053D0" w14:textId="77777777" w:rsidR="002F79BA" w:rsidRDefault="002F79BA" w:rsidP="0055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33E2B" w:rsidRPr="00B113E0" w14:paraId="089E220C" w14:textId="77777777" w:rsidTr="00A73F56">
      <w:trPr>
        <w:trHeight w:hRule="exact" w:val="227"/>
      </w:trPr>
      <w:tc>
        <w:tcPr>
          <w:tcW w:w="1134" w:type="dxa"/>
          <w:shd w:val="clear" w:color="auto" w:fill="auto"/>
        </w:tcPr>
        <w:p w14:paraId="0D277E1D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F1DCFEA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SP003</w:t>
          </w:r>
        </w:p>
      </w:tc>
      <w:tc>
        <w:tcPr>
          <w:tcW w:w="1134" w:type="dxa"/>
          <w:shd w:val="clear" w:color="auto" w:fill="auto"/>
        </w:tcPr>
        <w:p w14:paraId="75BE1261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7D4134B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DF4E80F" w14:textId="0BE39EE9" w:rsidR="00C33E2B" w:rsidRPr="00B113E0" w:rsidRDefault="00F118E4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001</w:t>
          </w:r>
        </w:p>
      </w:tc>
      <w:tc>
        <w:tcPr>
          <w:tcW w:w="1134" w:type="dxa"/>
          <w:shd w:val="clear" w:color="auto" w:fill="auto"/>
        </w:tcPr>
        <w:p w14:paraId="777749AF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652AE4B" w14:textId="77777777" w:rsidR="00C33E2B" w:rsidRPr="00B113E0" w:rsidRDefault="00C33E2B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CF5467E" w14:textId="77777777" w:rsidR="00C33E2B" w:rsidRPr="00B113E0" w:rsidRDefault="00752580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84D2F" w:rsidRPr="00B113E0" w14:paraId="69DC4C98" w14:textId="77777777" w:rsidTr="00A73F56">
      <w:trPr>
        <w:trHeight w:hRule="exact" w:val="227"/>
      </w:trPr>
      <w:tc>
        <w:tcPr>
          <w:tcW w:w="1134" w:type="dxa"/>
          <w:shd w:val="clear" w:color="auto" w:fill="auto"/>
        </w:tcPr>
        <w:p w14:paraId="358CEAC5" w14:textId="77777777" w:rsidR="00E84D2F" w:rsidRPr="00B113E0" w:rsidRDefault="00E84D2F" w:rsidP="00714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A175B2F" w14:textId="77777777" w:rsidR="00E84D2F" w:rsidRPr="00B113E0" w:rsidRDefault="00E84D2F" w:rsidP="00714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6D120F2F" w14:textId="77777777" w:rsidR="00E84D2F" w:rsidRPr="00B113E0" w:rsidRDefault="00E84D2F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8DD7AAE" w14:textId="77777777" w:rsidR="00E84D2F" w:rsidRPr="00B113E0" w:rsidRDefault="00E84D2F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13B841C0" w14:textId="089D65F5" w:rsidR="00E84D2F" w:rsidRPr="00B113E0" w:rsidRDefault="00752580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</w:t>
          </w:r>
          <w:r w:rsidR="00F118E4">
            <w:rPr>
              <w:rFonts w:ascii="Arial" w:eastAsia="SimSun" w:hAnsi="Arial" w:cs="Arial"/>
              <w:color w:val="333333"/>
              <w:sz w:val="14"/>
              <w:szCs w:val="14"/>
            </w:rPr>
            <w:t>-Jan-21</w:t>
          </w:r>
        </w:p>
      </w:tc>
      <w:tc>
        <w:tcPr>
          <w:tcW w:w="1134" w:type="dxa"/>
          <w:shd w:val="clear" w:color="auto" w:fill="auto"/>
        </w:tcPr>
        <w:p w14:paraId="1EBF22BE" w14:textId="77777777" w:rsidR="00E84D2F" w:rsidRPr="00B113E0" w:rsidRDefault="00E84D2F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5A48B26" w14:textId="77777777" w:rsidR="00E84D2F" w:rsidRPr="00B113E0" w:rsidRDefault="00E84D2F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47AE628" w14:textId="77777777" w:rsidR="00E84D2F" w:rsidRPr="00B113E0" w:rsidRDefault="00E84D2F" w:rsidP="009D220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B113E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B113E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B113E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37348AC" w14:textId="77777777" w:rsidR="00C33E2B" w:rsidRDefault="00C33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CDD2F" w14:textId="77777777" w:rsidR="002F79BA" w:rsidRDefault="002F79BA" w:rsidP="00555EF6">
      <w:r>
        <w:separator/>
      </w:r>
    </w:p>
  </w:footnote>
  <w:footnote w:type="continuationSeparator" w:id="0">
    <w:p w14:paraId="775E77AF" w14:textId="77777777" w:rsidR="002F79BA" w:rsidRDefault="002F79BA" w:rsidP="00555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8742F" w14:textId="77777777" w:rsidR="00A73F56" w:rsidRDefault="0094422C">
    <w:pPr>
      <w:pStyle w:val="Header"/>
    </w:pPr>
    <w:r>
      <w:pict w14:anchorId="5685D3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5.25pt;height:42.75pt">
          <v:imagedata r:id="rId1" o:title="TCCSLogo_P"/>
        </v:shape>
      </w:pict>
    </w:r>
    <w:r>
      <w:pict w14:anchorId="671FCCE3">
        <v:shape id="_x0000_i1026" type="#_x0000_t75" style="width:485.25pt;height:42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2B32" w14:textId="77777777" w:rsidR="00C33E2B" w:rsidRPr="00752580" w:rsidRDefault="002F79BA" w:rsidP="00752580">
    <w:pPr>
      <w:pStyle w:val="Header"/>
    </w:pPr>
    <w:r>
      <w:pict w14:anchorId="4A041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5.25pt;height:42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6ADB3" w14:textId="77777777" w:rsidR="00A73F56" w:rsidRDefault="0094422C">
    <w:pPr>
      <w:pStyle w:val="Header"/>
    </w:pPr>
    <w:r>
      <w:pict w14:anchorId="1AF037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85.25pt;height:42.75pt">
          <v:imagedata r:id="rId1" o:title="TCCSLogo_P"/>
        </v:shape>
      </w:pict>
    </w:r>
    <w:r>
      <w:pict w14:anchorId="0C7E7C9F">
        <v:shape id="_x0000_i1029" type="#_x0000_t75" style="width:485.25pt;height:42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494D"/>
    <w:rsid w:val="000E0C49"/>
    <w:rsid w:val="001828B2"/>
    <w:rsid w:val="00207EC7"/>
    <w:rsid w:val="0021550D"/>
    <w:rsid w:val="002C4EEC"/>
    <w:rsid w:val="002D1B28"/>
    <w:rsid w:val="002E4A4F"/>
    <w:rsid w:val="002F79BA"/>
    <w:rsid w:val="00344AF2"/>
    <w:rsid w:val="003B1674"/>
    <w:rsid w:val="004053DC"/>
    <w:rsid w:val="0044494D"/>
    <w:rsid w:val="00446205"/>
    <w:rsid w:val="00460E12"/>
    <w:rsid w:val="0047395D"/>
    <w:rsid w:val="00555EF6"/>
    <w:rsid w:val="00593BFF"/>
    <w:rsid w:val="00595BC8"/>
    <w:rsid w:val="006A7239"/>
    <w:rsid w:val="006E4881"/>
    <w:rsid w:val="00714662"/>
    <w:rsid w:val="00722BB6"/>
    <w:rsid w:val="00724A27"/>
    <w:rsid w:val="007477B4"/>
    <w:rsid w:val="00752580"/>
    <w:rsid w:val="007900BB"/>
    <w:rsid w:val="008119B0"/>
    <w:rsid w:val="0094422C"/>
    <w:rsid w:val="009D220F"/>
    <w:rsid w:val="00A04D8F"/>
    <w:rsid w:val="00A73F56"/>
    <w:rsid w:val="00AD54D0"/>
    <w:rsid w:val="00AE0F4D"/>
    <w:rsid w:val="00B113E0"/>
    <w:rsid w:val="00B41A9D"/>
    <w:rsid w:val="00BB2A3C"/>
    <w:rsid w:val="00BB436E"/>
    <w:rsid w:val="00BC77D1"/>
    <w:rsid w:val="00BE1406"/>
    <w:rsid w:val="00BF035E"/>
    <w:rsid w:val="00C13313"/>
    <w:rsid w:val="00C33E2B"/>
    <w:rsid w:val="00C7580B"/>
    <w:rsid w:val="00CC1263"/>
    <w:rsid w:val="00CD1610"/>
    <w:rsid w:val="00CF10F9"/>
    <w:rsid w:val="00D21BCB"/>
    <w:rsid w:val="00D73D20"/>
    <w:rsid w:val="00DE115D"/>
    <w:rsid w:val="00E84D2F"/>
    <w:rsid w:val="00EE1A25"/>
    <w:rsid w:val="00F118E4"/>
    <w:rsid w:val="00F16EED"/>
    <w:rsid w:val="00F25D2C"/>
    <w:rsid w:val="00F31FF2"/>
    <w:rsid w:val="00F56755"/>
    <w:rsid w:val="00F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B5E42"/>
  <w15:chartTrackingRefBased/>
  <w15:docId w15:val="{2AA8F8A7-7505-4973-A1BB-FC785D1C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494D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rsid w:val="0044494D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44494D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ckBox">
    <w:name w:val="Tick Box"/>
    <w:rsid w:val="0044494D"/>
    <w:pPr>
      <w:spacing w:before="20" w:after="120"/>
      <w:jc w:val="center"/>
    </w:pPr>
    <w:rPr>
      <w:noProof/>
      <w:sz w:val="24"/>
      <w:lang w:val="en-US" w:eastAsia="en-US"/>
    </w:rPr>
  </w:style>
  <w:style w:type="paragraph" w:styleId="Header">
    <w:name w:val="header"/>
    <w:basedOn w:val="Normal"/>
    <w:rsid w:val="00F16E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6EE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D22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05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dc:description/>
  <cp:lastModifiedBy>M. L. Tsang</cp:lastModifiedBy>
  <cp:revision>9</cp:revision>
  <cp:lastPrinted>2020-08-10T06:12:00Z</cp:lastPrinted>
  <dcterms:created xsi:type="dcterms:W3CDTF">2020-10-20T06:19:00Z</dcterms:created>
  <dcterms:modified xsi:type="dcterms:W3CDTF">2020-12-07T08:07:00Z</dcterms:modified>
</cp:coreProperties>
</file>