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FB7B2" w14:textId="77777777" w:rsidR="008C5F7E" w:rsidRDefault="008C5F7E" w:rsidP="004729E8">
      <w:pPr>
        <w:pStyle w:val="BodyText"/>
        <w:spacing w:before="0" w:after="0"/>
        <w:ind w:left="0"/>
        <w:jc w:val="center"/>
        <w:rPr>
          <w:rFonts w:ascii="Arial" w:hAnsi="Arial" w:cs="Arial"/>
          <w:b/>
          <w:bCs/>
          <w:sz w:val="20"/>
          <w:szCs w:val="20"/>
          <w:u w:val="single"/>
          <w:lang w:val="en-US"/>
        </w:rPr>
      </w:pPr>
    </w:p>
    <w:p w14:paraId="3C06C650" w14:textId="18CF5D6C" w:rsidR="00772833" w:rsidRPr="008C5F7E" w:rsidRDefault="00772833" w:rsidP="004729E8">
      <w:pPr>
        <w:pStyle w:val="BodyText"/>
        <w:spacing w:before="0" w:after="0"/>
        <w:ind w:left="0"/>
        <w:jc w:val="center"/>
        <w:rPr>
          <w:rFonts w:ascii="Arial" w:hAnsi="Arial" w:cs="Arial"/>
          <w:b/>
          <w:bCs/>
          <w:sz w:val="20"/>
          <w:szCs w:val="20"/>
          <w:u w:val="single"/>
          <w:lang w:val="en-US"/>
        </w:rPr>
      </w:pPr>
      <w:r w:rsidRPr="008C5F7E">
        <w:rPr>
          <w:rFonts w:ascii="Arial" w:hAnsi="Arial" w:cs="Arial"/>
          <w:b/>
          <w:bCs/>
          <w:sz w:val="20"/>
          <w:szCs w:val="20"/>
          <w:u w:val="single"/>
          <w:lang w:val="en-US"/>
        </w:rPr>
        <w:t>DAILY BRIDGE EQUIPMENT TESTS</w:t>
      </w:r>
    </w:p>
    <w:p w14:paraId="6AF2AE6C" w14:textId="77777777" w:rsidR="007842A8" w:rsidRPr="008C5F7E" w:rsidRDefault="007842A8" w:rsidP="004729E8">
      <w:pPr>
        <w:pStyle w:val="BodyText"/>
        <w:spacing w:before="0" w:after="0"/>
        <w:ind w:left="0"/>
        <w:jc w:val="center"/>
        <w:rPr>
          <w:rFonts w:ascii="Arial" w:hAnsi="Arial" w:cs="Arial"/>
          <w:b/>
          <w:bCs/>
          <w:sz w:val="18"/>
          <w:szCs w:val="18"/>
          <w:lang w:val="en-US"/>
        </w:rPr>
      </w:pPr>
    </w:p>
    <w:p w14:paraId="7B1A4A62" w14:textId="77777777" w:rsidR="00772833" w:rsidRPr="008C5F7E" w:rsidRDefault="00772833" w:rsidP="00AC666B">
      <w:pPr>
        <w:pStyle w:val="BodyText"/>
        <w:spacing w:before="0" w:after="0" w:line="360" w:lineRule="auto"/>
        <w:ind w:left="0"/>
        <w:jc w:val="both"/>
        <w:rPr>
          <w:rFonts w:ascii="Arial" w:hAnsi="Arial" w:cs="Arial"/>
          <w:sz w:val="18"/>
          <w:szCs w:val="18"/>
          <w:lang w:val="en-US"/>
        </w:rPr>
      </w:pPr>
      <w:r w:rsidRPr="008C5F7E">
        <w:rPr>
          <w:rFonts w:ascii="Arial" w:hAnsi="Arial" w:cs="Arial"/>
          <w:sz w:val="18"/>
          <w:szCs w:val="18"/>
          <w:lang w:val="en-US"/>
        </w:rPr>
        <w:t>The checks and tests listed below must be carried out at noon or at another convenient fixed time</w:t>
      </w:r>
      <w:r w:rsidR="0095769A" w:rsidRPr="008C5F7E">
        <w:rPr>
          <w:rFonts w:ascii="Arial" w:hAnsi="Arial" w:cs="Arial"/>
          <w:sz w:val="18"/>
          <w:szCs w:val="18"/>
          <w:lang w:val="en-US"/>
        </w:rPr>
        <w:t>,</w:t>
      </w:r>
      <w:r w:rsidRPr="008C5F7E">
        <w:rPr>
          <w:rFonts w:ascii="Arial" w:hAnsi="Arial" w:cs="Arial"/>
          <w:sz w:val="18"/>
          <w:szCs w:val="18"/>
          <w:lang w:val="en-US"/>
        </w:rPr>
        <w:t xml:space="preserve"> to ensure that the equipment is functional and available for use at all times. An entry will be made in the Deck Log book referring to the completion of all checks as per this list. Any non-conformance must be raised to the attention of the Master.</w:t>
      </w:r>
    </w:p>
    <w:tbl>
      <w:tblPr>
        <w:tblW w:w="0" w:type="auto"/>
        <w:tblLook w:val="01E0" w:firstRow="1" w:lastRow="1" w:firstColumn="1" w:lastColumn="1" w:noHBand="0" w:noVBand="0"/>
      </w:tblPr>
      <w:tblGrid>
        <w:gridCol w:w="828"/>
        <w:gridCol w:w="2868"/>
        <w:gridCol w:w="3050"/>
        <w:gridCol w:w="647"/>
        <w:gridCol w:w="1849"/>
      </w:tblGrid>
      <w:tr w:rsidR="00522507" w:rsidRPr="008C5F7E" w14:paraId="1E2F357B" w14:textId="77777777" w:rsidTr="004D1EB1">
        <w:trPr>
          <w:trHeight w:val="432"/>
        </w:trPr>
        <w:tc>
          <w:tcPr>
            <w:tcW w:w="828" w:type="dxa"/>
            <w:shd w:val="clear" w:color="auto" w:fill="auto"/>
            <w:vAlign w:val="bottom"/>
          </w:tcPr>
          <w:p w14:paraId="3AA49A32" w14:textId="77777777" w:rsidR="00522507" w:rsidRPr="008C5F7E" w:rsidRDefault="00522507" w:rsidP="004D1EB1">
            <w:pPr>
              <w:pStyle w:val="BodyText"/>
              <w:spacing w:before="0" w:after="0"/>
              <w:ind w:left="0"/>
              <w:rPr>
                <w:rFonts w:ascii="Arial" w:hAnsi="Arial" w:cs="Arial"/>
                <w:sz w:val="18"/>
                <w:szCs w:val="18"/>
                <w:lang w:val="en-US"/>
              </w:rPr>
            </w:pPr>
            <w:r w:rsidRPr="008C5F7E">
              <w:rPr>
                <w:rFonts w:ascii="Arial" w:hAnsi="Arial" w:cs="Arial"/>
                <w:sz w:val="18"/>
                <w:szCs w:val="18"/>
                <w:lang w:val="en-US"/>
              </w:rPr>
              <w:t>Vessel:</w:t>
            </w:r>
          </w:p>
        </w:tc>
        <w:tc>
          <w:tcPr>
            <w:tcW w:w="2868" w:type="dxa"/>
            <w:tcBorders>
              <w:bottom w:val="single" w:sz="4" w:space="0" w:color="auto"/>
            </w:tcBorders>
            <w:shd w:val="clear" w:color="auto" w:fill="auto"/>
            <w:vAlign w:val="bottom"/>
          </w:tcPr>
          <w:p w14:paraId="57BC4F19" w14:textId="77777777" w:rsidR="00522507" w:rsidRPr="008C5F7E" w:rsidRDefault="00522507" w:rsidP="004D1EB1">
            <w:pPr>
              <w:pStyle w:val="BodyText"/>
              <w:spacing w:before="0" w:after="0"/>
              <w:ind w:left="0"/>
              <w:rPr>
                <w:rFonts w:ascii="Arial" w:hAnsi="Arial" w:cs="Arial"/>
                <w:sz w:val="18"/>
                <w:szCs w:val="18"/>
                <w:lang w:val="en-US"/>
              </w:rPr>
            </w:pPr>
          </w:p>
        </w:tc>
        <w:tc>
          <w:tcPr>
            <w:tcW w:w="3050" w:type="dxa"/>
            <w:shd w:val="clear" w:color="auto" w:fill="auto"/>
            <w:vAlign w:val="bottom"/>
          </w:tcPr>
          <w:p w14:paraId="6E33513D" w14:textId="77777777" w:rsidR="00522507" w:rsidRPr="008C5F7E" w:rsidRDefault="00522507" w:rsidP="004D1EB1">
            <w:pPr>
              <w:pStyle w:val="BodyText"/>
              <w:spacing w:before="0" w:after="0"/>
              <w:ind w:left="0"/>
              <w:rPr>
                <w:rFonts w:ascii="Arial" w:hAnsi="Arial" w:cs="Arial"/>
                <w:sz w:val="18"/>
                <w:szCs w:val="18"/>
                <w:lang w:val="en-US"/>
              </w:rPr>
            </w:pPr>
          </w:p>
        </w:tc>
        <w:tc>
          <w:tcPr>
            <w:tcW w:w="647" w:type="dxa"/>
            <w:shd w:val="clear" w:color="auto" w:fill="auto"/>
            <w:vAlign w:val="bottom"/>
          </w:tcPr>
          <w:p w14:paraId="41C08539" w14:textId="77777777" w:rsidR="00522507" w:rsidRPr="008C5F7E" w:rsidRDefault="00522507" w:rsidP="004D1EB1">
            <w:pPr>
              <w:pStyle w:val="BodyText"/>
              <w:spacing w:before="0" w:after="0"/>
              <w:ind w:left="0"/>
              <w:rPr>
                <w:rFonts w:ascii="Arial" w:hAnsi="Arial" w:cs="Arial"/>
                <w:sz w:val="18"/>
                <w:szCs w:val="18"/>
                <w:lang w:val="en-US"/>
              </w:rPr>
            </w:pPr>
            <w:r w:rsidRPr="008C5F7E">
              <w:rPr>
                <w:rFonts w:ascii="Arial" w:hAnsi="Arial" w:cs="Arial"/>
                <w:sz w:val="18"/>
                <w:szCs w:val="18"/>
                <w:lang w:val="en-US"/>
              </w:rPr>
              <w:t>Date:</w:t>
            </w:r>
          </w:p>
        </w:tc>
        <w:tc>
          <w:tcPr>
            <w:tcW w:w="1849" w:type="dxa"/>
            <w:tcBorders>
              <w:bottom w:val="single" w:sz="4" w:space="0" w:color="auto"/>
            </w:tcBorders>
            <w:shd w:val="clear" w:color="auto" w:fill="auto"/>
            <w:vAlign w:val="bottom"/>
          </w:tcPr>
          <w:p w14:paraId="11C3C37C" w14:textId="77777777" w:rsidR="00522507" w:rsidRPr="008C5F7E" w:rsidRDefault="00522507" w:rsidP="004D1EB1">
            <w:pPr>
              <w:pStyle w:val="BodyText"/>
              <w:spacing w:before="0" w:after="0"/>
              <w:ind w:left="0"/>
              <w:rPr>
                <w:rFonts w:ascii="Arial" w:hAnsi="Arial" w:cs="Arial"/>
                <w:sz w:val="18"/>
                <w:szCs w:val="18"/>
                <w:lang w:val="en-US"/>
              </w:rPr>
            </w:pPr>
          </w:p>
        </w:tc>
      </w:tr>
    </w:tbl>
    <w:p w14:paraId="14236376" w14:textId="77777777" w:rsidR="004729E8" w:rsidRPr="008C5F7E" w:rsidRDefault="004729E8">
      <w:pPr>
        <w:pStyle w:val="BodyText"/>
        <w:ind w:left="0"/>
        <w:rPr>
          <w:rFonts w:ascii="Arial" w:hAnsi="Arial" w:cs="Arial"/>
          <w:sz w:val="18"/>
          <w:szCs w:val="18"/>
          <w:lang w:val="en-US"/>
        </w:rPr>
      </w:pPr>
    </w:p>
    <w:tbl>
      <w:tblPr>
        <w:tblW w:w="5000" w:type="pct"/>
        <w:tblCellMar>
          <w:left w:w="0" w:type="dxa"/>
          <w:right w:w="0" w:type="dxa"/>
        </w:tblCellMar>
        <w:tblLook w:val="0000" w:firstRow="0" w:lastRow="0" w:firstColumn="0" w:lastColumn="0" w:noHBand="0" w:noVBand="0"/>
      </w:tblPr>
      <w:tblGrid>
        <w:gridCol w:w="535"/>
        <w:gridCol w:w="7676"/>
        <w:gridCol w:w="1031"/>
      </w:tblGrid>
      <w:tr w:rsidR="00772833" w:rsidRPr="008C5F7E" w14:paraId="14527437" w14:textId="77777777" w:rsidTr="008B175A">
        <w:trPr>
          <w:trHeight w:val="576"/>
        </w:trPr>
        <w:tc>
          <w:tcPr>
            <w:tcW w:w="444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CAB6D0D" w14:textId="77777777" w:rsidR="00772833" w:rsidRPr="008C5F7E" w:rsidRDefault="00772833">
            <w:pPr>
              <w:pStyle w:val="tableheader0"/>
              <w:rPr>
                <w:rFonts w:ascii="Arial" w:hAnsi="Arial" w:cs="Arial"/>
                <w:sz w:val="18"/>
                <w:szCs w:val="18"/>
                <w:lang w:val="en-US"/>
              </w:rPr>
            </w:pPr>
            <w:r w:rsidRPr="008C5F7E">
              <w:rPr>
                <w:rFonts w:ascii="Arial" w:hAnsi="Arial" w:cs="Arial"/>
                <w:sz w:val="18"/>
                <w:szCs w:val="18"/>
                <w:lang w:val="en-US"/>
              </w:rPr>
              <w:t>Bridge Equipment Tests and Checks</w:t>
            </w:r>
          </w:p>
        </w:tc>
        <w:tc>
          <w:tcPr>
            <w:tcW w:w="55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78354A1" w14:textId="77777777" w:rsidR="00772833" w:rsidRPr="008C5F7E" w:rsidRDefault="00772833" w:rsidP="00CA58C5">
            <w:pPr>
              <w:pStyle w:val="tableheader0"/>
              <w:jc w:val="center"/>
              <w:rPr>
                <w:rFonts w:ascii="Arial" w:hAnsi="Arial" w:cs="Arial"/>
                <w:sz w:val="18"/>
                <w:szCs w:val="18"/>
                <w:lang w:val="en-US"/>
              </w:rPr>
            </w:pPr>
            <w:r w:rsidRPr="008C5F7E">
              <w:rPr>
                <w:rFonts w:ascii="Arial" w:hAnsi="Arial" w:cs="Arial"/>
                <w:sz w:val="18"/>
                <w:szCs w:val="18"/>
                <w:lang w:val="en-US"/>
              </w:rPr>
              <w:t>Tick (</w:t>
            </w:r>
            <w:r w:rsidRPr="008C5F7E">
              <w:rPr>
                <w:rFonts w:ascii="Arial" w:hAnsi="Arial" w:cs="Arial"/>
                <w:sz w:val="18"/>
                <w:szCs w:val="18"/>
              </w:rPr>
              <w:t xml:space="preserve"> </w:t>
            </w:r>
            <w:r w:rsidR="00B30AD4" w:rsidRPr="008C5F7E">
              <w:rPr>
                <w:rFonts w:ascii="Arial" w:hAnsi="Arial" w:cs="Arial"/>
                <w:sz w:val="18"/>
                <w:szCs w:val="18"/>
              </w:rPr>
              <w:t>√</w:t>
            </w:r>
            <w:r w:rsidR="007842A8" w:rsidRPr="008C5F7E">
              <w:rPr>
                <w:rFonts w:ascii="Arial" w:hAnsi="Arial" w:cs="Arial"/>
                <w:sz w:val="18"/>
                <w:szCs w:val="18"/>
              </w:rPr>
              <w:t xml:space="preserve"> </w:t>
            </w:r>
            <w:r w:rsidRPr="008C5F7E">
              <w:rPr>
                <w:rFonts w:ascii="Arial" w:hAnsi="Arial" w:cs="Arial"/>
                <w:sz w:val="18"/>
                <w:szCs w:val="18"/>
                <w:lang w:val="en-US"/>
              </w:rPr>
              <w:t>)</w:t>
            </w:r>
          </w:p>
        </w:tc>
      </w:tr>
      <w:tr w:rsidR="00772833" w:rsidRPr="008C5F7E" w14:paraId="3E2FAA89"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A411FA6"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6F67E996" w14:textId="77777777" w:rsidR="00772833" w:rsidRPr="008C5F7E" w:rsidRDefault="00772833" w:rsidP="003C2DDF">
            <w:pPr>
              <w:pStyle w:val="tabletext0"/>
              <w:rPr>
                <w:rFonts w:ascii="Arial" w:hAnsi="Arial" w:cs="Arial"/>
                <w:lang w:val="en-US"/>
              </w:rPr>
            </w:pPr>
            <w:r w:rsidRPr="008C5F7E">
              <w:rPr>
                <w:rFonts w:ascii="Arial" w:hAnsi="Arial" w:cs="Arial"/>
                <w:lang w:val="en-US"/>
              </w:rPr>
              <w:t>Settings of bri</w:t>
            </w:r>
            <w:r w:rsidR="003C2DDF" w:rsidRPr="008C5F7E">
              <w:rPr>
                <w:rFonts w:ascii="Arial" w:hAnsi="Arial" w:cs="Arial"/>
                <w:lang w:val="en-US"/>
              </w:rPr>
              <w:t>dge and engine room telegraphs</w:t>
            </w:r>
            <w:r w:rsidRPr="008C5F7E">
              <w:rPr>
                <w:rFonts w:ascii="Arial" w:hAnsi="Arial" w:cs="Arial"/>
                <w:lang w:val="en-US"/>
              </w:rPr>
              <w:t xml:space="preserve">, RPM </w:t>
            </w:r>
            <w:r w:rsidR="0095769A" w:rsidRPr="008C5F7E">
              <w:rPr>
                <w:rFonts w:ascii="Arial" w:hAnsi="Arial" w:cs="Arial"/>
                <w:lang w:val="en-US"/>
              </w:rPr>
              <w:t>indicators. (</w:t>
            </w:r>
            <w:r w:rsidRPr="008C5F7E">
              <w:rPr>
                <w:rFonts w:ascii="Arial" w:hAnsi="Arial" w:cs="Arial"/>
                <w:lang w:val="en-US"/>
              </w:rPr>
              <w:t>as applicable)</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007907DF"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7D70092F"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5AE3046"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467EBEF4" w14:textId="77777777" w:rsidR="00772833" w:rsidRPr="008C5F7E" w:rsidRDefault="00772833">
            <w:pPr>
              <w:pStyle w:val="tabletext0"/>
              <w:rPr>
                <w:rFonts w:ascii="Arial" w:hAnsi="Arial" w:cs="Arial"/>
                <w:lang w:val="en-US"/>
              </w:rPr>
            </w:pPr>
            <w:r w:rsidRPr="008C5F7E">
              <w:rPr>
                <w:rFonts w:ascii="Arial" w:hAnsi="Arial" w:cs="Arial"/>
                <w:lang w:val="en-US"/>
              </w:rPr>
              <w:t>Bridge telephones, public address system, and emergency telephone system</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07706219"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233CA6BB"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E1D4171"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53645F25" w14:textId="77777777" w:rsidR="00772833" w:rsidRPr="008C5F7E" w:rsidRDefault="00772833">
            <w:pPr>
              <w:pStyle w:val="tabletext0"/>
              <w:rPr>
                <w:rFonts w:ascii="Arial" w:hAnsi="Arial" w:cs="Arial"/>
                <w:lang w:val="en-US"/>
              </w:rPr>
            </w:pPr>
            <w:r w:rsidRPr="008C5F7E">
              <w:rPr>
                <w:rFonts w:ascii="Arial" w:hAnsi="Arial" w:cs="Arial"/>
                <w:lang w:val="en-US"/>
              </w:rPr>
              <w:t>Synchronization of clocks and engine movement data logger.</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4CA2F924"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3D92AD9C"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8D526CD"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543E82A1" w14:textId="77777777" w:rsidR="00772833" w:rsidRPr="008C5F7E" w:rsidRDefault="00772833">
            <w:pPr>
              <w:pStyle w:val="tabletext0"/>
              <w:rPr>
                <w:rFonts w:ascii="Arial" w:hAnsi="Arial" w:cs="Arial"/>
                <w:lang w:val="en-US"/>
              </w:rPr>
            </w:pPr>
            <w:r w:rsidRPr="008C5F7E">
              <w:rPr>
                <w:rFonts w:ascii="Arial" w:hAnsi="Arial" w:cs="Arial"/>
                <w:lang w:val="en-US"/>
              </w:rPr>
              <w:t>General alarm.</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7D263380"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14278701"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F1B1A1B"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0DC54EE2" w14:textId="77777777" w:rsidR="00772833" w:rsidRPr="008C5F7E" w:rsidRDefault="00772833">
            <w:pPr>
              <w:pStyle w:val="tabletext0"/>
              <w:rPr>
                <w:rFonts w:ascii="Arial" w:hAnsi="Arial" w:cs="Arial"/>
                <w:lang w:val="en-US"/>
              </w:rPr>
            </w:pPr>
            <w:r w:rsidRPr="008C5F7E">
              <w:rPr>
                <w:rFonts w:ascii="Arial" w:hAnsi="Arial" w:cs="Arial"/>
                <w:lang w:val="en-US"/>
              </w:rPr>
              <w:t>Ship’s whistle forward and aft (only in clear weather and clear of traffic) to be operated in rotation from all locations (wheelhouse and bridge wings).</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656FFC1B"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6C11A562"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B72FA1E"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14F2390D" w14:textId="77777777" w:rsidR="00772833" w:rsidRPr="008C5F7E" w:rsidRDefault="00772833">
            <w:pPr>
              <w:pStyle w:val="tabletext0"/>
              <w:rPr>
                <w:rFonts w:ascii="Arial" w:hAnsi="Arial" w:cs="Arial"/>
                <w:lang w:val="en-US"/>
              </w:rPr>
            </w:pPr>
            <w:r w:rsidRPr="008C5F7E">
              <w:rPr>
                <w:rFonts w:ascii="Arial" w:hAnsi="Arial" w:cs="Arial"/>
                <w:lang w:val="en-US"/>
              </w:rPr>
              <w:t xml:space="preserve">Bridge watch MF/HF receiver and other </w:t>
            </w:r>
            <w:r w:rsidR="00FA086F" w:rsidRPr="008C5F7E">
              <w:rPr>
                <w:rFonts w:ascii="Arial" w:hAnsi="Arial" w:cs="Arial"/>
                <w:lang w:val="en-US"/>
              </w:rPr>
              <w:t>GM</w:t>
            </w:r>
            <w:r w:rsidRPr="008C5F7E">
              <w:rPr>
                <w:rFonts w:ascii="Arial" w:hAnsi="Arial" w:cs="Arial"/>
                <w:lang w:val="en-US"/>
              </w:rPr>
              <w:t>DSS equipment</w:t>
            </w:r>
            <w:r w:rsidR="0095769A" w:rsidRPr="008C5F7E">
              <w:rPr>
                <w:rFonts w:ascii="Arial" w:hAnsi="Arial" w:cs="Arial"/>
                <w:lang w:val="en-US"/>
              </w:rPr>
              <w:t xml:space="preserve">. Confirm the time and ship’s position is </w:t>
            </w:r>
            <w:r w:rsidR="009E7302" w:rsidRPr="008C5F7E">
              <w:rPr>
                <w:rFonts w:ascii="Arial" w:hAnsi="Arial" w:cs="Arial"/>
                <w:lang w:val="en-US"/>
              </w:rPr>
              <w:t>correctly entered.</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2B836DA2"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0D286BF8"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C029004"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095BED8E" w14:textId="77777777" w:rsidR="00772833" w:rsidRPr="008C5F7E" w:rsidRDefault="00772833">
            <w:pPr>
              <w:pStyle w:val="tabletext0"/>
              <w:rPr>
                <w:rFonts w:ascii="Arial" w:hAnsi="Arial" w:cs="Arial"/>
                <w:lang w:val="en-US"/>
              </w:rPr>
            </w:pPr>
            <w:r w:rsidRPr="008C5F7E">
              <w:rPr>
                <w:rFonts w:ascii="Arial" w:hAnsi="Arial" w:cs="Arial"/>
                <w:lang w:val="en-US"/>
              </w:rPr>
              <w:t>Steering motors and systems – changeover as appropriate.</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26B51D0E"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508AA497"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2C2C050"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6458B83E" w14:textId="77777777" w:rsidR="00772833" w:rsidRPr="008C5F7E" w:rsidRDefault="00772833">
            <w:pPr>
              <w:pStyle w:val="tabletext0"/>
              <w:rPr>
                <w:rFonts w:ascii="Arial" w:hAnsi="Arial" w:cs="Arial"/>
                <w:lang w:val="en-US"/>
              </w:rPr>
            </w:pPr>
            <w:r w:rsidRPr="008C5F7E">
              <w:rPr>
                <w:rFonts w:ascii="Arial" w:hAnsi="Arial" w:cs="Arial"/>
                <w:lang w:val="en-US"/>
              </w:rPr>
              <w:t>Course recorder – ensure ship’s noon position is entered against date and UTC on the course recorder every day.</w:t>
            </w:r>
            <w:r w:rsidR="00D1617F" w:rsidRPr="008C5F7E">
              <w:rPr>
                <w:rFonts w:ascii="Arial" w:hAnsi="Arial" w:cs="Arial"/>
                <w:lang w:val="en-US"/>
              </w:rPr>
              <w:t xml:space="preserve"> Check if all course recorder is correctly synchronized for time and heading. Check if paper is adequate. In case of electronic recording, check </w:t>
            </w:r>
            <w:r w:rsidR="0095769A" w:rsidRPr="008C5F7E">
              <w:rPr>
                <w:rFonts w:ascii="Arial" w:hAnsi="Arial" w:cs="Arial"/>
                <w:lang w:val="en-US"/>
              </w:rPr>
              <w:t>if</w:t>
            </w:r>
            <w:r w:rsidR="00D1617F" w:rsidRPr="008C5F7E">
              <w:rPr>
                <w:rFonts w:ascii="Arial" w:hAnsi="Arial" w:cs="Arial"/>
                <w:lang w:val="en-US"/>
              </w:rPr>
              <w:t xml:space="preserve"> back up has been saved within past 30 days.</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3AA1140A"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602A7989"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1D91057"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2F54D17E" w14:textId="77777777" w:rsidR="00772833" w:rsidRPr="008C5F7E" w:rsidRDefault="00127D9F" w:rsidP="003C2DDF">
            <w:pPr>
              <w:pStyle w:val="tabletext0"/>
              <w:rPr>
                <w:rFonts w:ascii="Arial" w:hAnsi="Arial" w:cs="Arial"/>
                <w:lang w:val="en-US"/>
              </w:rPr>
            </w:pPr>
            <w:r w:rsidRPr="008C5F7E">
              <w:rPr>
                <w:rFonts w:ascii="Arial" w:hAnsi="Arial" w:cs="Arial"/>
                <w:lang w:val="en-US"/>
              </w:rPr>
              <w:t xml:space="preserve">Check </w:t>
            </w:r>
            <w:r w:rsidR="00772833" w:rsidRPr="008C5F7E">
              <w:rPr>
                <w:rFonts w:ascii="Arial" w:hAnsi="Arial" w:cs="Arial"/>
                <w:lang w:val="en-US"/>
              </w:rPr>
              <w:t>Speed and/or latitude correction</w:t>
            </w:r>
            <w:r w:rsidR="00F33EEA" w:rsidRPr="008C5F7E">
              <w:rPr>
                <w:rFonts w:ascii="Arial" w:hAnsi="Arial" w:cs="Arial"/>
                <w:lang w:val="en-US"/>
              </w:rPr>
              <w:t>s</w:t>
            </w:r>
            <w:r w:rsidRPr="008C5F7E">
              <w:rPr>
                <w:rFonts w:ascii="Arial" w:hAnsi="Arial" w:cs="Arial"/>
                <w:lang w:val="en-US"/>
              </w:rPr>
              <w:t xml:space="preserve"> are</w:t>
            </w:r>
            <w:r w:rsidR="00F33EEA" w:rsidRPr="008C5F7E">
              <w:rPr>
                <w:rFonts w:ascii="Arial" w:hAnsi="Arial" w:cs="Arial"/>
                <w:lang w:val="en-US"/>
              </w:rPr>
              <w:t xml:space="preserve"> applied on</w:t>
            </w:r>
            <w:r w:rsidRPr="008C5F7E">
              <w:rPr>
                <w:rFonts w:ascii="Arial" w:hAnsi="Arial" w:cs="Arial"/>
                <w:lang w:val="en-US"/>
              </w:rPr>
              <w:t xml:space="preserve"> </w:t>
            </w:r>
            <w:r w:rsidR="00772833" w:rsidRPr="008C5F7E">
              <w:rPr>
                <w:rFonts w:ascii="Arial" w:hAnsi="Arial" w:cs="Arial"/>
                <w:lang w:val="en-US"/>
              </w:rPr>
              <w:t>gyro compass</w:t>
            </w:r>
            <w:r w:rsidR="00F33EEA" w:rsidRPr="008C5F7E">
              <w:rPr>
                <w:rFonts w:ascii="Arial" w:hAnsi="Arial" w:cs="Arial"/>
                <w:lang w:val="en-US"/>
              </w:rPr>
              <w:t>es</w:t>
            </w:r>
            <w:r w:rsidR="003C2DDF" w:rsidRPr="008C5F7E">
              <w:rPr>
                <w:rFonts w:ascii="Arial" w:hAnsi="Arial" w:cs="Arial"/>
                <w:lang w:val="en-US"/>
              </w:rPr>
              <w:t>.</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63F59A39"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7AA02C50" w14:textId="77777777" w:rsidTr="008B175A">
        <w:trPr>
          <w:trHeight w:val="288"/>
        </w:trPr>
        <w:tc>
          <w:tcPr>
            <w:tcW w:w="2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8856E23"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nil"/>
              <w:left w:val="nil"/>
              <w:bottom w:val="single" w:sz="8" w:space="0" w:color="auto"/>
              <w:right w:val="single" w:sz="8" w:space="0" w:color="auto"/>
            </w:tcBorders>
            <w:tcMar>
              <w:top w:w="0" w:type="dxa"/>
              <w:left w:w="108" w:type="dxa"/>
              <w:bottom w:w="0" w:type="dxa"/>
              <w:right w:w="108" w:type="dxa"/>
            </w:tcMar>
            <w:vAlign w:val="center"/>
          </w:tcPr>
          <w:p w14:paraId="11DF07BD" w14:textId="77777777" w:rsidR="00772833" w:rsidRPr="008C5F7E" w:rsidRDefault="00FA086F">
            <w:pPr>
              <w:pStyle w:val="tabletext0"/>
              <w:rPr>
                <w:rFonts w:ascii="Arial" w:hAnsi="Arial" w:cs="Arial"/>
                <w:lang w:val="en-US"/>
              </w:rPr>
            </w:pPr>
            <w:r w:rsidRPr="008C5F7E">
              <w:rPr>
                <w:rFonts w:ascii="Arial" w:hAnsi="Arial" w:cs="Arial"/>
                <w:lang w:val="en-US"/>
              </w:rPr>
              <w:t>GM</w:t>
            </w:r>
            <w:r w:rsidR="00772833" w:rsidRPr="008C5F7E">
              <w:rPr>
                <w:rFonts w:ascii="Arial" w:hAnsi="Arial" w:cs="Arial"/>
                <w:lang w:val="en-US"/>
              </w:rPr>
              <w:t xml:space="preserve">DSS equipment (as detailed in the </w:t>
            </w:r>
            <w:r w:rsidRPr="008C5F7E">
              <w:rPr>
                <w:rFonts w:ascii="Arial" w:hAnsi="Arial" w:cs="Arial"/>
                <w:lang w:val="en-US"/>
              </w:rPr>
              <w:t>GM</w:t>
            </w:r>
            <w:r w:rsidR="00772833" w:rsidRPr="008C5F7E">
              <w:rPr>
                <w:rFonts w:ascii="Arial" w:hAnsi="Arial" w:cs="Arial"/>
                <w:lang w:val="en-US"/>
              </w:rPr>
              <w:t xml:space="preserve">DSS Logbook) – make entries in </w:t>
            </w:r>
            <w:r w:rsidRPr="008C5F7E">
              <w:rPr>
                <w:rFonts w:ascii="Arial" w:hAnsi="Arial" w:cs="Arial"/>
                <w:lang w:val="en-US"/>
              </w:rPr>
              <w:t>GM</w:t>
            </w:r>
            <w:r w:rsidR="00772833" w:rsidRPr="008C5F7E">
              <w:rPr>
                <w:rFonts w:ascii="Arial" w:hAnsi="Arial" w:cs="Arial"/>
                <w:lang w:val="en-US"/>
              </w:rPr>
              <w:t>DSS Logbook as necessary.</w:t>
            </w:r>
          </w:p>
        </w:tc>
        <w:tc>
          <w:tcPr>
            <w:tcW w:w="558" w:type="pct"/>
            <w:tcBorders>
              <w:top w:val="nil"/>
              <w:left w:val="nil"/>
              <w:bottom w:val="single" w:sz="8" w:space="0" w:color="auto"/>
              <w:right w:val="single" w:sz="8" w:space="0" w:color="auto"/>
            </w:tcBorders>
            <w:tcMar>
              <w:top w:w="0" w:type="dxa"/>
              <w:left w:w="108" w:type="dxa"/>
              <w:bottom w:w="0" w:type="dxa"/>
              <w:right w:w="108" w:type="dxa"/>
            </w:tcMar>
            <w:vAlign w:val="center"/>
          </w:tcPr>
          <w:p w14:paraId="34389B07"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772833" w:rsidRPr="008C5F7E" w14:paraId="0C1DCFD2" w14:textId="77777777" w:rsidTr="008B175A">
        <w:trPr>
          <w:trHeight w:val="288"/>
        </w:trPr>
        <w:tc>
          <w:tcPr>
            <w:tcW w:w="289"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6DD0F1EB" w14:textId="77777777" w:rsidR="00772833" w:rsidRPr="008C5F7E" w:rsidRDefault="0077283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03DDC421" w14:textId="77777777" w:rsidR="00772833" w:rsidRPr="008C5F7E" w:rsidRDefault="00772833">
            <w:pPr>
              <w:pStyle w:val="tabletext0"/>
              <w:rPr>
                <w:rFonts w:ascii="Arial" w:hAnsi="Arial" w:cs="Arial"/>
                <w:lang w:val="en-US"/>
              </w:rPr>
            </w:pPr>
            <w:r w:rsidRPr="008C5F7E">
              <w:rPr>
                <w:rFonts w:ascii="Arial" w:hAnsi="Arial" w:cs="Arial"/>
                <w:lang w:val="en-US"/>
              </w:rPr>
              <w:t>Check status of AIS.</w:t>
            </w:r>
          </w:p>
        </w:tc>
        <w:tc>
          <w:tcPr>
            <w:tcW w:w="558" w:type="pct"/>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6DB9CDEC" w14:textId="77777777" w:rsidR="00772833" w:rsidRPr="008C5F7E" w:rsidRDefault="00772833">
            <w:pPr>
              <w:pStyle w:val="tabletext0"/>
              <w:rPr>
                <w:rFonts w:ascii="Arial" w:hAnsi="Arial" w:cs="Arial"/>
                <w:lang w:val="en-US"/>
              </w:rPr>
            </w:pPr>
            <w:r w:rsidRPr="008C5F7E">
              <w:rPr>
                <w:rFonts w:ascii="Arial" w:hAnsi="Arial" w:cs="Arial"/>
                <w:lang w:val="en-US"/>
              </w:rPr>
              <w:t> </w:t>
            </w:r>
          </w:p>
        </w:tc>
      </w:tr>
      <w:tr w:rsidR="00B063F3" w:rsidRPr="008C5F7E" w14:paraId="66812C53" w14:textId="77777777" w:rsidTr="008B175A">
        <w:trPr>
          <w:trHeight w:val="288"/>
        </w:trPr>
        <w:tc>
          <w:tcPr>
            <w:tcW w:w="28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6EBA7325" w14:textId="77777777" w:rsidR="00B063F3" w:rsidRPr="008C5F7E" w:rsidRDefault="00B063F3"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1E033B4" w14:textId="77777777" w:rsidR="00B063F3" w:rsidRPr="008C5F7E" w:rsidRDefault="007621D9">
            <w:pPr>
              <w:pStyle w:val="tabletext0"/>
              <w:rPr>
                <w:rFonts w:ascii="Arial" w:hAnsi="Arial" w:cs="Arial"/>
                <w:lang w:val="en-US"/>
              </w:rPr>
            </w:pPr>
            <w:r w:rsidRPr="008C5F7E">
              <w:rPr>
                <w:rFonts w:ascii="Arial" w:hAnsi="Arial" w:cs="Arial"/>
                <w:lang w:val="en-US"/>
              </w:rPr>
              <w:t>Test BNWAS system – ensure system operational and properly set</w:t>
            </w:r>
          </w:p>
        </w:tc>
        <w:tc>
          <w:tcPr>
            <w:tcW w:w="558"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12C2B2E" w14:textId="77777777" w:rsidR="00B063F3" w:rsidRPr="008C5F7E" w:rsidRDefault="00B063F3">
            <w:pPr>
              <w:pStyle w:val="tabletext0"/>
              <w:rPr>
                <w:rFonts w:ascii="Arial" w:hAnsi="Arial" w:cs="Arial"/>
                <w:lang w:val="en-US"/>
              </w:rPr>
            </w:pPr>
          </w:p>
        </w:tc>
      </w:tr>
      <w:tr w:rsidR="00AC666B" w:rsidRPr="008C5F7E" w14:paraId="7E70DEA0"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48E47DE" w14:textId="77777777" w:rsidR="00AC666B" w:rsidRPr="008C5F7E" w:rsidRDefault="00AC666B"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167CFB6" w14:textId="77777777" w:rsidR="00AC666B" w:rsidRPr="008C5F7E" w:rsidRDefault="00AC666B">
            <w:pPr>
              <w:pStyle w:val="tabletext0"/>
              <w:rPr>
                <w:rFonts w:ascii="Arial" w:hAnsi="Arial" w:cs="Arial"/>
                <w:lang w:val="en-US"/>
              </w:rPr>
            </w:pPr>
            <w:r w:rsidRPr="008C5F7E">
              <w:rPr>
                <w:rFonts w:ascii="Arial" w:hAnsi="Arial" w:cs="Arial"/>
                <w:lang w:val="en-US"/>
              </w:rPr>
              <w:t xml:space="preserve">Test of the </w:t>
            </w:r>
            <w:proofErr w:type="spellStart"/>
            <w:r w:rsidRPr="008C5F7E">
              <w:rPr>
                <w:rFonts w:ascii="Arial" w:hAnsi="Arial" w:cs="Arial"/>
                <w:lang w:val="en-US"/>
              </w:rPr>
              <w:t>Aldis</w:t>
            </w:r>
            <w:proofErr w:type="spellEnd"/>
            <w:r w:rsidRPr="008C5F7E">
              <w:rPr>
                <w:rFonts w:ascii="Arial" w:hAnsi="Arial" w:cs="Arial"/>
                <w:lang w:val="en-US"/>
              </w:rPr>
              <w:t xml:space="preserve"> Signaling Lamp</w:t>
            </w:r>
            <w:r w:rsidR="00D1617F" w:rsidRPr="008C5F7E">
              <w:rPr>
                <w:rFonts w:ascii="Arial" w:hAnsi="Arial" w:cs="Arial"/>
                <w:lang w:val="en-US"/>
              </w:rPr>
              <w:t xml:space="preserve">. Check if spare lamps are available. </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6985E91" w14:textId="77777777" w:rsidR="00AC666B" w:rsidRPr="008C5F7E" w:rsidRDefault="00AC666B">
            <w:pPr>
              <w:pStyle w:val="tabletext0"/>
              <w:rPr>
                <w:rFonts w:ascii="Arial" w:hAnsi="Arial" w:cs="Arial"/>
                <w:lang w:val="en-US"/>
              </w:rPr>
            </w:pPr>
          </w:p>
        </w:tc>
      </w:tr>
      <w:tr w:rsidR="00CA58C5" w:rsidRPr="008C5F7E" w14:paraId="22BD3052"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B19AD4A" w14:textId="77777777" w:rsidR="00CA58C5" w:rsidRPr="008C5F7E" w:rsidRDefault="00CA58C5"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319D1D1" w14:textId="77777777" w:rsidR="00CA58C5" w:rsidRPr="008C5F7E" w:rsidRDefault="00CA58C5">
            <w:pPr>
              <w:pStyle w:val="tabletext0"/>
              <w:rPr>
                <w:rFonts w:ascii="Arial" w:hAnsi="Arial" w:cs="Arial"/>
                <w:lang w:val="en-US"/>
              </w:rPr>
            </w:pPr>
            <w:r w:rsidRPr="008C5F7E">
              <w:rPr>
                <w:rFonts w:ascii="Arial" w:hAnsi="Arial" w:cs="Arial"/>
                <w:lang w:val="en-US"/>
              </w:rPr>
              <w:t>Hand steering</w:t>
            </w:r>
            <w:r w:rsidR="005E0580" w:rsidRPr="008C5F7E">
              <w:rPr>
                <w:rFonts w:ascii="Arial" w:hAnsi="Arial" w:cs="Arial"/>
                <w:lang w:val="en-US"/>
              </w:rPr>
              <w:t xml:space="preserve"> </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09301EA" w14:textId="77777777" w:rsidR="00CA58C5" w:rsidRPr="008C5F7E" w:rsidRDefault="00CA58C5">
            <w:pPr>
              <w:pStyle w:val="tabletext0"/>
              <w:rPr>
                <w:rFonts w:ascii="Arial" w:hAnsi="Arial" w:cs="Arial"/>
                <w:lang w:val="en-US"/>
              </w:rPr>
            </w:pPr>
          </w:p>
        </w:tc>
      </w:tr>
      <w:tr w:rsidR="00CA58C5" w:rsidRPr="008C5F7E" w14:paraId="62560A4B"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EF38A1D" w14:textId="77777777" w:rsidR="00CA58C5" w:rsidRPr="008C5F7E" w:rsidRDefault="00CA58C5"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70065515" w14:textId="77777777" w:rsidR="00CA58C5" w:rsidRPr="008C5F7E" w:rsidRDefault="00CA58C5" w:rsidP="00CA58C5">
            <w:pPr>
              <w:pStyle w:val="tabletext0"/>
              <w:rPr>
                <w:rFonts w:ascii="Arial" w:hAnsi="Arial" w:cs="Arial"/>
                <w:lang w:val="en-US"/>
              </w:rPr>
            </w:pPr>
            <w:r w:rsidRPr="008C5F7E">
              <w:rPr>
                <w:rFonts w:ascii="Arial" w:hAnsi="Arial" w:cs="Arial"/>
              </w:rPr>
              <w:t>Off course alarm in follow up and non-follow up mode</w:t>
            </w:r>
            <w:r w:rsidR="00D1617F" w:rsidRPr="008C5F7E">
              <w:rPr>
                <w:rFonts w:ascii="Arial" w:hAnsi="Arial" w:cs="Arial"/>
              </w:rPr>
              <w:t>. Check if rudder settings are appropriate depending on vessels current conditions (loaded/partially loaded/ballast) and for current weather conditions (precision 1, precision 2, economy).</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DFB075B" w14:textId="77777777" w:rsidR="00CA58C5" w:rsidRPr="008C5F7E" w:rsidRDefault="00CA58C5">
            <w:pPr>
              <w:pStyle w:val="tabletext0"/>
              <w:rPr>
                <w:rFonts w:ascii="Arial" w:hAnsi="Arial" w:cs="Arial"/>
                <w:lang w:val="en-US"/>
              </w:rPr>
            </w:pPr>
          </w:p>
        </w:tc>
      </w:tr>
      <w:tr w:rsidR="00D1617F" w:rsidRPr="008C5F7E" w14:paraId="59993747"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9D5D017" w14:textId="77777777" w:rsidR="00D1617F" w:rsidRPr="008C5F7E" w:rsidRDefault="00D1617F"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A9CCAF6" w14:textId="77777777" w:rsidR="00D1617F" w:rsidRPr="008C5F7E" w:rsidRDefault="00D1617F" w:rsidP="00CA58C5">
            <w:pPr>
              <w:pStyle w:val="tabletext0"/>
              <w:rPr>
                <w:rFonts w:ascii="Arial" w:hAnsi="Arial" w:cs="Arial"/>
              </w:rPr>
            </w:pPr>
            <w:r w:rsidRPr="008C5F7E">
              <w:rPr>
                <w:rFonts w:ascii="Arial" w:hAnsi="Arial" w:cs="Arial"/>
              </w:rPr>
              <w:t>Off heading alarm (if fitted)</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C231995" w14:textId="77777777" w:rsidR="00D1617F" w:rsidRPr="008C5F7E" w:rsidRDefault="00D1617F">
            <w:pPr>
              <w:pStyle w:val="tabletext0"/>
              <w:rPr>
                <w:rFonts w:ascii="Arial" w:hAnsi="Arial" w:cs="Arial"/>
                <w:lang w:val="en-US"/>
              </w:rPr>
            </w:pPr>
          </w:p>
        </w:tc>
      </w:tr>
      <w:tr w:rsidR="004D1EB1" w:rsidRPr="008C5F7E" w14:paraId="0162859B"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5EA89F0" w14:textId="77777777" w:rsidR="004D1EB1" w:rsidRPr="008C5F7E" w:rsidRDefault="004D1EB1"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71BAB2A5" w14:textId="77777777" w:rsidR="005E0580" w:rsidRPr="008C5F7E" w:rsidRDefault="004D1EB1">
            <w:pPr>
              <w:pStyle w:val="tabletext0"/>
              <w:rPr>
                <w:rFonts w:ascii="Arial" w:hAnsi="Arial" w:cs="Arial"/>
                <w:lang w:val="en-US"/>
              </w:rPr>
            </w:pPr>
            <w:r w:rsidRPr="008C5F7E">
              <w:rPr>
                <w:rFonts w:ascii="Arial" w:hAnsi="Arial" w:cs="Arial"/>
                <w:lang w:val="en-US"/>
              </w:rPr>
              <w:t>Testing of VDR functions</w:t>
            </w:r>
            <w:r w:rsidR="005E0580" w:rsidRPr="008C5F7E">
              <w:rPr>
                <w:rFonts w:ascii="Arial" w:hAnsi="Arial" w:cs="Arial"/>
                <w:lang w:val="en-US"/>
              </w:rPr>
              <w:t xml:space="preserve"> including multi-sensor inputs (if applicable)</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2646AD1" w14:textId="77777777" w:rsidR="004D1EB1" w:rsidRPr="008C5F7E" w:rsidRDefault="004D1EB1">
            <w:pPr>
              <w:pStyle w:val="tabletext0"/>
              <w:rPr>
                <w:rFonts w:ascii="Arial" w:hAnsi="Arial" w:cs="Arial"/>
                <w:lang w:val="en-US"/>
              </w:rPr>
            </w:pPr>
          </w:p>
        </w:tc>
      </w:tr>
      <w:tr w:rsidR="004D1EB1" w:rsidRPr="008C5F7E" w14:paraId="1142E626"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BAC4F32" w14:textId="77777777" w:rsidR="004D1EB1" w:rsidRPr="008C5F7E" w:rsidRDefault="004D1EB1"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5C66FA5E" w14:textId="77777777" w:rsidR="004D1EB1" w:rsidRPr="008C5F7E" w:rsidRDefault="004D1EB1">
            <w:pPr>
              <w:pStyle w:val="tabletext0"/>
              <w:rPr>
                <w:rFonts w:ascii="Arial" w:hAnsi="Arial" w:cs="Arial"/>
                <w:lang w:val="en-US"/>
              </w:rPr>
            </w:pPr>
            <w:r w:rsidRPr="008C5F7E">
              <w:rPr>
                <w:rFonts w:ascii="Arial" w:hAnsi="Arial" w:cs="Arial"/>
                <w:lang w:val="en-US"/>
              </w:rPr>
              <w:t>Test control of auto pilot using magnetic compass (If applicable)</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759FDF35" w14:textId="77777777" w:rsidR="004D1EB1" w:rsidRPr="008C5F7E" w:rsidRDefault="004D1EB1">
            <w:pPr>
              <w:pStyle w:val="tabletext0"/>
              <w:rPr>
                <w:rFonts w:ascii="Arial" w:hAnsi="Arial" w:cs="Arial"/>
                <w:lang w:val="en-US"/>
              </w:rPr>
            </w:pPr>
          </w:p>
        </w:tc>
      </w:tr>
      <w:tr w:rsidR="00D1617F" w:rsidRPr="008C5F7E" w14:paraId="777845BC"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E83F6E0" w14:textId="77777777" w:rsidR="00D1617F" w:rsidRPr="008C5F7E" w:rsidRDefault="00D1617F"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7A2DC9F" w14:textId="77777777" w:rsidR="00D1617F" w:rsidRPr="008C5F7E" w:rsidRDefault="00D1617F">
            <w:pPr>
              <w:pStyle w:val="tabletext0"/>
              <w:rPr>
                <w:rFonts w:ascii="Arial" w:hAnsi="Arial" w:cs="Arial"/>
                <w:lang w:val="en-US"/>
              </w:rPr>
            </w:pPr>
            <w:r w:rsidRPr="008C5F7E">
              <w:rPr>
                <w:rFonts w:ascii="Arial" w:hAnsi="Arial" w:cs="Arial"/>
                <w:lang w:val="en-US"/>
              </w:rPr>
              <w:t>Check if paper is adequate</w:t>
            </w:r>
            <w:r w:rsidR="00510599" w:rsidRPr="008C5F7E">
              <w:rPr>
                <w:rFonts w:ascii="Arial" w:hAnsi="Arial" w:cs="Arial"/>
                <w:lang w:val="en-US"/>
              </w:rPr>
              <w:t xml:space="preserve"> for echo sounder</w:t>
            </w:r>
            <w:r w:rsidRPr="008C5F7E">
              <w:rPr>
                <w:rFonts w:ascii="Arial" w:hAnsi="Arial" w:cs="Arial"/>
                <w:lang w:val="en-US"/>
              </w:rPr>
              <w:t>. In case of electronic recording, check if back up has been saved within past 30 days.</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7DF69327" w14:textId="77777777" w:rsidR="00D1617F" w:rsidRPr="008C5F7E" w:rsidRDefault="00D1617F">
            <w:pPr>
              <w:pStyle w:val="tabletext0"/>
              <w:rPr>
                <w:rFonts w:ascii="Arial" w:hAnsi="Arial" w:cs="Arial"/>
                <w:lang w:val="en-US"/>
              </w:rPr>
            </w:pPr>
          </w:p>
        </w:tc>
      </w:tr>
      <w:tr w:rsidR="00F05349" w:rsidRPr="008C5F7E" w14:paraId="300D3083"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C184631" w14:textId="77777777" w:rsidR="00F05349" w:rsidRPr="008C5F7E" w:rsidRDefault="00F05349"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A499A3F" w14:textId="77777777" w:rsidR="00F05349" w:rsidRPr="008C5F7E" w:rsidRDefault="00F05349">
            <w:pPr>
              <w:pStyle w:val="tabletext0"/>
              <w:rPr>
                <w:rFonts w:ascii="Arial" w:hAnsi="Arial" w:cs="Arial"/>
                <w:lang w:val="en-US"/>
              </w:rPr>
            </w:pPr>
            <w:r w:rsidRPr="008C5F7E">
              <w:rPr>
                <w:rFonts w:ascii="Arial" w:hAnsi="Arial" w:cs="Arial"/>
                <w:lang w:val="en-US"/>
              </w:rPr>
              <w:t xml:space="preserve">Check if </w:t>
            </w:r>
            <w:proofErr w:type="spellStart"/>
            <w:r w:rsidRPr="008C5F7E">
              <w:rPr>
                <w:rFonts w:ascii="Arial" w:hAnsi="Arial" w:cs="Arial"/>
                <w:lang w:val="en-US"/>
              </w:rPr>
              <w:t>navtex</w:t>
            </w:r>
            <w:proofErr w:type="spellEnd"/>
            <w:r w:rsidRPr="008C5F7E">
              <w:rPr>
                <w:rFonts w:ascii="Arial" w:hAnsi="Arial" w:cs="Arial"/>
                <w:lang w:val="en-US"/>
              </w:rPr>
              <w:t xml:space="preserve"> is set to receive </w:t>
            </w:r>
            <w:r w:rsidR="0095769A" w:rsidRPr="008C5F7E">
              <w:rPr>
                <w:rFonts w:ascii="Arial" w:hAnsi="Arial" w:cs="Arial"/>
                <w:lang w:val="en-US"/>
              </w:rPr>
              <w:t xml:space="preserve">the </w:t>
            </w:r>
            <w:r w:rsidRPr="008C5F7E">
              <w:rPr>
                <w:rFonts w:ascii="Arial" w:hAnsi="Arial" w:cs="Arial"/>
                <w:lang w:val="en-US"/>
              </w:rPr>
              <w:t xml:space="preserve">correct message type and correct station. Check if correct filters are selected on ECDIS for navigational warnings received on </w:t>
            </w:r>
            <w:proofErr w:type="spellStart"/>
            <w:r w:rsidRPr="008C5F7E">
              <w:rPr>
                <w:rFonts w:ascii="Arial" w:hAnsi="Arial" w:cs="Arial"/>
                <w:lang w:val="en-US"/>
              </w:rPr>
              <w:t>navtex</w:t>
            </w:r>
            <w:proofErr w:type="spellEnd"/>
            <w:r w:rsidRPr="008C5F7E">
              <w:rPr>
                <w:rFonts w:ascii="Arial" w:hAnsi="Arial" w:cs="Arial"/>
                <w:lang w:val="en-US"/>
              </w:rPr>
              <w:t>.</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4AF318F" w14:textId="77777777" w:rsidR="00F05349" w:rsidRPr="008C5F7E" w:rsidRDefault="00F05349">
            <w:pPr>
              <w:pStyle w:val="tabletext0"/>
              <w:rPr>
                <w:rFonts w:ascii="Arial" w:hAnsi="Arial" w:cs="Arial"/>
                <w:lang w:val="en-US"/>
              </w:rPr>
            </w:pPr>
          </w:p>
        </w:tc>
      </w:tr>
      <w:tr w:rsidR="003D2718" w:rsidRPr="008C5F7E" w14:paraId="2116D424"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50AEB35" w14:textId="77777777" w:rsidR="003D2718" w:rsidRPr="008C5F7E" w:rsidRDefault="003D2718"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EEE0D06" w14:textId="77777777" w:rsidR="003D2718" w:rsidRPr="008C5F7E" w:rsidRDefault="003D2718">
            <w:pPr>
              <w:pStyle w:val="tabletext0"/>
              <w:rPr>
                <w:rFonts w:ascii="Arial" w:hAnsi="Arial" w:cs="Arial"/>
                <w:lang w:val="en-US"/>
              </w:rPr>
            </w:pPr>
            <w:r w:rsidRPr="008C5F7E">
              <w:rPr>
                <w:rFonts w:ascii="Arial" w:hAnsi="Arial" w:cs="Arial"/>
                <w:lang w:val="en-US"/>
              </w:rPr>
              <w:t xml:space="preserve">Check if </w:t>
            </w:r>
            <w:r w:rsidR="0095769A" w:rsidRPr="008C5F7E">
              <w:rPr>
                <w:rFonts w:ascii="Arial" w:hAnsi="Arial" w:cs="Arial"/>
                <w:lang w:val="en-US"/>
              </w:rPr>
              <w:t xml:space="preserve"> the </w:t>
            </w:r>
            <w:r w:rsidRPr="008C5F7E">
              <w:rPr>
                <w:rFonts w:ascii="Arial" w:hAnsi="Arial" w:cs="Arial"/>
                <w:lang w:val="en-US"/>
              </w:rPr>
              <w:t>gyro repeater provided in the steering gear room</w:t>
            </w:r>
            <w:r w:rsidR="0095769A" w:rsidRPr="008C5F7E">
              <w:rPr>
                <w:rFonts w:ascii="Arial" w:hAnsi="Arial" w:cs="Arial"/>
                <w:lang w:val="en-US"/>
              </w:rPr>
              <w:t>,</w:t>
            </w:r>
            <w:r w:rsidRPr="008C5F7E">
              <w:rPr>
                <w:rFonts w:ascii="Arial" w:hAnsi="Arial" w:cs="Arial"/>
                <w:lang w:val="en-US"/>
              </w:rPr>
              <w:t xml:space="preserve"> is synchronized with the gyro in use.</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5D765E91" w14:textId="77777777" w:rsidR="003D2718" w:rsidRPr="008C5F7E" w:rsidRDefault="003D2718">
            <w:pPr>
              <w:pStyle w:val="tabletext0"/>
              <w:rPr>
                <w:rFonts w:ascii="Arial" w:hAnsi="Arial" w:cs="Arial"/>
                <w:lang w:val="en-US"/>
              </w:rPr>
            </w:pPr>
          </w:p>
        </w:tc>
      </w:tr>
      <w:tr w:rsidR="007621D9" w:rsidRPr="008C5F7E" w14:paraId="164D68AA" w14:textId="77777777" w:rsidTr="008B175A">
        <w:trPr>
          <w:trHeight w:val="288"/>
        </w:trPr>
        <w:tc>
          <w:tcPr>
            <w:tcW w:w="2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3D53F66" w14:textId="77777777" w:rsidR="007621D9" w:rsidRPr="008C5F7E" w:rsidRDefault="007621D9" w:rsidP="008B175A">
            <w:pPr>
              <w:pStyle w:val="tabletext0"/>
              <w:numPr>
                <w:ilvl w:val="0"/>
                <w:numId w:val="1"/>
              </w:numPr>
              <w:tabs>
                <w:tab w:val="left" w:pos="426"/>
              </w:tabs>
              <w:ind w:left="142" w:right="312" w:hanging="142"/>
              <w:rPr>
                <w:rFonts w:ascii="Arial" w:hAnsi="Arial" w:cs="Arial"/>
                <w:lang w:val="en-US"/>
              </w:rPr>
            </w:pPr>
          </w:p>
        </w:tc>
        <w:tc>
          <w:tcPr>
            <w:tcW w:w="415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6EDE920" w14:textId="77777777" w:rsidR="007621D9" w:rsidRPr="008C5F7E" w:rsidRDefault="007621D9">
            <w:pPr>
              <w:pStyle w:val="tabletext0"/>
              <w:rPr>
                <w:rFonts w:ascii="Arial" w:hAnsi="Arial" w:cs="Arial"/>
                <w:lang w:val="en-US"/>
              </w:rPr>
            </w:pPr>
            <w:r w:rsidRPr="008C5F7E">
              <w:rPr>
                <w:rFonts w:ascii="Arial" w:hAnsi="Arial" w:cs="Arial"/>
                <w:lang w:val="en-US"/>
              </w:rPr>
              <w:t>Other test / checks: (Specify)</w:t>
            </w:r>
          </w:p>
        </w:tc>
        <w:tc>
          <w:tcPr>
            <w:tcW w:w="5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0152587" w14:textId="77777777" w:rsidR="007621D9" w:rsidRPr="008C5F7E" w:rsidRDefault="007621D9">
            <w:pPr>
              <w:pStyle w:val="tabletext0"/>
              <w:rPr>
                <w:rFonts w:ascii="Arial" w:hAnsi="Arial" w:cs="Arial"/>
                <w:lang w:val="en-US"/>
              </w:rPr>
            </w:pPr>
          </w:p>
        </w:tc>
      </w:tr>
    </w:tbl>
    <w:p w14:paraId="32B4F336" w14:textId="77777777" w:rsidR="00772833" w:rsidRPr="008C5F7E" w:rsidRDefault="00772833">
      <w:pPr>
        <w:rPr>
          <w:rFonts w:ascii="Arial" w:hAnsi="Arial" w:cs="Arial"/>
          <w:sz w:val="18"/>
          <w:szCs w:val="18"/>
          <w:lang w:val="en-US"/>
        </w:rPr>
      </w:pPr>
      <w:r w:rsidRPr="008C5F7E">
        <w:rPr>
          <w:rFonts w:ascii="Arial" w:hAnsi="Arial" w:cs="Arial"/>
          <w:sz w:val="18"/>
          <w:szCs w:val="18"/>
          <w:lang w:val="en-GB"/>
        </w:rPr>
        <w:t> </w:t>
      </w:r>
    </w:p>
    <w:p w14:paraId="62E333F5" w14:textId="77777777" w:rsidR="00CA58C5" w:rsidRPr="008C5F7E" w:rsidRDefault="00CA58C5">
      <w:pPr>
        <w:rPr>
          <w:rFonts w:ascii="Arial" w:hAnsi="Arial" w:cs="Arial"/>
          <w:sz w:val="18"/>
          <w:szCs w:val="18"/>
          <w:lang w:val="en-US"/>
        </w:rPr>
      </w:pPr>
    </w:p>
    <w:tbl>
      <w:tblPr>
        <w:tblW w:w="2778" w:type="pct"/>
        <w:tblCellMar>
          <w:left w:w="0" w:type="dxa"/>
          <w:right w:w="0" w:type="dxa"/>
        </w:tblCellMar>
        <w:tblLook w:val="0000" w:firstRow="0" w:lastRow="0" w:firstColumn="0" w:lastColumn="0" w:noHBand="0" w:noVBand="0"/>
      </w:tblPr>
      <w:tblGrid>
        <w:gridCol w:w="2089"/>
        <w:gridCol w:w="3046"/>
      </w:tblGrid>
      <w:tr w:rsidR="00A341EC" w:rsidRPr="008C5F7E" w14:paraId="0744F1B9" w14:textId="77777777" w:rsidTr="004D1EB1">
        <w:trPr>
          <w:trHeight w:val="432"/>
        </w:trPr>
        <w:tc>
          <w:tcPr>
            <w:tcW w:w="2034" w:type="pct"/>
            <w:tcMar>
              <w:top w:w="0" w:type="dxa"/>
              <w:left w:w="108" w:type="dxa"/>
              <w:bottom w:w="0" w:type="dxa"/>
              <w:right w:w="108" w:type="dxa"/>
            </w:tcMar>
            <w:vAlign w:val="center"/>
          </w:tcPr>
          <w:p w14:paraId="414D39EF" w14:textId="77777777" w:rsidR="00A341EC" w:rsidRPr="008C5F7E" w:rsidRDefault="00A341EC" w:rsidP="004D1EB1">
            <w:pPr>
              <w:pStyle w:val="tableheader"/>
              <w:spacing w:before="0" w:after="0"/>
              <w:rPr>
                <w:rFonts w:ascii="Arial" w:hAnsi="Arial" w:cs="Arial"/>
                <w:sz w:val="18"/>
                <w:szCs w:val="18"/>
                <w:lang w:val="en-US"/>
              </w:rPr>
            </w:pPr>
            <w:r w:rsidRPr="008C5F7E">
              <w:rPr>
                <w:rFonts w:ascii="Arial" w:hAnsi="Arial" w:cs="Arial"/>
                <w:sz w:val="18"/>
                <w:szCs w:val="18"/>
                <w:lang w:val="en-CA"/>
              </w:rPr>
              <w:t>Duty Watch Keeper:</w:t>
            </w:r>
          </w:p>
        </w:tc>
        <w:tc>
          <w:tcPr>
            <w:tcW w:w="2966" w:type="pct"/>
            <w:tcBorders>
              <w:top w:val="nil"/>
              <w:left w:val="nil"/>
              <w:bottom w:val="single" w:sz="8" w:space="0" w:color="auto"/>
              <w:right w:val="nil"/>
            </w:tcBorders>
            <w:tcMar>
              <w:top w:w="0" w:type="dxa"/>
              <w:left w:w="108" w:type="dxa"/>
              <w:bottom w:w="0" w:type="dxa"/>
              <w:right w:w="108" w:type="dxa"/>
            </w:tcMar>
            <w:vAlign w:val="center"/>
          </w:tcPr>
          <w:p w14:paraId="4AB4704C" w14:textId="77777777" w:rsidR="00A341EC" w:rsidRPr="008C5F7E" w:rsidRDefault="00A341EC" w:rsidP="004D1EB1">
            <w:pPr>
              <w:pStyle w:val="tabletext"/>
              <w:spacing w:before="0" w:after="0"/>
              <w:rPr>
                <w:rFonts w:ascii="Arial" w:hAnsi="Arial" w:cs="Arial"/>
                <w:lang w:val="en-US"/>
              </w:rPr>
            </w:pPr>
            <w:r w:rsidRPr="008C5F7E">
              <w:rPr>
                <w:rFonts w:ascii="Arial" w:hAnsi="Arial" w:cs="Arial"/>
                <w:lang w:val="en-US"/>
              </w:rPr>
              <w:t> </w:t>
            </w:r>
          </w:p>
        </w:tc>
      </w:tr>
      <w:tr w:rsidR="00A341EC" w:rsidRPr="00727A62" w14:paraId="29CE928E" w14:textId="77777777" w:rsidTr="004D1EB1">
        <w:trPr>
          <w:trHeight w:val="432"/>
        </w:trPr>
        <w:tc>
          <w:tcPr>
            <w:tcW w:w="2034" w:type="pct"/>
            <w:tcMar>
              <w:top w:w="0" w:type="dxa"/>
              <w:left w:w="108" w:type="dxa"/>
              <w:bottom w:w="0" w:type="dxa"/>
              <w:right w:w="108" w:type="dxa"/>
            </w:tcMar>
            <w:vAlign w:val="center"/>
          </w:tcPr>
          <w:p w14:paraId="7AF9FF13" w14:textId="77777777" w:rsidR="00A341EC" w:rsidRPr="00727A62" w:rsidRDefault="00A341EC" w:rsidP="004D1EB1">
            <w:pPr>
              <w:pStyle w:val="tableheader"/>
              <w:spacing w:before="0" w:after="0"/>
              <w:rPr>
                <w:rFonts w:ascii="Arial" w:hAnsi="Arial" w:cs="Arial"/>
                <w:sz w:val="18"/>
                <w:szCs w:val="18"/>
                <w:lang w:val="en-US"/>
              </w:rPr>
            </w:pPr>
            <w:r w:rsidRPr="008C5F7E">
              <w:rPr>
                <w:rFonts w:ascii="Arial" w:hAnsi="Arial" w:cs="Arial"/>
                <w:sz w:val="18"/>
                <w:szCs w:val="18"/>
                <w:lang w:val="en-CA"/>
              </w:rPr>
              <w:t>Signature:</w:t>
            </w:r>
          </w:p>
        </w:tc>
        <w:tc>
          <w:tcPr>
            <w:tcW w:w="2966" w:type="pct"/>
            <w:tcBorders>
              <w:top w:val="nil"/>
              <w:left w:val="nil"/>
              <w:bottom w:val="single" w:sz="8" w:space="0" w:color="auto"/>
              <w:right w:val="nil"/>
            </w:tcBorders>
            <w:tcMar>
              <w:top w:w="0" w:type="dxa"/>
              <w:left w:w="108" w:type="dxa"/>
              <w:bottom w:w="0" w:type="dxa"/>
              <w:right w:w="108" w:type="dxa"/>
            </w:tcMar>
            <w:vAlign w:val="center"/>
          </w:tcPr>
          <w:p w14:paraId="63BB76EF" w14:textId="77777777" w:rsidR="00A341EC" w:rsidRPr="00727A62" w:rsidRDefault="00A341EC" w:rsidP="004D1EB1">
            <w:pPr>
              <w:pStyle w:val="tabletext"/>
              <w:spacing w:before="0" w:after="0"/>
              <w:rPr>
                <w:rFonts w:ascii="Arial" w:hAnsi="Arial" w:cs="Arial"/>
                <w:lang w:val="en-US"/>
              </w:rPr>
            </w:pPr>
            <w:r w:rsidRPr="00727A62">
              <w:rPr>
                <w:rFonts w:ascii="Arial" w:hAnsi="Arial" w:cs="Arial"/>
                <w:lang w:val="en-US"/>
              </w:rPr>
              <w:t> </w:t>
            </w:r>
          </w:p>
        </w:tc>
      </w:tr>
    </w:tbl>
    <w:p w14:paraId="74D9225B" w14:textId="77777777" w:rsidR="00A341EC" w:rsidRPr="00727A62" w:rsidRDefault="00A341EC">
      <w:pPr>
        <w:rPr>
          <w:rFonts w:ascii="Arial" w:hAnsi="Arial" w:cs="Arial"/>
          <w:sz w:val="18"/>
          <w:szCs w:val="18"/>
          <w:lang w:val="en-US"/>
        </w:rPr>
      </w:pPr>
    </w:p>
    <w:sectPr w:rsidR="00A341EC" w:rsidRPr="00727A62" w:rsidSect="00FA086F">
      <w:headerReference w:type="even" r:id="rId7"/>
      <w:headerReference w:type="default" r:id="rId8"/>
      <w:footerReference w:type="default" r:id="rId9"/>
      <w:headerReference w:type="first" r:id="rId10"/>
      <w:pgSz w:w="11906" w:h="16838" w:code="9"/>
      <w:pgMar w:top="0" w:right="1440" w:bottom="1170" w:left="1440" w:header="567"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561A8" w14:textId="77777777" w:rsidR="006E1937" w:rsidRDefault="006E1937">
      <w:r>
        <w:separator/>
      </w:r>
    </w:p>
  </w:endnote>
  <w:endnote w:type="continuationSeparator" w:id="0">
    <w:p w14:paraId="65EA23C6" w14:textId="77777777" w:rsidR="006E1937" w:rsidRDefault="006E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B51DA5" w:rsidRPr="00E27873" w14:paraId="65658BBA" w14:textId="77777777" w:rsidTr="00FA086F">
      <w:trPr>
        <w:trHeight w:hRule="exact" w:val="227"/>
      </w:trPr>
      <w:tc>
        <w:tcPr>
          <w:tcW w:w="1134" w:type="dxa"/>
          <w:shd w:val="clear" w:color="auto" w:fill="auto"/>
        </w:tcPr>
        <w:p w14:paraId="3204A09D" w14:textId="77777777" w:rsidR="00B51DA5" w:rsidRPr="00E27873" w:rsidRDefault="00B51DA5" w:rsidP="00B51DA5">
          <w:pPr>
            <w:pStyle w:val="Footer"/>
            <w:rPr>
              <w:rFonts w:ascii="Arial" w:hAnsi="Arial" w:cs="Arial"/>
              <w:color w:val="333333"/>
              <w:sz w:val="14"/>
              <w:szCs w:val="14"/>
            </w:rPr>
          </w:pPr>
          <w:bookmarkStart w:id="0" w:name="OLE_LINK3"/>
          <w:r w:rsidRPr="00E27873">
            <w:rPr>
              <w:rFonts w:ascii="Arial" w:hAnsi="Arial" w:cs="Arial"/>
              <w:color w:val="333333"/>
              <w:sz w:val="14"/>
              <w:szCs w:val="14"/>
            </w:rPr>
            <w:t>Form No:</w:t>
          </w:r>
        </w:p>
      </w:tc>
      <w:tc>
        <w:tcPr>
          <w:tcW w:w="1134" w:type="dxa"/>
          <w:shd w:val="clear" w:color="auto" w:fill="auto"/>
        </w:tcPr>
        <w:p w14:paraId="7692727C" w14:textId="77777777" w:rsidR="00B51DA5" w:rsidRPr="00E27873" w:rsidRDefault="004914C0" w:rsidP="00B51DA5">
          <w:pPr>
            <w:pStyle w:val="Footer"/>
            <w:rPr>
              <w:rFonts w:ascii="Arial" w:hAnsi="Arial" w:cs="Arial"/>
              <w:color w:val="333333"/>
              <w:sz w:val="14"/>
              <w:szCs w:val="14"/>
            </w:rPr>
          </w:pPr>
          <w:r w:rsidRPr="00E27873">
            <w:rPr>
              <w:rFonts w:ascii="Arial" w:hAnsi="Arial" w:cs="Arial"/>
              <w:color w:val="333333"/>
              <w:sz w:val="14"/>
              <w:szCs w:val="14"/>
            </w:rPr>
            <w:t>NM002</w:t>
          </w:r>
        </w:p>
      </w:tc>
      <w:tc>
        <w:tcPr>
          <w:tcW w:w="1134" w:type="dxa"/>
          <w:shd w:val="clear" w:color="auto" w:fill="auto"/>
        </w:tcPr>
        <w:p w14:paraId="6B3EFBE0" w14:textId="77777777" w:rsidR="00B51DA5" w:rsidRPr="00E27873" w:rsidRDefault="00B51DA5" w:rsidP="00B51DA5">
          <w:pPr>
            <w:pStyle w:val="Footer"/>
            <w:rPr>
              <w:rFonts w:ascii="Arial" w:hAnsi="Arial" w:cs="Arial"/>
              <w:color w:val="333333"/>
              <w:sz w:val="14"/>
              <w:szCs w:val="14"/>
            </w:rPr>
          </w:pPr>
        </w:p>
      </w:tc>
      <w:tc>
        <w:tcPr>
          <w:tcW w:w="1134" w:type="dxa"/>
          <w:shd w:val="clear" w:color="auto" w:fill="auto"/>
        </w:tcPr>
        <w:p w14:paraId="6A51B1E4" w14:textId="77777777" w:rsidR="00B51DA5" w:rsidRPr="00E27873" w:rsidRDefault="00B51DA5" w:rsidP="00B51DA5">
          <w:pPr>
            <w:pStyle w:val="Footer"/>
            <w:rPr>
              <w:rFonts w:ascii="Arial" w:hAnsi="Arial" w:cs="Arial"/>
              <w:color w:val="333333"/>
              <w:sz w:val="14"/>
              <w:szCs w:val="14"/>
            </w:rPr>
          </w:pPr>
          <w:r w:rsidRPr="00E27873">
            <w:rPr>
              <w:rFonts w:ascii="Arial" w:hAnsi="Arial" w:cs="Arial"/>
              <w:color w:val="333333"/>
              <w:sz w:val="14"/>
              <w:szCs w:val="14"/>
            </w:rPr>
            <w:t>Issue No:</w:t>
          </w:r>
        </w:p>
      </w:tc>
      <w:tc>
        <w:tcPr>
          <w:tcW w:w="1134" w:type="dxa"/>
          <w:shd w:val="clear" w:color="auto" w:fill="auto"/>
        </w:tcPr>
        <w:p w14:paraId="5B2258DC" w14:textId="77777777" w:rsidR="00B51DA5" w:rsidRPr="00E27873" w:rsidRDefault="00FA086F" w:rsidP="004D1EB1">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4FB7D261" w14:textId="77777777" w:rsidR="00B51DA5" w:rsidRPr="00E27873" w:rsidRDefault="00B51DA5" w:rsidP="00B51DA5">
          <w:pPr>
            <w:pStyle w:val="Footer"/>
            <w:rPr>
              <w:rFonts w:ascii="Arial" w:hAnsi="Arial" w:cs="Arial"/>
              <w:color w:val="333333"/>
              <w:sz w:val="14"/>
              <w:szCs w:val="14"/>
            </w:rPr>
          </w:pPr>
        </w:p>
      </w:tc>
      <w:tc>
        <w:tcPr>
          <w:tcW w:w="1134" w:type="dxa"/>
          <w:shd w:val="clear" w:color="auto" w:fill="auto"/>
        </w:tcPr>
        <w:p w14:paraId="5A0EA0A3" w14:textId="77777777" w:rsidR="00B51DA5" w:rsidRPr="00E27873" w:rsidRDefault="00B51DA5" w:rsidP="00B51DA5">
          <w:pPr>
            <w:pStyle w:val="Footer"/>
            <w:rPr>
              <w:rFonts w:ascii="Arial" w:hAnsi="Arial" w:cs="Arial"/>
              <w:color w:val="333333"/>
              <w:sz w:val="14"/>
              <w:szCs w:val="14"/>
            </w:rPr>
          </w:pPr>
          <w:r w:rsidRPr="00E27873">
            <w:rPr>
              <w:rFonts w:ascii="Arial" w:hAnsi="Arial" w:cs="Arial"/>
              <w:color w:val="333333"/>
              <w:sz w:val="14"/>
              <w:szCs w:val="14"/>
            </w:rPr>
            <w:t>Issued By:</w:t>
          </w:r>
        </w:p>
      </w:tc>
      <w:tc>
        <w:tcPr>
          <w:tcW w:w="1134" w:type="dxa"/>
          <w:shd w:val="clear" w:color="auto" w:fill="auto"/>
        </w:tcPr>
        <w:p w14:paraId="7E357F67" w14:textId="77777777" w:rsidR="00B51DA5" w:rsidRPr="00E27873" w:rsidRDefault="00FA086F" w:rsidP="00B51DA5">
          <w:pPr>
            <w:pStyle w:val="Footer"/>
            <w:rPr>
              <w:rFonts w:ascii="Arial" w:hAnsi="Arial" w:cs="Arial"/>
              <w:color w:val="333333"/>
              <w:sz w:val="14"/>
              <w:szCs w:val="14"/>
            </w:rPr>
          </w:pPr>
          <w:r>
            <w:rPr>
              <w:rFonts w:ascii="Arial" w:hAnsi="Arial" w:cs="Arial"/>
              <w:color w:val="333333"/>
              <w:sz w:val="14"/>
              <w:szCs w:val="14"/>
            </w:rPr>
            <w:t>GM (MSD)</w:t>
          </w:r>
        </w:p>
      </w:tc>
    </w:tr>
    <w:tr w:rsidR="00B51DA5" w:rsidRPr="00E27873" w14:paraId="63860E93" w14:textId="77777777" w:rsidTr="00FA086F">
      <w:trPr>
        <w:trHeight w:hRule="exact" w:val="227"/>
      </w:trPr>
      <w:tc>
        <w:tcPr>
          <w:tcW w:w="1134" w:type="dxa"/>
          <w:shd w:val="clear" w:color="auto" w:fill="auto"/>
        </w:tcPr>
        <w:p w14:paraId="03AE3B69" w14:textId="77777777" w:rsidR="00B51DA5" w:rsidRPr="00E27873" w:rsidRDefault="00B4173D" w:rsidP="00B51DA5">
          <w:pPr>
            <w:pStyle w:val="Footer"/>
            <w:rPr>
              <w:rFonts w:ascii="Arial" w:hAnsi="Arial" w:cs="Arial"/>
              <w:color w:val="333333"/>
              <w:sz w:val="14"/>
              <w:szCs w:val="14"/>
            </w:rPr>
          </w:pPr>
          <w:r w:rsidRPr="00E27873">
            <w:rPr>
              <w:rFonts w:ascii="Arial" w:hAnsi="Arial" w:cs="Arial"/>
              <w:color w:val="333333"/>
              <w:sz w:val="14"/>
              <w:szCs w:val="14"/>
            </w:rPr>
            <w:t>Folder No:</w:t>
          </w:r>
        </w:p>
      </w:tc>
      <w:tc>
        <w:tcPr>
          <w:tcW w:w="1134" w:type="dxa"/>
          <w:shd w:val="clear" w:color="auto" w:fill="auto"/>
        </w:tcPr>
        <w:p w14:paraId="4E29E0A5" w14:textId="77777777" w:rsidR="00B51DA5" w:rsidRPr="00E27873" w:rsidRDefault="00B4173D" w:rsidP="00B51DA5">
          <w:pPr>
            <w:pStyle w:val="Footer"/>
            <w:rPr>
              <w:rFonts w:ascii="Arial" w:hAnsi="Arial" w:cs="Arial"/>
              <w:color w:val="333333"/>
              <w:sz w:val="14"/>
              <w:szCs w:val="14"/>
            </w:rPr>
          </w:pPr>
          <w:r w:rsidRPr="00E27873">
            <w:rPr>
              <w:rFonts w:ascii="Arial" w:hAnsi="Arial" w:cs="Arial"/>
              <w:color w:val="333333"/>
              <w:sz w:val="14"/>
              <w:szCs w:val="14"/>
            </w:rPr>
            <w:t>SM8</w:t>
          </w:r>
        </w:p>
      </w:tc>
      <w:tc>
        <w:tcPr>
          <w:tcW w:w="1134" w:type="dxa"/>
          <w:shd w:val="clear" w:color="auto" w:fill="auto"/>
        </w:tcPr>
        <w:p w14:paraId="379BE7F1" w14:textId="77777777" w:rsidR="00B51DA5" w:rsidRPr="00E27873" w:rsidRDefault="00B51DA5" w:rsidP="00B51DA5">
          <w:pPr>
            <w:pStyle w:val="Footer"/>
            <w:rPr>
              <w:rFonts w:ascii="Arial" w:hAnsi="Arial" w:cs="Arial"/>
              <w:color w:val="333333"/>
              <w:sz w:val="14"/>
              <w:szCs w:val="14"/>
            </w:rPr>
          </w:pPr>
        </w:p>
      </w:tc>
      <w:tc>
        <w:tcPr>
          <w:tcW w:w="1134" w:type="dxa"/>
          <w:shd w:val="clear" w:color="auto" w:fill="auto"/>
        </w:tcPr>
        <w:p w14:paraId="731DE5C2" w14:textId="77777777" w:rsidR="00B51DA5" w:rsidRPr="00E27873" w:rsidRDefault="00B51DA5" w:rsidP="00B51DA5">
          <w:pPr>
            <w:pStyle w:val="Footer"/>
            <w:rPr>
              <w:rFonts w:ascii="Arial" w:hAnsi="Arial" w:cs="Arial"/>
              <w:color w:val="333333"/>
              <w:sz w:val="14"/>
              <w:szCs w:val="14"/>
            </w:rPr>
          </w:pPr>
          <w:r w:rsidRPr="00E27873">
            <w:rPr>
              <w:rFonts w:ascii="Arial" w:hAnsi="Arial" w:cs="Arial"/>
              <w:color w:val="333333"/>
              <w:sz w:val="14"/>
              <w:szCs w:val="14"/>
            </w:rPr>
            <w:t>Issue Date:</w:t>
          </w:r>
        </w:p>
      </w:tc>
      <w:tc>
        <w:tcPr>
          <w:tcW w:w="1134" w:type="dxa"/>
          <w:shd w:val="clear" w:color="auto" w:fill="auto"/>
        </w:tcPr>
        <w:p w14:paraId="5D04422E" w14:textId="77777777" w:rsidR="00B51DA5" w:rsidRPr="00E27873" w:rsidRDefault="00FA086F" w:rsidP="004D1EB1">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076BBE8C" w14:textId="77777777" w:rsidR="00B51DA5" w:rsidRPr="00E27873" w:rsidRDefault="00B51DA5" w:rsidP="00B51DA5">
          <w:pPr>
            <w:pStyle w:val="Footer"/>
            <w:rPr>
              <w:rFonts w:ascii="Arial" w:hAnsi="Arial" w:cs="Arial"/>
              <w:color w:val="333333"/>
              <w:sz w:val="14"/>
              <w:szCs w:val="14"/>
            </w:rPr>
          </w:pPr>
        </w:p>
      </w:tc>
      <w:tc>
        <w:tcPr>
          <w:tcW w:w="1134" w:type="dxa"/>
          <w:shd w:val="clear" w:color="auto" w:fill="auto"/>
        </w:tcPr>
        <w:p w14:paraId="4B79C08C" w14:textId="77777777" w:rsidR="00B51DA5" w:rsidRPr="00E27873" w:rsidRDefault="00B51DA5" w:rsidP="00B51DA5">
          <w:pPr>
            <w:pStyle w:val="Footer"/>
            <w:rPr>
              <w:rFonts w:ascii="Arial" w:hAnsi="Arial" w:cs="Arial"/>
              <w:color w:val="333333"/>
              <w:sz w:val="14"/>
              <w:szCs w:val="14"/>
            </w:rPr>
          </w:pPr>
          <w:r w:rsidRPr="00E27873">
            <w:rPr>
              <w:rFonts w:ascii="Arial" w:hAnsi="Arial" w:cs="Arial"/>
              <w:color w:val="333333"/>
              <w:sz w:val="14"/>
              <w:szCs w:val="14"/>
            </w:rPr>
            <w:t xml:space="preserve">Page: </w:t>
          </w:r>
        </w:p>
      </w:tc>
      <w:tc>
        <w:tcPr>
          <w:tcW w:w="1134" w:type="dxa"/>
          <w:shd w:val="clear" w:color="auto" w:fill="auto"/>
        </w:tcPr>
        <w:p w14:paraId="18DCA3D6" w14:textId="77777777" w:rsidR="00B51DA5" w:rsidRPr="00E27873" w:rsidRDefault="00B51DA5" w:rsidP="00B51DA5">
          <w:pPr>
            <w:pStyle w:val="Footer"/>
            <w:rPr>
              <w:rFonts w:ascii="Arial" w:hAnsi="Arial" w:cs="Arial"/>
              <w:color w:val="333333"/>
              <w:sz w:val="14"/>
              <w:szCs w:val="14"/>
            </w:rPr>
          </w:pPr>
          <w:r w:rsidRPr="00E27873">
            <w:rPr>
              <w:rFonts w:ascii="Arial" w:hAnsi="Arial" w:cs="Arial"/>
              <w:color w:val="333333"/>
              <w:sz w:val="14"/>
              <w:szCs w:val="14"/>
            </w:rPr>
            <w:fldChar w:fldCharType="begin"/>
          </w:r>
          <w:r w:rsidRPr="00E27873">
            <w:rPr>
              <w:rFonts w:ascii="Arial" w:hAnsi="Arial" w:cs="Arial"/>
              <w:color w:val="333333"/>
              <w:sz w:val="14"/>
              <w:szCs w:val="14"/>
            </w:rPr>
            <w:instrText xml:space="preserve"> PAGE </w:instrText>
          </w:r>
          <w:r w:rsidRPr="00E27873">
            <w:rPr>
              <w:rFonts w:ascii="Arial" w:hAnsi="Arial" w:cs="Arial"/>
              <w:color w:val="333333"/>
              <w:sz w:val="14"/>
              <w:szCs w:val="14"/>
            </w:rPr>
            <w:fldChar w:fldCharType="separate"/>
          </w:r>
          <w:r w:rsidR="008A6337">
            <w:rPr>
              <w:rFonts w:ascii="Arial" w:hAnsi="Arial" w:cs="Arial"/>
              <w:noProof/>
              <w:color w:val="333333"/>
              <w:sz w:val="14"/>
              <w:szCs w:val="14"/>
            </w:rPr>
            <w:t>1</w:t>
          </w:r>
          <w:r w:rsidRPr="00E27873">
            <w:rPr>
              <w:rFonts w:ascii="Arial" w:hAnsi="Arial" w:cs="Arial"/>
              <w:color w:val="333333"/>
              <w:sz w:val="14"/>
              <w:szCs w:val="14"/>
            </w:rPr>
            <w:fldChar w:fldCharType="end"/>
          </w:r>
          <w:r w:rsidRPr="00E27873">
            <w:rPr>
              <w:rFonts w:ascii="Arial" w:hAnsi="Arial" w:cs="Arial"/>
              <w:color w:val="333333"/>
              <w:sz w:val="14"/>
              <w:szCs w:val="14"/>
            </w:rPr>
            <w:t xml:space="preserve"> of </w:t>
          </w:r>
          <w:r w:rsidRPr="00E27873">
            <w:rPr>
              <w:rFonts w:ascii="Arial" w:hAnsi="Arial" w:cs="Arial"/>
              <w:color w:val="333333"/>
              <w:sz w:val="14"/>
              <w:szCs w:val="14"/>
            </w:rPr>
            <w:fldChar w:fldCharType="begin"/>
          </w:r>
          <w:r w:rsidRPr="00E27873">
            <w:rPr>
              <w:rFonts w:ascii="Arial" w:hAnsi="Arial" w:cs="Arial"/>
              <w:color w:val="333333"/>
              <w:sz w:val="14"/>
              <w:szCs w:val="14"/>
            </w:rPr>
            <w:instrText xml:space="preserve"> NUMPAGES </w:instrText>
          </w:r>
          <w:r w:rsidRPr="00E27873">
            <w:rPr>
              <w:rFonts w:ascii="Arial" w:hAnsi="Arial" w:cs="Arial"/>
              <w:color w:val="333333"/>
              <w:sz w:val="14"/>
              <w:szCs w:val="14"/>
            </w:rPr>
            <w:fldChar w:fldCharType="separate"/>
          </w:r>
          <w:r w:rsidR="008A6337">
            <w:rPr>
              <w:rFonts w:ascii="Arial" w:hAnsi="Arial" w:cs="Arial"/>
              <w:noProof/>
              <w:color w:val="333333"/>
              <w:sz w:val="14"/>
              <w:szCs w:val="14"/>
            </w:rPr>
            <w:t>1</w:t>
          </w:r>
          <w:r w:rsidRPr="00E27873">
            <w:rPr>
              <w:rFonts w:ascii="Arial" w:hAnsi="Arial" w:cs="Arial"/>
              <w:color w:val="333333"/>
              <w:sz w:val="14"/>
              <w:szCs w:val="14"/>
            </w:rPr>
            <w:fldChar w:fldCharType="end"/>
          </w:r>
        </w:p>
      </w:tc>
    </w:tr>
    <w:bookmarkEnd w:id="0"/>
  </w:tbl>
  <w:p w14:paraId="28EA0255" w14:textId="77777777" w:rsidR="00B51DA5" w:rsidRDefault="00B5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F24BD" w14:textId="77777777" w:rsidR="006E1937" w:rsidRDefault="006E1937">
      <w:r>
        <w:separator/>
      </w:r>
    </w:p>
  </w:footnote>
  <w:footnote w:type="continuationSeparator" w:id="0">
    <w:p w14:paraId="787890ED" w14:textId="77777777" w:rsidR="006E1937" w:rsidRDefault="006E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18BEF" w14:textId="77777777" w:rsidR="00FA086F" w:rsidRDefault="008C5F7E">
    <w:pPr>
      <w:pStyle w:val="Header"/>
    </w:pPr>
    <w:r>
      <w:pict w14:anchorId="5A7D9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52C2E" w14:textId="77777777" w:rsidR="00B51DA5" w:rsidRPr="00FA086F" w:rsidRDefault="006E1937" w:rsidP="00FA086F">
    <w:pPr>
      <w:pStyle w:val="Header"/>
    </w:pPr>
    <w:r>
      <w:pict w14:anchorId="1E0E6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7AA60" w14:textId="77777777" w:rsidR="00FA086F" w:rsidRDefault="008C5F7E">
    <w:pPr>
      <w:pStyle w:val="Header"/>
    </w:pPr>
    <w:r>
      <w:pict w14:anchorId="2A651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B158C"/>
    <w:multiLevelType w:val="hybridMultilevel"/>
    <w:tmpl w:val="BBD43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743"/>
    <w:rsid w:val="0003087B"/>
    <w:rsid w:val="00043951"/>
    <w:rsid w:val="000C6054"/>
    <w:rsid w:val="000F3411"/>
    <w:rsid w:val="00114EA1"/>
    <w:rsid w:val="00123C81"/>
    <w:rsid w:val="00127D9F"/>
    <w:rsid w:val="00140D8C"/>
    <w:rsid w:val="001419FF"/>
    <w:rsid w:val="00192743"/>
    <w:rsid w:val="00192A97"/>
    <w:rsid w:val="001E69CF"/>
    <w:rsid w:val="00236A6A"/>
    <w:rsid w:val="002402E0"/>
    <w:rsid w:val="002970F2"/>
    <w:rsid w:val="002B1395"/>
    <w:rsid w:val="003072D0"/>
    <w:rsid w:val="003C2DDF"/>
    <w:rsid w:val="003D2718"/>
    <w:rsid w:val="004141CF"/>
    <w:rsid w:val="00466F30"/>
    <w:rsid w:val="004729E8"/>
    <w:rsid w:val="004914C0"/>
    <w:rsid w:val="004B31B3"/>
    <w:rsid w:val="004D1EB1"/>
    <w:rsid w:val="00510599"/>
    <w:rsid w:val="00522507"/>
    <w:rsid w:val="005359BB"/>
    <w:rsid w:val="00557CE7"/>
    <w:rsid w:val="00587B24"/>
    <w:rsid w:val="005A36AC"/>
    <w:rsid w:val="005E0580"/>
    <w:rsid w:val="006222A8"/>
    <w:rsid w:val="00633E27"/>
    <w:rsid w:val="006D4C79"/>
    <w:rsid w:val="006E1937"/>
    <w:rsid w:val="006F20FD"/>
    <w:rsid w:val="00727A62"/>
    <w:rsid w:val="007621D9"/>
    <w:rsid w:val="00772833"/>
    <w:rsid w:val="007842A8"/>
    <w:rsid w:val="007D2912"/>
    <w:rsid w:val="0085152F"/>
    <w:rsid w:val="008A6337"/>
    <w:rsid w:val="008B175A"/>
    <w:rsid w:val="008B3367"/>
    <w:rsid w:val="008B75FD"/>
    <w:rsid w:val="008C5F7E"/>
    <w:rsid w:val="008D260F"/>
    <w:rsid w:val="008D7978"/>
    <w:rsid w:val="00942F2A"/>
    <w:rsid w:val="00952E8D"/>
    <w:rsid w:val="0095769A"/>
    <w:rsid w:val="00964799"/>
    <w:rsid w:val="009A3F73"/>
    <w:rsid w:val="009E7302"/>
    <w:rsid w:val="009F71B2"/>
    <w:rsid w:val="00A16761"/>
    <w:rsid w:val="00A341EC"/>
    <w:rsid w:val="00A82B53"/>
    <w:rsid w:val="00AC666B"/>
    <w:rsid w:val="00AE064D"/>
    <w:rsid w:val="00AF2566"/>
    <w:rsid w:val="00B063F3"/>
    <w:rsid w:val="00B30AD4"/>
    <w:rsid w:val="00B4173D"/>
    <w:rsid w:val="00B51DA5"/>
    <w:rsid w:val="00C56D0D"/>
    <w:rsid w:val="00C7405C"/>
    <w:rsid w:val="00CA58C5"/>
    <w:rsid w:val="00CC5AE0"/>
    <w:rsid w:val="00CE6F98"/>
    <w:rsid w:val="00D1617F"/>
    <w:rsid w:val="00DA6508"/>
    <w:rsid w:val="00DD62EA"/>
    <w:rsid w:val="00DF6FE4"/>
    <w:rsid w:val="00E27873"/>
    <w:rsid w:val="00E34C05"/>
    <w:rsid w:val="00E418FD"/>
    <w:rsid w:val="00F05349"/>
    <w:rsid w:val="00F33EEA"/>
    <w:rsid w:val="00F64BF8"/>
    <w:rsid w:val="00F77000"/>
    <w:rsid w:val="00FA086F"/>
    <w:rsid w:val="00FF08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074BC"/>
  <w15:chartTrackingRefBased/>
  <w15:docId w15:val="{ACDD7060-3B7C-488F-AA67-3AAA8D52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DE" w:eastAsia="de-DE"/>
    </w:rPr>
  </w:style>
  <w:style w:type="paragraph" w:styleId="Heading4">
    <w:name w:val="heading 4"/>
    <w:basedOn w:val="Normal"/>
    <w:next w:val="Normal"/>
    <w:qFormat/>
    <w:pPr>
      <w:keepNext/>
      <w:jc w:val="both"/>
      <w:outlineLvl w:val="3"/>
    </w:pPr>
    <w:rPr>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ind w:left="720"/>
    </w:pPr>
    <w:rPr>
      <w:rFonts w:ascii="Verdana" w:eastAsia="Arial Unicode MS" w:hAnsi="Verdana" w:cs="Arial Unicode MS"/>
      <w:sz w:val="22"/>
      <w:szCs w:val="22"/>
    </w:rPr>
  </w:style>
  <w:style w:type="paragraph" w:customStyle="1" w:styleId="tableheader0">
    <w:name w:val="tableheader0"/>
    <w:basedOn w:val="Normal"/>
    <w:pPr>
      <w:spacing w:before="60" w:after="60"/>
    </w:pPr>
    <w:rPr>
      <w:rFonts w:ascii="Verdana" w:eastAsia="Arial Unicode MS" w:hAnsi="Verdana" w:cs="Arial Unicode MS"/>
      <w:b/>
      <w:bCs/>
      <w:sz w:val="20"/>
      <w:szCs w:val="20"/>
    </w:rPr>
  </w:style>
  <w:style w:type="paragraph" w:customStyle="1" w:styleId="tabletext0">
    <w:name w:val="tabletext0"/>
    <w:basedOn w:val="Normal"/>
    <w:pPr>
      <w:spacing w:before="120" w:after="120"/>
    </w:pPr>
    <w:rPr>
      <w:rFonts w:ascii="Verdana" w:eastAsia="Arial Unicode MS" w:hAnsi="Verdana" w:cs="Arial Unicode MS"/>
      <w:sz w:val="18"/>
      <w:szCs w:val="1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tableheader">
    <w:name w:val="tableheader"/>
    <w:basedOn w:val="Normal"/>
    <w:rsid w:val="00A341EC"/>
    <w:pPr>
      <w:spacing w:before="60" w:after="60"/>
    </w:pPr>
    <w:rPr>
      <w:rFonts w:ascii="Verdana" w:eastAsia="Arial Unicode MS" w:hAnsi="Verdana" w:cs="Arial Unicode MS"/>
      <w:b/>
      <w:bCs/>
      <w:sz w:val="20"/>
      <w:szCs w:val="20"/>
    </w:rPr>
  </w:style>
  <w:style w:type="paragraph" w:customStyle="1" w:styleId="tabletext">
    <w:name w:val="tabletext"/>
    <w:basedOn w:val="Normal"/>
    <w:rsid w:val="00A341EC"/>
    <w:pPr>
      <w:spacing w:before="120" w:after="120"/>
    </w:pPr>
    <w:rPr>
      <w:rFonts w:ascii="Verdana" w:eastAsia="Arial Unicode MS" w:hAnsi="Verdana" w:cs="Arial Unicode MS"/>
      <w:sz w:val="18"/>
      <w:szCs w:val="18"/>
    </w:rPr>
  </w:style>
  <w:style w:type="table" w:styleId="TableGrid">
    <w:name w:val="Table Grid"/>
    <w:basedOn w:val="TableNormal"/>
    <w:rsid w:val="00B51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82B53"/>
    <w:rPr>
      <w:rFonts w:ascii="Segoe UI" w:hAnsi="Segoe UI" w:cs="Segoe UI"/>
      <w:sz w:val="18"/>
      <w:szCs w:val="18"/>
    </w:rPr>
  </w:style>
  <w:style w:type="character" w:customStyle="1" w:styleId="BalloonTextChar">
    <w:name w:val="Balloon Text Char"/>
    <w:link w:val="BalloonText"/>
    <w:rsid w:val="00A82B53"/>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Joglekar</dc:creator>
  <cp:keywords/>
  <dc:description/>
  <cp:lastModifiedBy>M. L. Tsang</cp:lastModifiedBy>
  <cp:revision>6</cp:revision>
  <cp:lastPrinted>2019-07-16T01:27:00Z</cp:lastPrinted>
  <dcterms:created xsi:type="dcterms:W3CDTF">2020-10-20T06:22:00Z</dcterms:created>
  <dcterms:modified xsi:type="dcterms:W3CDTF">2020-10-27T08:18:00Z</dcterms:modified>
</cp:coreProperties>
</file>