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3927" w14:textId="77777777" w:rsidR="00534E9A" w:rsidRDefault="00534E9A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9F75848" w14:textId="6969758B" w:rsidR="00877D8C" w:rsidRPr="0030157E" w:rsidRDefault="00FD3828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0157E">
        <w:rPr>
          <w:rFonts w:ascii="Arial" w:hAnsi="Arial" w:cs="Arial"/>
          <w:b/>
          <w:sz w:val="20"/>
          <w:szCs w:val="20"/>
          <w:u w:val="single"/>
        </w:rPr>
        <w:t>SHIP-TO-SHIP CARGO OPERATION CHECKLIST</w:t>
      </w:r>
    </w:p>
    <w:p w14:paraId="3102AF41" w14:textId="77777777" w:rsidR="00186B81" w:rsidRPr="0030157E" w:rsidRDefault="00186B81" w:rsidP="00186B81">
      <w:pPr>
        <w:jc w:val="center"/>
        <w:rPr>
          <w:rFonts w:ascii="Arial" w:hAnsi="Arial" w:cs="Arial"/>
          <w:b/>
          <w:sz w:val="18"/>
          <w:szCs w:val="18"/>
        </w:rPr>
      </w:pPr>
    </w:p>
    <w:p w14:paraId="4F0A1612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tbl>
      <w:tblPr>
        <w:tblW w:w="9808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709"/>
        <w:gridCol w:w="7099"/>
      </w:tblGrid>
      <w:tr w:rsidR="00FC4BF5" w:rsidRPr="0030157E" w14:paraId="1C50CF09" w14:textId="77777777">
        <w:trPr>
          <w:trHeight w:val="783"/>
        </w:trPr>
        <w:tc>
          <w:tcPr>
            <w:tcW w:w="9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98FD" w14:textId="77777777" w:rsidR="000D5583" w:rsidRPr="000B5721" w:rsidRDefault="000B5721" w:rsidP="000D5583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0B5721">
              <w:rPr>
                <w:rFonts w:ascii="Arial" w:hAnsi="Arial" w:cs="Arial"/>
                <w:b/>
                <w:sz w:val="20"/>
                <w:szCs w:val="20"/>
              </w:rPr>
              <w:t>IN PORT STS CARGO TRANSFER</w:t>
            </w:r>
          </w:p>
          <w:p w14:paraId="2BE303B1" w14:textId="77777777" w:rsidR="00FC4BF5" w:rsidRPr="0030157E" w:rsidRDefault="00FC4BF5" w:rsidP="00F2740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F1178B7" w14:textId="77777777" w:rsidR="00FC4BF5" w:rsidRPr="0030157E" w:rsidRDefault="000B5721" w:rsidP="000D558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B5721">
              <w:rPr>
                <w:rFonts w:ascii="Arial" w:hAnsi="Arial" w:cs="Arial"/>
                <w:b/>
                <w:sz w:val="18"/>
                <w:szCs w:val="18"/>
              </w:rPr>
              <w:t>CHECKLIST 6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- PRE-TRANSFER CHECKS </w:t>
            </w:r>
          </w:p>
        </w:tc>
      </w:tr>
      <w:tr w:rsidR="00FC4BF5" w:rsidRPr="0030157E" w14:paraId="0637B9D7" w14:textId="77777777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5BD7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Discharging Ship’s Name</w:t>
            </w:r>
            <w:r w:rsidR="006F03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0157E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438F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F5" w:rsidRPr="0030157E" w14:paraId="686C3EBE" w14:textId="77777777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2E5F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Receiving Ship’s Name</w:t>
            </w:r>
            <w:r w:rsidR="006F03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0157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CAE02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F5" w:rsidRPr="0030157E" w14:paraId="7F7AA1BA" w14:textId="77777777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EBD2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of STS Superintendent </w:t>
            </w:r>
            <w:r w:rsidR="00F4476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A73D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F5" w:rsidRPr="0030157E" w14:paraId="32B304CE" w14:textId="77777777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6338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Date </w:t>
            </w:r>
            <w:r>
              <w:rPr>
                <w:rFonts w:ascii="Arial" w:hAnsi="Arial" w:cs="Arial"/>
                <w:sz w:val="18"/>
                <w:szCs w:val="18"/>
              </w:rPr>
              <w:t xml:space="preserve">and Location </w:t>
            </w:r>
            <w:r w:rsidRPr="0030157E">
              <w:rPr>
                <w:rFonts w:ascii="Arial" w:hAnsi="Arial" w:cs="Arial"/>
                <w:sz w:val="18"/>
                <w:szCs w:val="18"/>
              </w:rPr>
              <w:t>of Transfer</w:t>
            </w:r>
            <w:r w:rsidR="006F03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0157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A1E8E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8CC16CC" w14:textId="77777777" w:rsidR="007F0C9A" w:rsidRDefault="007F0C9A" w:rsidP="00877D8C">
      <w:pPr>
        <w:rPr>
          <w:rFonts w:ascii="Arial" w:hAnsi="Arial" w:cs="Arial"/>
          <w:sz w:val="18"/>
          <w:szCs w:val="18"/>
        </w:rPr>
      </w:pPr>
    </w:p>
    <w:p w14:paraId="68936048" w14:textId="77777777" w:rsidR="00D055E3" w:rsidRPr="0030157E" w:rsidRDefault="00D055E3" w:rsidP="00877D8C">
      <w:pPr>
        <w:rPr>
          <w:rFonts w:ascii="Arial" w:hAnsi="Arial" w:cs="Arial"/>
          <w:sz w:val="18"/>
          <w:szCs w:val="18"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61"/>
        <w:gridCol w:w="1610"/>
        <w:gridCol w:w="1610"/>
        <w:gridCol w:w="1611"/>
      </w:tblGrid>
      <w:tr w:rsidR="006F0326" w:rsidRPr="007F0C9A" w14:paraId="2A45D38B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191A1" w14:textId="77777777" w:rsidR="006F0326" w:rsidRPr="007F0C9A" w:rsidRDefault="006F0326" w:rsidP="00877D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9CC7C7" w14:textId="77777777" w:rsidR="006F0326" w:rsidRPr="000B5721" w:rsidRDefault="00E50DC3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5721">
              <w:rPr>
                <w:rFonts w:ascii="Arial" w:hAnsi="Arial" w:cs="Arial"/>
                <w:sz w:val="18"/>
                <w:szCs w:val="18"/>
              </w:rPr>
              <w:t>Discharging Ship Checked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A8BB31" w14:textId="77777777" w:rsidR="006F0326" w:rsidRPr="000B5721" w:rsidRDefault="00E50DC3" w:rsidP="000B57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5721">
              <w:rPr>
                <w:rFonts w:ascii="Arial" w:hAnsi="Arial" w:cs="Arial"/>
                <w:sz w:val="18"/>
                <w:szCs w:val="18"/>
              </w:rPr>
              <w:t>Receiving Ship Checked</w:t>
            </w:r>
          </w:p>
        </w:tc>
        <w:tc>
          <w:tcPr>
            <w:tcW w:w="1611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220C7B" w14:textId="77777777" w:rsidR="006F0326" w:rsidRPr="000B5721" w:rsidRDefault="00E50DC3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5721">
              <w:rPr>
                <w:rFonts w:ascii="Arial" w:hAnsi="Arial" w:cs="Arial"/>
                <w:sz w:val="18"/>
                <w:szCs w:val="18"/>
              </w:rPr>
              <w:t>Terminal Checked</w:t>
            </w:r>
          </w:p>
        </w:tc>
      </w:tr>
      <w:tr w:rsidR="004A3594" w:rsidRPr="007F0C9A" w14:paraId="7E55F00D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13950" w14:textId="77777777" w:rsidR="004A3594" w:rsidRPr="0030157E" w:rsidRDefault="004A3594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6F0326">
              <w:rPr>
                <w:rFonts w:ascii="Arial" w:hAnsi="Arial" w:cs="Arial"/>
                <w:sz w:val="18"/>
                <w:szCs w:val="18"/>
              </w:rPr>
              <w:t>A standard pre-transfer checklist, such as the ISGOTT ship/shore safety checklist or equivalent, has been satisfactorily completed and arrangements have been made for repetitive checks during the transfer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908649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7C5849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53EA73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3594" w:rsidRPr="007F0C9A" w14:paraId="6B7A7C15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71E5B" w14:textId="77777777" w:rsidR="004A3594" w:rsidRPr="0030157E" w:rsidRDefault="004A3594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4A3594">
              <w:rPr>
                <w:rFonts w:ascii="Arial" w:hAnsi="Arial" w:cs="Arial"/>
                <w:sz w:val="18"/>
                <w:szCs w:val="18"/>
              </w:rPr>
              <w:t>Required regional checklists have been completed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8457CF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29765E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AEC9A5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384C7D33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713DC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4A3594">
              <w:rPr>
                <w:rFonts w:ascii="Arial" w:hAnsi="Arial" w:cs="Arial"/>
                <w:sz w:val="18"/>
                <w:szCs w:val="18"/>
              </w:rPr>
              <w:t>Written permissions for cargo operations to take place are available to all Responsible Persons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C1BDDC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9D59B8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87B58B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723C8950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BCFFD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The formal risk assessment has been communicated by the transfer organizer and reviewed by involved parties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16FB2B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AE8DCA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82712C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716F89A6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CA439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The general contingency plan for the cargo transfer operation has been communicated by the transfer organizer and reviewed by involved parties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E4D063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1B29DA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215966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6A386109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09F36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Security information has been exchanged and, if required, a Declaration of Security has been completed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E8C8D6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6D9B00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E02000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780B02E2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F8996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Suitable fenders are rigged correctly to prevent contact of the vessels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7E07DF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00E1AF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DED129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61195458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A9501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Fire axes, or suitable cutting equipment, are in place at the fore and aft mooring stations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B33FC6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A264CC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01C617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3BDBA383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594B4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Present and forecast weather and sea conditions have been considered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E683F8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61C558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DC8B60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368B8A6D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CB6EC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A means of access is in place to allow personnel to safely transit between the vessels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A26FE0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AAACD5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B533A9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62F00AC1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A3BA2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Cargo specifications and any requirements for </w:t>
            </w:r>
            <w:proofErr w:type="spellStart"/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inerting</w:t>
            </w:r>
            <w:proofErr w:type="spellEnd"/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, heating, reactivity and inhibitors have been exchanged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DE8CFF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D3CFA1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D127C9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4DB92A05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98BEB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The cargo transfer operation is to be completed under closed conditions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D98F3D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58DAF8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D544B1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259A7205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DD4FC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4A3594">
              <w:rPr>
                <w:rFonts w:ascii="Arial" w:hAnsi="Arial" w:cs="Arial"/>
                <w:sz w:val="18"/>
                <w:szCs w:val="18"/>
              </w:rPr>
              <w:t xml:space="preserve">Where applicable, procedures for </w:t>
            </w:r>
            <w:proofErr w:type="spellStart"/>
            <w:r w:rsidRPr="004A3594">
              <w:rPr>
                <w:rFonts w:ascii="Arial" w:hAnsi="Arial" w:cs="Arial"/>
                <w:sz w:val="18"/>
                <w:szCs w:val="18"/>
              </w:rPr>
              <w:t>vapour</w:t>
            </w:r>
            <w:proofErr w:type="spellEnd"/>
            <w:r w:rsidRPr="004A3594">
              <w:rPr>
                <w:rFonts w:ascii="Arial" w:hAnsi="Arial" w:cs="Arial"/>
                <w:sz w:val="18"/>
                <w:szCs w:val="18"/>
              </w:rPr>
              <w:t xml:space="preserve"> control/balancing have been agreed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30B938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3E3B82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7DE3D7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263E7BAD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4E529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4A3594">
              <w:rPr>
                <w:rFonts w:ascii="Arial" w:hAnsi="Arial" w:cs="Arial"/>
                <w:sz w:val="18"/>
                <w:szCs w:val="18"/>
              </w:rPr>
              <w:lastRenderedPageBreak/>
              <w:t>All cargo monitoring systems, including level gauges, high level alarms, pressure gauges and alarms, have been tested and are operational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A82A58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6D1A49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960B5B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6B52C836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B589D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Where necessary, permissions for tank cleaning have been obtained and procedures are in place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2364CA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DE667C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0E795D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676E038F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7C13E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Access to the cargo deck is restricted and controlled during cargo transfer operations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1D4AA8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C5CE6B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8CD256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495E1F24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B6862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All personnel engaged in the cargo operation are provided with appropriate PPE including, where necessary, personal gas detectors/monitors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302C80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280D7D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9A1682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586A3994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D7E79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Cargo hoses have been pressure tested within the prescribed period and documentation is available on board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49ABFE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58066A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FAF3DE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468AF872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2FC9DD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The construction and material of the cargo hoses is suitable for the temperature and nature of the product(s)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602118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E2484C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FC5664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4B5A816E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69F724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Where electrically continuous hoses are used, the hoses are connected to the vessel with the insulated flange before being passed to the other vessel for connection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3B1617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CB4D6B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65CC47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5E24BD33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4374B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The cargo hose string is of adequate length and properly supported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6A2C63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359A46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6C2DC4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5BA89EAA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3740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E50DC3">
              <w:rPr>
                <w:rFonts w:ascii="Arial" w:hAnsi="Arial" w:cs="Arial"/>
                <w:sz w:val="18"/>
                <w:szCs w:val="18"/>
              </w:rPr>
              <w:t>The cargo lines are lined up in accordance</w:t>
            </w:r>
            <w:r>
              <w:rPr>
                <w:rFonts w:ascii="Arial" w:hAnsi="Arial" w:cs="Arial"/>
                <w:sz w:val="18"/>
                <w:szCs w:val="18"/>
              </w:rPr>
              <w:t xml:space="preserve"> with the cargo operation plan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037768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088C7F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02DB6C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7E5D7483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BD744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Spill response equipment is on station and ready for immediate deployment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DE410B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7207DB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A433A0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66FBFEF8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BBB4D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Where applicable, fire-fighting provision has been made for unmanned barges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5D609A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4FAF71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0A3E12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0E3D57D2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16667" w14:textId="77777777" w:rsidR="00E50DC3" w:rsidRPr="0030157E" w:rsidRDefault="00E50DC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Spaces to be routinely monitored for any build-up of flammable and/or toxic </w:t>
            </w:r>
            <w:proofErr w:type="spellStart"/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>vapour</w:t>
            </w:r>
            <w:proofErr w:type="spellEnd"/>
            <w:r w:rsidRPr="00765A12"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have been identified</w:t>
            </w:r>
          </w:p>
        </w:tc>
        <w:tc>
          <w:tcPr>
            <w:tcW w:w="1610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72765A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333B21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70320F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5EDC31" w14:textId="77777777" w:rsidR="000D5583" w:rsidRDefault="000D5583"/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68"/>
        <w:gridCol w:w="2420"/>
        <w:gridCol w:w="2420"/>
      </w:tblGrid>
      <w:tr w:rsidR="00E50DC3" w:rsidRPr="00151444" w14:paraId="13E0EC1F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3239E3" w14:textId="77777777" w:rsidR="00E50DC3" w:rsidRPr="00151444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39D7E" w14:textId="77777777" w:rsidR="00E50DC3" w:rsidRPr="000B5721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0B572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1DD780" w14:textId="77777777" w:rsidR="00E50DC3" w:rsidRPr="000B5721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0B5721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</w:tr>
      <w:tr w:rsidR="00E50DC3" w:rsidRPr="00151444" w14:paraId="32ECAB47" w14:textId="77777777">
        <w:trPr>
          <w:trHeight w:val="432"/>
        </w:trPr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F1198" w14:textId="77777777" w:rsidR="00E50DC3" w:rsidRPr="00151444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Officer in Charge Discharging Ship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2BC22" w14:textId="77777777" w:rsidR="00E50DC3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582E14" w14:textId="77777777" w:rsidR="00E50DC3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151444" w14:paraId="1625537C" w14:textId="77777777">
        <w:trPr>
          <w:trHeight w:val="432"/>
        </w:trPr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39FDB" w14:textId="77777777" w:rsidR="00E50DC3" w:rsidRPr="00151444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Officer in Charge Receiving Ship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85EF7" w14:textId="77777777" w:rsidR="00E50DC3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FEB5E" w14:textId="77777777" w:rsidR="00E50DC3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151444" w14:paraId="5B641063" w14:textId="77777777">
        <w:trPr>
          <w:trHeight w:val="432"/>
        </w:trPr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089D3" w14:textId="77777777" w:rsidR="00E50DC3" w:rsidRPr="00151444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42BF4" w14:textId="77777777" w:rsidR="00E50DC3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73AB6" w14:textId="77777777" w:rsidR="00E50DC3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151444" w14:paraId="24E1C569" w14:textId="77777777">
        <w:trPr>
          <w:trHeight w:val="432"/>
        </w:trPr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58F9E" w14:textId="77777777" w:rsidR="00E50DC3" w:rsidRPr="00151444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STS Superintendent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F35839" w14:textId="77777777" w:rsidR="00E50DC3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C428C" w14:textId="77777777" w:rsidR="00E50DC3" w:rsidRDefault="00E50DC3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5F0ABD" w14:textId="77777777" w:rsidR="000D5583" w:rsidRDefault="000D5583"/>
    <w:p w14:paraId="4D2BB3F9" w14:textId="77777777" w:rsidR="00FC4BF5" w:rsidRPr="0030157E" w:rsidRDefault="00FC4BF5" w:rsidP="00FC4BF5">
      <w:pPr>
        <w:rPr>
          <w:rFonts w:ascii="Arial" w:hAnsi="Arial" w:cs="Arial"/>
          <w:b/>
          <w:sz w:val="18"/>
          <w:szCs w:val="18"/>
        </w:rPr>
      </w:pPr>
    </w:p>
    <w:sectPr w:rsidR="00FC4BF5" w:rsidRPr="0030157E" w:rsidSect="006C45A8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082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4599F" w14:textId="77777777" w:rsidR="00B576CF" w:rsidRDefault="00B576CF">
      <w:r>
        <w:separator/>
      </w:r>
    </w:p>
  </w:endnote>
  <w:endnote w:type="continuationSeparator" w:id="0">
    <w:p w14:paraId="41E90E7D" w14:textId="77777777" w:rsidR="00B576CF" w:rsidRDefault="00B5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576CF" w:rsidRPr="00804267" w14:paraId="1049C2E6" w14:textId="77777777" w:rsidTr="00B576CF">
      <w:trPr>
        <w:trHeight w:val="227"/>
      </w:trPr>
      <w:tc>
        <w:tcPr>
          <w:tcW w:w="1134" w:type="dxa"/>
          <w:shd w:val="clear" w:color="auto" w:fill="auto"/>
        </w:tcPr>
        <w:p w14:paraId="32B2759A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B576CF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356759B" w14:textId="77777777" w:rsidR="005F3E8F" w:rsidRPr="00B576CF" w:rsidRDefault="008D3C40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>CO031</w:t>
          </w:r>
          <w:r w:rsidR="00151697" w:rsidRPr="00B576CF">
            <w:rPr>
              <w:rFonts w:ascii="Arial" w:hAnsi="Arial" w:cs="Arial"/>
              <w:color w:val="333333"/>
              <w:sz w:val="14"/>
              <w:szCs w:val="14"/>
            </w:rPr>
            <w:t>-6</w:t>
          </w:r>
        </w:p>
      </w:tc>
      <w:tc>
        <w:tcPr>
          <w:tcW w:w="1134" w:type="dxa"/>
          <w:shd w:val="clear" w:color="auto" w:fill="auto"/>
        </w:tcPr>
        <w:p w14:paraId="26EA7AED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7A91BE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535EFFA" w14:textId="77777777" w:rsidR="005F3E8F" w:rsidRPr="00B576CF" w:rsidRDefault="006C45A8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1442E61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FB3E992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41477EE" w14:textId="77777777" w:rsidR="005F3E8F" w:rsidRPr="00B576CF" w:rsidRDefault="006C45A8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B576CF" w:rsidRPr="00804267" w14:paraId="3F7C8EE5" w14:textId="77777777" w:rsidTr="00B576CF">
      <w:trPr>
        <w:trHeight w:hRule="exact" w:val="227"/>
      </w:trPr>
      <w:tc>
        <w:tcPr>
          <w:tcW w:w="1134" w:type="dxa"/>
          <w:shd w:val="clear" w:color="auto" w:fill="auto"/>
        </w:tcPr>
        <w:p w14:paraId="78C6B86F" w14:textId="77777777" w:rsidR="005F3E8F" w:rsidRPr="00B576CF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A9E7414" w14:textId="77777777" w:rsidR="005F3E8F" w:rsidRPr="00B576CF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>CM5</w:t>
          </w:r>
        </w:p>
      </w:tc>
      <w:tc>
        <w:tcPr>
          <w:tcW w:w="1134" w:type="dxa"/>
          <w:shd w:val="clear" w:color="auto" w:fill="auto"/>
        </w:tcPr>
        <w:p w14:paraId="2BD829EA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ECCB939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EEA7090" w14:textId="77777777" w:rsidR="005F3E8F" w:rsidRPr="00B576CF" w:rsidRDefault="006C45A8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2ED0845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63359B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B0C3C93" w14:textId="77777777" w:rsidR="005F3E8F" w:rsidRPr="00B576CF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576C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576C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B576C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B5721" w:rsidRPr="00B576CF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B576C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B576C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B576C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576C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B576C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B5721" w:rsidRPr="00B576CF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B576C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2882C993" w14:textId="77777777" w:rsidR="005F3E8F" w:rsidRDefault="005F3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01663" w14:textId="77777777" w:rsidR="00B576CF" w:rsidRDefault="00B576CF">
      <w:r>
        <w:separator/>
      </w:r>
    </w:p>
  </w:footnote>
  <w:footnote w:type="continuationSeparator" w:id="0">
    <w:p w14:paraId="791203D0" w14:textId="77777777" w:rsidR="00B576CF" w:rsidRDefault="00B57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726FC" w14:textId="77777777" w:rsidR="006C45A8" w:rsidRDefault="00534E9A">
    <w:pPr>
      <w:pStyle w:val="Header"/>
    </w:pPr>
    <w:r>
      <w:pict w14:anchorId="45CF1C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552FC" w14:textId="77777777" w:rsidR="00934743" w:rsidRPr="006C45A8" w:rsidRDefault="00B576CF" w:rsidP="006C45A8">
    <w:pPr>
      <w:pStyle w:val="Header"/>
    </w:pPr>
    <w:r>
      <w:pict w14:anchorId="358CEE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5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42BB0" w14:textId="77777777" w:rsidR="006C45A8" w:rsidRDefault="00534E9A">
    <w:pPr>
      <w:pStyle w:val="Header"/>
    </w:pPr>
    <w:r>
      <w:pict w14:anchorId="7A98E9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5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5D"/>
    <w:multiLevelType w:val="multilevel"/>
    <w:tmpl w:val="961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173DB"/>
    <w:multiLevelType w:val="multilevel"/>
    <w:tmpl w:val="263A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85B07"/>
    <w:multiLevelType w:val="multilevel"/>
    <w:tmpl w:val="8F90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B0158"/>
    <w:multiLevelType w:val="hybridMultilevel"/>
    <w:tmpl w:val="8E12B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3415CE"/>
    <w:multiLevelType w:val="hybridMultilevel"/>
    <w:tmpl w:val="875A1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AA56F6"/>
    <w:multiLevelType w:val="hybridMultilevel"/>
    <w:tmpl w:val="2DCC6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616E47"/>
    <w:multiLevelType w:val="hybridMultilevel"/>
    <w:tmpl w:val="263AC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8D062E"/>
    <w:multiLevelType w:val="multilevel"/>
    <w:tmpl w:val="2DC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8A11FC"/>
    <w:multiLevelType w:val="hybridMultilevel"/>
    <w:tmpl w:val="96108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D8C"/>
    <w:rsid w:val="00006266"/>
    <w:rsid w:val="0005606F"/>
    <w:rsid w:val="0009650F"/>
    <w:rsid w:val="000B3E39"/>
    <w:rsid w:val="000B4D0B"/>
    <w:rsid w:val="000B5721"/>
    <w:rsid w:val="000D5583"/>
    <w:rsid w:val="000D64FB"/>
    <w:rsid w:val="00102DE8"/>
    <w:rsid w:val="001275AC"/>
    <w:rsid w:val="00151697"/>
    <w:rsid w:val="001722CB"/>
    <w:rsid w:val="00186338"/>
    <w:rsid w:val="00186B81"/>
    <w:rsid w:val="00193BDF"/>
    <w:rsid w:val="001B26E3"/>
    <w:rsid w:val="001D15A3"/>
    <w:rsid w:val="001F05D2"/>
    <w:rsid w:val="001F7B64"/>
    <w:rsid w:val="00202B54"/>
    <w:rsid w:val="00223DFE"/>
    <w:rsid w:val="0023294E"/>
    <w:rsid w:val="00237F71"/>
    <w:rsid w:val="002854DF"/>
    <w:rsid w:val="002E20CA"/>
    <w:rsid w:val="0030157E"/>
    <w:rsid w:val="00320003"/>
    <w:rsid w:val="00393771"/>
    <w:rsid w:val="00410B5F"/>
    <w:rsid w:val="00425B2E"/>
    <w:rsid w:val="00430FAB"/>
    <w:rsid w:val="00453022"/>
    <w:rsid w:val="004668D3"/>
    <w:rsid w:val="00496CFB"/>
    <w:rsid w:val="004A16B1"/>
    <w:rsid w:val="004A3594"/>
    <w:rsid w:val="004B0352"/>
    <w:rsid w:val="004B35A0"/>
    <w:rsid w:val="004B3D6B"/>
    <w:rsid w:val="004F7698"/>
    <w:rsid w:val="00524880"/>
    <w:rsid w:val="00534E9A"/>
    <w:rsid w:val="005638D3"/>
    <w:rsid w:val="00583CE3"/>
    <w:rsid w:val="00591D3A"/>
    <w:rsid w:val="00597444"/>
    <w:rsid w:val="005F3E8F"/>
    <w:rsid w:val="00621EE1"/>
    <w:rsid w:val="006C45A8"/>
    <w:rsid w:val="006F0326"/>
    <w:rsid w:val="006F3B2A"/>
    <w:rsid w:val="00703B4F"/>
    <w:rsid w:val="0071098B"/>
    <w:rsid w:val="0077367F"/>
    <w:rsid w:val="007A10AC"/>
    <w:rsid w:val="007B73B2"/>
    <w:rsid w:val="007D71BC"/>
    <w:rsid w:val="007F0C9A"/>
    <w:rsid w:val="0085004F"/>
    <w:rsid w:val="00877D8C"/>
    <w:rsid w:val="0089055C"/>
    <w:rsid w:val="008A60DD"/>
    <w:rsid w:val="008D3C40"/>
    <w:rsid w:val="008E6030"/>
    <w:rsid w:val="008F6F35"/>
    <w:rsid w:val="00914B21"/>
    <w:rsid w:val="00916F89"/>
    <w:rsid w:val="009264D7"/>
    <w:rsid w:val="00934743"/>
    <w:rsid w:val="009370F2"/>
    <w:rsid w:val="00941306"/>
    <w:rsid w:val="00981C17"/>
    <w:rsid w:val="009F50E7"/>
    <w:rsid w:val="00A27D76"/>
    <w:rsid w:val="00A30325"/>
    <w:rsid w:val="00A35AA9"/>
    <w:rsid w:val="00A4151A"/>
    <w:rsid w:val="00A422CC"/>
    <w:rsid w:val="00A45E5C"/>
    <w:rsid w:val="00A80AE9"/>
    <w:rsid w:val="00A9180F"/>
    <w:rsid w:val="00AB04F5"/>
    <w:rsid w:val="00AB0E0B"/>
    <w:rsid w:val="00AB35D3"/>
    <w:rsid w:val="00AB5422"/>
    <w:rsid w:val="00AC7DCB"/>
    <w:rsid w:val="00AF231F"/>
    <w:rsid w:val="00B122C3"/>
    <w:rsid w:val="00B311B4"/>
    <w:rsid w:val="00B43DB9"/>
    <w:rsid w:val="00B576CF"/>
    <w:rsid w:val="00B61355"/>
    <w:rsid w:val="00B719C1"/>
    <w:rsid w:val="00BA323D"/>
    <w:rsid w:val="00BD7236"/>
    <w:rsid w:val="00C3085C"/>
    <w:rsid w:val="00C509C6"/>
    <w:rsid w:val="00C60B9B"/>
    <w:rsid w:val="00C93A6D"/>
    <w:rsid w:val="00CC3B8B"/>
    <w:rsid w:val="00CE29BA"/>
    <w:rsid w:val="00CF1ECC"/>
    <w:rsid w:val="00D0553E"/>
    <w:rsid w:val="00D055E3"/>
    <w:rsid w:val="00D54485"/>
    <w:rsid w:val="00D61C23"/>
    <w:rsid w:val="00D7753C"/>
    <w:rsid w:val="00D815CB"/>
    <w:rsid w:val="00D81699"/>
    <w:rsid w:val="00DB412B"/>
    <w:rsid w:val="00DE1023"/>
    <w:rsid w:val="00DE1D2E"/>
    <w:rsid w:val="00DE7114"/>
    <w:rsid w:val="00DF1274"/>
    <w:rsid w:val="00E02230"/>
    <w:rsid w:val="00E374B6"/>
    <w:rsid w:val="00E50DC3"/>
    <w:rsid w:val="00E5798A"/>
    <w:rsid w:val="00E61FA1"/>
    <w:rsid w:val="00E75B0F"/>
    <w:rsid w:val="00EA3A77"/>
    <w:rsid w:val="00EF51D7"/>
    <w:rsid w:val="00F27401"/>
    <w:rsid w:val="00F44763"/>
    <w:rsid w:val="00F604C7"/>
    <w:rsid w:val="00FB5A4F"/>
    <w:rsid w:val="00FC4BF5"/>
    <w:rsid w:val="00FD1C5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FEB514"/>
  <w15:chartTrackingRefBased/>
  <w15:docId w15:val="{5C043205-55E8-4153-86F7-20AA2D7B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D8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7D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7D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3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3">
    <w:name w:val="Font Style23"/>
    <w:rsid w:val="004A3594"/>
    <w:rPr>
      <w:rFonts w:ascii="Segoe UI" w:hAnsi="Segoe UI" w:cs="Segoe UI"/>
      <w:sz w:val="16"/>
      <w:szCs w:val="16"/>
    </w:rPr>
  </w:style>
  <w:style w:type="paragraph" w:customStyle="1" w:styleId="Style4">
    <w:name w:val="Style4"/>
    <w:basedOn w:val="Normal"/>
    <w:rsid w:val="004A3594"/>
    <w:pPr>
      <w:widowControl w:val="0"/>
      <w:autoSpaceDE w:val="0"/>
      <w:autoSpaceDN w:val="0"/>
      <w:adjustRightInd w:val="0"/>
      <w:spacing w:line="240" w:lineRule="exact"/>
    </w:pPr>
    <w:rPr>
      <w:rFonts w:ascii="Segoe UI" w:eastAsia="PMingLiU" w:hAnsi="Segoe UI"/>
      <w:lang w:eastAsia="zh-CN"/>
    </w:rPr>
  </w:style>
  <w:style w:type="character" w:customStyle="1" w:styleId="FontStyle31">
    <w:name w:val="Font Style31"/>
    <w:rsid w:val="004A3594"/>
    <w:rPr>
      <w:rFonts w:ascii="Segoe UI" w:hAnsi="Segoe UI" w:cs="Segoe UI"/>
      <w:b/>
      <w:bCs/>
      <w:spacing w:val="-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SHIP-TO-SHIP CARGO OPERATION CHECKLIST</vt:lpstr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SHIP-TO-SHIP CARGO OPERATION CHECKLIST</dc:title>
  <dc:subject/>
  <dc:creator> </dc:creator>
  <cp:keywords/>
  <dc:description/>
  <cp:lastModifiedBy>M. L. Tsang</cp:lastModifiedBy>
  <cp:revision>7</cp:revision>
  <cp:lastPrinted>2014-03-28T07:11:00Z</cp:lastPrinted>
  <dcterms:created xsi:type="dcterms:W3CDTF">2020-10-20T06:42:00Z</dcterms:created>
  <dcterms:modified xsi:type="dcterms:W3CDTF">2020-10-27T08:48:00Z</dcterms:modified>
</cp:coreProperties>
</file>