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F751" w14:textId="77777777" w:rsidR="00D34F7B" w:rsidRDefault="00D34F7B" w:rsidP="0014705E">
      <w:pPr>
        <w:pStyle w:val="BodyTextFlushLeft"/>
        <w:spacing w:before="0" w:after="0"/>
        <w:jc w:val="center"/>
        <w:rPr>
          <w:rFonts w:ascii="Arial" w:hAnsi="Arial" w:cs="Arial"/>
          <w:b/>
          <w:sz w:val="20"/>
          <w:u w:val="single"/>
          <w:lang w:val="en-CA"/>
        </w:rPr>
      </w:pPr>
    </w:p>
    <w:p w14:paraId="6C4A722F" w14:textId="0B9D8759" w:rsidR="0014705E" w:rsidRDefault="0014705E" w:rsidP="0014705E">
      <w:pPr>
        <w:pStyle w:val="BodyTextFlushLeft"/>
        <w:spacing w:before="0" w:after="0"/>
        <w:jc w:val="center"/>
        <w:rPr>
          <w:rFonts w:ascii="Arial" w:hAnsi="Arial" w:cs="Arial"/>
          <w:b/>
          <w:sz w:val="20"/>
          <w:u w:val="single"/>
          <w:lang w:val="en-CA"/>
        </w:rPr>
      </w:pPr>
      <w:r w:rsidRPr="00594FB9">
        <w:rPr>
          <w:rFonts w:ascii="Arial" w:hAnsi="Arial" w:cs="Arial"/>
          <w:b/>
          <w:sz w:val="20"/>
          <w:u w:val="single"/>
          <w:lang w:val="en-CA"/>
        </w:rPr>
        <w:t>FIRE DRILL</w:t>
      </w:r>
    </w:p>
    <w:p w14:paraId="355E15B5" w14:textId="77777777" w:rsidR="009D058E" w:rsidRPr="00594FB9" w:rsidRDefault="009D058E" w:rsidP="0014705E">
      <w:pPr>
        <w:pStyle w:val="BodyTextFlushLeft"/>
        <w:spacing w:before="0" w:after="0"/>
        <w:jc w:val="center"/>
        <w:rPr>
          <w:rFonts w:ascii="Arial" w:hAnsi="Arial" w:cs="Arial"/>
          <w:b/>
          <w:sz w:val="20"/>
          <w:u w:val="single"/>
          <w:lang w:val="en-CA"/>
        </w:rPr>
      </w:pPr>
    </w:p>
    <w:p w14:paraId="7F0B5F3E" w14:textId="77777777" w:rsidR="0014705E" w:rsidRPr="00594FB9" w:rsidRDefault="0014705E" w:rsidP="00210F3C">
      <w:pPr>
        <w:pStyle w:val="BodyTextFlushLeft"/>
        <w:spacing w:before="0" w:after="0"/>
        <w:jc w:val="center"/>
        <w:rPr>
          <w:rFonts w:ascii="Arial" w:hAnsi="Arial" w:cs="Arial"/>
          <w:b/>
          <w:sz w:val="18"/>
          <w:szCs w:val="18"/>
          <w:lang w:val="en-CA"/>
        </w:rPr>
      </w:pPr>
    </w:p>
    <w:p w14:paraId="7251DC8F" w14:textId="77777777" w:rsidR="000145B9" w:rsidRDefault="00962C0F" w:rsidP="00210F3C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T</w:t>
      </w:r>
      <w:r w:rsidR="00D60321" w:rsidRPr="00594FB9">
        <w:rPr>
          <w:rFonts w:ascii="Arial" w:hAnsi="Arial" w:cs="Arial"/>
          <w:sz w:val="18"/>
          <w:szCs w:val="18"/>
          <w:lang w:val="en-CA"/>
        </w:rPr>
        <w:t xml:space="preserve">o prepare for a true emergency, training in drills should ensure that required actions become automatic. </w:t>
      </w:r>
      <w:r w:rsidR="00354183" w:rsidRPr="00594FB9">
        <w:rPr>
          <w:rFonts w:ascii="Arial" w:hAnsi="Arial" w:cs="Arial"/>
          <w:sz w:val="18"/>
          <w:szCs w:val="18"/>
          <w:lang w:val="en-CA"/>
        </w:rPr>
        <w:t xml:space="preserve">High risk areas for fire are to be identified and drills conducted to cover these risk areas on rotational basis. </w:t>
      </w:r>
      <w:r w:rsidR="00D60321" w:rsidRPr="00594FB9">
        <w:rPr>
          <w:rFonts w:ascii="Arial" w:hAnsi="Arial" w:cs="Arial"/>
          <w:sz w:val="18"/>
          <w:szCs w:val="18"/>
          <w:lang w:val="en-CA"/>
        </w:rPr>
        <w:t>This guide can also be used in the event of an emergency. Analyze the results of the drill and debrief ship staff.</w:t>
      </w:r>
    </w:p>
    <w:p w14:paraId="498750B6" w14:textId="77777777" w:rsidR="00210F3C" w:rsidRDefault="00210F3C" w:rsidP="00210F3C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CA"/>
        </w:rPr>
      </w:pPr>
    </w:p>
    <w:tbl>
      <w:tblPr>
        <w:tblW w:w="9315" w:type="dxa"/>
        <w:tblInd w:w="108" w:type="dxa"/>
        <w:tblLook w:val="01E0" w:firstRow="1" w:lastRow="1" w:firstColumn="1" w:lastColumn="1" w:noHBand="0" w:noVBand="0"/>
      </w:tblPr>
      <w:tblGrid>
        <w:gridCol w:w="1624"/>
        <w:gridCol w:w="2796"/>
        <w:gridCol w:w="1747"/>
        <w:gridCol w:w="1067"/>
        <w:gridCol w:w="2081"/>
      </w:tblGrid>
      <w:tr w:rsidR="00D34F7B" w:rsidRPr="00420931" w14:paraId="71C2F53D" w14:textId="77777777" w:rsidTr="00D34F7B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67302C35" w14:textId="77777777" w:rsidR="00210F3C" w:rsidRPr="00D34F7B" w:rsidRDefault="00210F3C" w:rsidP="0037704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34F7B">
              <w:rPr>
                <w:rFonts w:ascii="Arial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1CE224" w14:textId="77777777" w:rsidR="00210F3C" w:rsidRPr="00D34F7B" w:rsidRDefault="00210F3C" w:rsidP="0037704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47" w:type="dxa"/>
            <w:shd w:val="clear" w:color="auto" w:fill="auto"/>
            <w:vAlign w:val="bottom"/>
          </w:tcPr>
          <w:p w14:paraId="751C66B3" w14:textId="77777777" w:rsidR="00210F3C" w:rsidRPr="00D34F7B" w:rsidRDefault="00210F3C" w:rsidP="0037704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67" w:type="dxa"/>
            <w:shd w:val="clear" w:color="auto" w:fill="auto"/>
            <w:vAlign w:val="bottom"/>
          </w:tcPr>
          <w:p w14:paraId="5D9CE93F" w14:textId="77777777" w:rsidR="00210F3C" w:rsidRPr="00D34F7B" w:rsidRDefault="00210F3C" w:rsidP="00D34F7B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34F7B">
              <w:rPr>
                <w:rFonts w:ascii="Arial" w:hAnsi="Arial" w:cs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ACF86A" w14:textId="77777777" w:rsidR="00210F3C" w:rsidRPr="00D34F7B" w:rsidRDefault="00210F3C" w:rsidP="0037704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D34F7B" w:rsidRPr="00420931" w14:paraId="3F8B373D" w14:textId="77777777" w:rsidTr="00D34F7B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5F47133A" w14:textId="77777777" w:rsidR="00210F3C" w:rsidRPr="00D34F7B" w:rsidRDefault="00210F3C" w:rsidP="0037704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34F7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B991D4" w14:textId="77777777" w:rsidR="00210F3C" w:rsidRPr="00D34F7B" w:rsidRDefault="00210F3C" w:rsidP="0037704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895" w:type="dxa"/>
            <w:gridSpan w:val="3"/>
            <w:shd w:val="clear" w:color="auto" w:fill="auto"/>
            <w:vAlign w:val="bottom"/>
          </w:tcPr>
          <w:p w14:paraId="1E1C523A" w14:textId="77777777" w:rsidR="00210F3C" w:rsidRPr="00D34F7B" w:rsidRDefault="00210F3C" w:rsidP="00377045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</w:tbl>
    <w:p w14:paraId="5AD2F387" w14:textId="77777777" w:rsidR="00210F3C" w:rsidRDefault="00210F3C" w:rsidP="00210F3C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CA"/>
        </w:rPr>
      </w:pPr>
    </w:p>
    <w:p w14:paraId="69D5701C" w14:textId="77777777" w:rsidR="00962C0F" w:rsidRPr="00594FB9" w:rsidRDefault="00962C0F" w:rsidP="00210F3C">
      <w:pPr>
        <w:pStyle w:val="BodyTextFlushLeft"/>
        <w:spacing w:before="0" w:after="0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7733"/>
        <w:gridCol w:w="1035"/>
      </w:tblGrid>
      <w:tr w:rsidR="00D60321" w:rsidRPr="00594FB9" w14:paraId="64E32DC2" w14:textId="77777777">
        <w:trPr>
          <w:trHeight w:val="432"/>
        </w:trPr>
        <w:tc>
          <w:tcPr>
            <w:tcW w:w="444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ADBDB" w14:textId="77777777" w:rsidR="00D60321" w:rsidRPr="00594FB9" w:rsidRDefault="00D60321" w:rsidP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 w:val="18"/>
                <w:szCs w:val="18"/>
                <w:lang w:val="en-CA"/>
              </w:rPr>
              <w:t>Fire Drill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9CD" w14:textId="77777777" w:rsidR="00D60321" w:rsidRPr="00594FB9" w:rsidRDefault="00D60321" w:rsidP="00210F3C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 w:val="18"/>
                <w:szCs w:val="18"/>
                <w:lang w:val="en-CA"/>
              </w:rPr>
              <w:t>Tick (</w:t>
            </w:r>
            <w:r w:rsidRPr="00594FB9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1"/>
            </w:r>
            <w:r w:rsidRPr="00594FB9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D60321" w:rsidRPr="00594FB9" w14:paraId="2D53D62F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65D5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8DF9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Simulate location, type and extent of fire.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4B06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4B7082E5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9AFA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15E5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Sound fire alarm</w:t>
            </w:r>
            <w:r w:rsidR="000934E1" w:rsidRPr="00594FB9">
              <w:rPr>
                <w:rFonts w:ascii="Arial" w:hAnsi="Arial" w:cs="Arial"/>
                <w:szCs w:val="18"/>
                <w:lang w:val="en-CA"/>
              </w:rPr>
              <w:t>.</w:t>
            </w:r>
            <w:r w:rsidRPr="00594FB9">
              <w:rPr>
                <w:rFonts w:ascii="Arial" w:hAnsi="Arial" w:cs="Arial"/>
                <w:szCs w:val="18"/>
                <w:lang w:val="en-CA"/>
              </w:rPr>
              <w:t xml:space="preserve"> Announce the location and type of fire on the PA system and on the walkie-talkies.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9C57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404D365C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5FB6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9EC3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Ship staff attends muster station. Head count taken.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69EB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2F31D965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4707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CF0E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Responsible officer to test communications with bridge, emergency control room, and engine room.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1B23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603D7AE3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BCB4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408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Start emergency fire pump and charge fire main.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7B0D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6D958CF0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3626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27EB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Emergency parties respond to fire based on location and type of fire. Provide the bridge with frequent updates on the situation. Use breathing apparatus Log below to record entries.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5397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4D094FB2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BF29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57FF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Close fire flaps, vents, and watertight doors in fire area. Simulate electrical isolation. If it is an accommodation fire, switch off accommodation ventilation from bridge.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8BC7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0057CF79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49FC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3F16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Main engine ready to manoeuvre and on standby.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F041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091FBC0E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10FA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0D42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Hand steering and both steering motors engaged. Simulate turning of vessel to minimize the effect of the wind on the fire.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4F3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14634EC9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2D65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3A09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Simulate “</w:t>
            </w:r>
            <w:r w:rsidR="00DD3C9F">
              <w:rPr>
                <w:rFonts w:ascii="Arial" w:hAnsi="Arial" w:cs="Arial"/>
                <w:szCs w:val="18"/>
                <w:lang w:val="en-CA"/>
              </w:rPr>
              <w:t xml:space="preserve">Casualty Notification </w:t>
            </w:r>
            <w:r w:rsidR="000A4DD7" w:rsidRPr="00594FB9">
              <w:rPr>
                <w:rFonts w:ascii="Arial" w:hAnsi="Arial" w:cs="Arial"/>
                <w:szCs w:val="18"/>
                <w:lang w:val="en-CA"/>
              </w:rPr>
              <w:t>Report</w:t>
            </w:r>
            <w:r w:rsidRPr="00594FB9">
              <w:rPr>
                <w:rFonts w:ascii="Arial" w:hAnsi="Arial" w:cs="Arial"/>
                <w:szCs w:val="18"/>
                <w:lang w:val="en-CA"/>
              </w:rPr>
              <w:t>” notification to the office.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238B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18231108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D23858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5674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When the exercise is complete, analyze every action and response of the emergency party. Ensure the following is covered: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976E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3B6CEC9C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130FB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D531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Fire fighting instruction given.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81A2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3DC1D312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DDE75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1AC6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Foam system instruction given.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09D4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326FFED6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B3733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7B51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Fixed fire extinguisher system instruction given.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975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4815C671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02FB6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1608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Breathing equipment instruction given.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2499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4909568D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6AB41F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BF49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Emergency fuel stop valve operation instruction given.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2BF0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6BDD8BF4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A3A30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0A8B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Escape route in engine room given.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5ECB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3520A7A9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EF35F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545C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 xml:space="preserve">Starting of emergency fire pump instruction given.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26E3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0B203381" w14:textId="77777777">
        <w:trPr>
          <w:trHeight w:val="403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C607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C6E6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Starting of emergency generator instruction given.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1C8D" w14:textId="77777777" w:rsidR="00D60321" w:rsidRPr="00594FB9" w:rsidRDefault="00D60321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8551B" w:rsidRPr="00594FB9" w14:paraId="5B9A29E2" w14:textId="77777777">
        <w:trPr>
          <w:trHeight w:val="403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8D04" w14:textId="77777777" w:rsidR="0048551B" w:rsidRPr="00594FB9" w:rsidRDefault="0048551B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4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B249" w14:textId="77777777" w:rsidR="0048551B" w:rsidRPr="00594FB9" w:rsidRDefault="0048551B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594FB9">
              <w:rPr>
                <w:rFonts w:ascii="Arial" w:hAnsi="Arial" w:cs="Arial"/>
                <w:bCs/>
                <w:noProof/>
                <w:szCs w:val="18"/>
              </w:rPr>
              <w:t xml:space="preserve">Ensure all SCBA bottles </w:t>
            </w:r>
            <w:r w:rsidR="00666760" w:rsidRPr="00594FB9">
              <w:rPr>
                <w:rFonts w:ascii="Arial" w:hAnsi="Arial" w:cs="Arial"/>
                <w:bCs/>
                <w:noProof/>
                <w:szCs w:val="18"/>
              </w:rPr>
              <w:t xml:space="preserve">are fully </w:t>
            </w:r>
            <w:r w:rsidRPr="00594FB9">
              <w:rPr>
                <w:rFonts w:ascii="Arial" w:hAnsi="Arial" w:cs="Arial"/>
                <w:bCs/>
                <w:noProof/>
                <w:szCs w:val="18"/>
              </w:rPr>
              <w:t>charged immediately after the drill</w:t>
            </w:r>
            <w:r w:rsidR="00C823E3" w:rsidRPr="00594FB9">
              <w:rPr>
                <w:rFonts w:ascii="Arial" w:hAnsi="Arial" w:cs="Arial"/>
                <w:bCs/>
                <w:noProof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0A6" w14:textId="77777777" w:rsidR="0048551B" w:rsidRPr="00594FB9" w:rsidRDefault="0048551B" w:rsidP="00594FB9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60321" w:rsidRPr="00594FB9" w14:paraId="02C8AAE7" w14:textId="77777777">
        <w:trPr>
          <w:trHeight w:val="33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AB2D" w14:textId="77777777" w:rsidR="000145B9" w:rsidRPr="00594FB9" w:rsidRDefault="00D60321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94FB9">
              <w:rPr>
                <w:rFonts w:ascii="Arial" w:hAnsi="Arial" w:cs="Arial"/>
                <w:sz w:val="18"/>
                <w:szCs w:val="18"/>
                <w:lang w:val="en-CA"/>
              </w:rPr>
              <w:lastRenderedPageBreak/>
              <w:t>Comments / description of scenario / recommendations for next drill:</w:t>
            </w:r>
          </w:p>
          <w:p w14:paraId="3FC4C2A7" w14:textId="77777777" w:rsidR="00EE4C02" w:rsidRDefault="00EE4C02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7A6C4A52" w14:textId="77777777" w:rsidR="00210F3C" w:rsidRDefault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276C1AD6" w14:textId="77777777" w:rsidR="00210F3C" w:rsidRDefault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794E3EB5" w14:textId="77777777" w:rsidR="00210F3C" w:rsidRDefault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49C8A415" w14:textId="77777777" w:rsidR="00210F3C" w:rsidRDefault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314B9D0F" w14:textId="77777777" w:rsidR="00210F3C" w:rsidRDefault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3CD523B6" w14:textId="77777777" w:rsidR="00210F3C" w:rsidRDefault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57C7E019" w14:textId="77777777" w:rsidR="00210F3C" w:rsidRPr="00594FB9" w:rsidRDefault="00210F3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29ECF6E6" w14:textId="77777777" w:rsidR="00EE4C02" w:rsidRPr="00594FB9" w:rsidRDefault="00EE4C02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67510F1F" w14:textId="77777777" w:rsidR="00D60321" w:rsidRDefault="00D60321">
      <w:pPr>
        <w:pStyle w:val="Footer"/>
        <w:rPr>
          <w:rFonts w:ascii="Arial" w:hAnsi="Arial" w:cs="Arial"/>
          <w:sz w:val="18"/>
          <w:szCs w:val="18"/>
        </w:rPr>
      </w:pPr>
    </w:p>
    <w:p w14:paraId="2BBE02BD" w14:textId="77777777" w:rsidR="00210F3C" w:rsidRDefault="00210F3C">
      <w:pPr>
        <w:pStyle w:val="Footer"/>
        <w:rPr>
          <w:rFonts w:ascii="Arial" w:hAnsi="Arial" w:cs="Arial"/>
          <w:sz w:val="18"/>
          <w:szCs w:val="18"/>
        </w:rPr>
      </w:pPr>
    </w:p>
    <w:tbl>
      <w:tblPr>
        <w:tblW w:w="931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2162"/>
        <w:gridCol w:w="1375"/>
        <w:gridCol w:w="1955"/>
        <w:gridCol w:w="2292"/>
      </w:tblGrid>
      <w:tr w:rsidR="00210F3C" w:rsidRPr="00DA0DDF" w14:paraId="5437AB5A" w14:textId="77777777">
        <w:trPr>
          <w:trHeight w:hRule="exact" w:val="432"/>
        </w:trPr>
        <w:tc>
          <w:tcPr>
            <w:tcW w:w="823" w:type="pct"/>
            <w:vAlign w:val="center"/>
          </w:tcPr>
          <w:p w14:paraId="337BDB69" w14:textId="77777777" w:rsidR="00210F3C" w:rsidRPr="00DA0DDF" w:rsidRDefault="00210F3C" w:rsidP="0037704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Drill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Officer: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9D2150" w14:textId="77777777" w:rsidR="00210F3C" w:rsidRPr="00DA0DDF" w:rsidRDefault="00210F3C" w:rsidP="0037704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38" w:type="pct"/>
          </w:tcPr>
          <w:p w14:paraId="7413CF8E" w14:textId="77777777" w:rsidR="00210F3C" w:rsidRDefault="00210F3C" w:rsidP="0037704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E5E17" w14:textId="77777777" w:rsidR="00210F3C" w:rsidRPr="00DA0DDF" w:rsidRDefault="00210F3C" w:rsidP="0037704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C7A96" w14:textId="77777777" w:rsidR="00210F3C" w:rsidRPr="00DA0DDF" w:rsidRDefault="00210F3C" w:rsidP="0037704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F3C" w:rsidRPr="00DA0DDF" w14:paraId="78FEA0F7" w14:textId="77777777">
        <w:trPr>
          <w:trHeight w:hRule="exact" w:val="432"/>
        </w:trPr>
        <w:tc>
          <w:tcPr>
            <w:tcW w:w="823" w:type="pct"/>
            <w:vAlign w:val="center"/>
          </w:tcPr>
          <w:p w14:paraId="76B573E2" w14:textId="77777777" w:rsidR="00210F3C" w:rsidRPr="00DA0DDF" w:rsidRDefault="00210F3C" w:rsidP="0037704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B9D4A" w14:textId="77777777" w:rsidR="00210F3C" w:rsidRPr="00DA0DDF" w:rsidRDefault="00210F3C" w:rsidP="0037704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38" w:type="pct"/>
          </w:tcPr>
          <w:p w14:paraId="663DE0D8" w14:textId="77777777" w:rsidR="00210F3C" w:rsidRDefault="00210F3C" w:rsidP="0037704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7AAD0" w14:textId="77777777" w:rsidR="00210F3C" w:rsidRPr="00DA0DDF" w:rsidRDefault="00210F3C" w:rsidP="0037704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0E06D" w14:textId="77777777" w:rsidR="00210F3C" w:rsidRPr="00DA0DDF" w:rsidRDefault="00210F3C" w:rsidP="0037704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722F19" w14:textId="77777777" w:rsidR="00210F3C" w:rsidRPr="00594FB9" w:rsidRDefault="00210F3C">
      <w:pPr>
        <w:pStyle w:val="Footer"/>
        <w:rPr>
          <w:rFonts w:ascii="Arial" w:hAnsi="Arial" w:cs="Arial"/>
          <w:sz w:val="18"/>
          <w:szCs w:val="18"/>
        </w:rPr>
      </w:pPr>
    </w:p>
    <w:sectPr w:rsidR="00210F3C" w:rsidRPr="00594FB9" w:rsidSect="009D058E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12" w:bottom="1440" w:left="144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F5363" w14:textId="77777777" w:rsidR="0082022D" w:rsidRDefault="0082022D" w:rsidP="00D60321">
      <w:pPr>
        <w:pStyle w:val="tablebullet"/>
      </w:pPr>
      <w:r>
        <w:separator/>
      </w:r>
    </w:p>
  </w:endnote>
  <w:endnote w:type="continuationSeparator" w:id="0">
    <w:p w14:paraId="1E426533" w14:textId="77777777" w:rsidR="0082022D" w:rsidRDefault="0082022D" w:rsidP="00D60321">
      <w:pPr>
        <w:pStyle w:val="table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D058E" w:rsidRPr="009D058E" w14:paraId="3A8EDEB6" w14:textId="77777777" w:rsidTr="00151ECA">
      <w:trPr>
        <w:trHeight w:hRule="exact" w:val="227"/>
      </w:trPr>
      <w:tc>
        <w:tcPr>
          <w:tcW w:w="1134" w:type="dxa"/>
        </w:tcPr>
        <w:p w14:paraId="5894DFC5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Form No:</w:t>
          </w:r>
        </w:p>
      </w:tc>
      <w:tc>
        <w:tcPr>
          <w:tcW w:w="1134" w:type="dxa"/>
        </w:tcPr>
        <w:p w14:paraId="62597237" w14:textId="47B095C9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SM03</w:t>
          </w:r>
          <w:r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9</w:t>
          </w:r>
        </w:p>
      </w:tc>
      <w:tc>
        <w:tcPr>
          <w:tcW w:w="1134" w:type="dxa"/>
        </w:tcPr>
        <w:p w14:paraId="1C7F862B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</w:p>
      </w:tc>
      <w:tc>
        <w:tcPr>
          <w:tcW w:w="1134" w:type="dxa"/>
        </w:tcPr>
        <w:p w14:paraId="634ADF75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Issue No:</w:t>
          </w:r>
        </w:p>
      </w:tc>
      <w:tc>
        <w:tcPr>
          <w:tcW w:w="1134" w:type="dxa"/>
        </w:tcPr>
        <w:p w14:paraId="4A6B826A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000</w:t>
          </w:r>
        </w:p>
      </w:tc>
      <w:tc>
        <w:tcPr>
          <w:tcW w:w="1134" w:type="dxa"/>
        </w:tcPr>
        <w:p w14:paraId="19770077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</w:p>
      </w:tc>
      <w:tc>
        <w:tcPr>
          <w:tcW w:w="1134" w:type="dxa"/>
        </w:tcPr>
        <w:p w14:paraId="0559948C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Issued By:</w:t>
          </w:r>
        </w:p>
      </w:tc>
      <w:tc>
        <w:tcPr>
          <w:tcW w:w="1134" w:type="dxa"/>
        </w:tcPr>
        <w:p w14:paraId="58A484FE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GM (MSD)</w:t>
          </w:r>
        </w:p>
      </w:tc>
    </w:tr>
    <w:tr w:rsidR="009D058E" w:rsidRPr="009D058E" w14:paraId="4E9F64A4" w14:textId="77777777" w:rsidTr="00151ECA">
      <w:trPr>
        <w:trHeight w:hRule="exact" w:val="227"/>
      </w:trPr>
      <w:tc>
        <w:tcPr>
          <w:tcW w:w="1134" w:type="dxa"/>
        </w:tcPr>
        <w:p w14:paraId="1602CF2D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Folder No:</w:t>
          </w:r>
        </w:p>
      </w:tc>
      <w:tc>
        <w:tcPr>
          <w:tcW w:w="1134" w:type="dxa"/>
        </w:tcPr>
        <w:p w14:paraId="04D2A9C6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MO8</w:t>
          </w:r>
        </w:p>
      </w:tc>
      <w:tc>
        <w:tcPr>
          <w:tcW w:w="1134" w:type="dxa"/>
        </w:tcPr>
        <w:p w14:paraId="20C7BBCA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</w:p>
      </w:tc>
      <w:tc>
        <w:tcPr>
          <w:tcW w:w="1134" w:type="dxa"/>
        </w:tcPr>
        <w:p w14:paraId="297C0A54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Issue Date:</w:t>
          </w:r>
        </w:p>
      </w:tc>
      <w:tc>
        <w:tcPr>
          <w:tcW w:w="1134" w:type="dxa"/>
        </w:tcPr>
        <w:p w14:paraId="16A4F91B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>15-Oct-20</w:t>
          </w:r>
        </w:p>
      </w:tc>
      <w:tc>
        <w:tcPr>
          <w:tcW w:w="1134" w:type="dxa"/>
        </w:tcPr>
        <w:p w14:paraId="51F54A50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</w:p>
      </w:tc>
      <w:tc>
        <w:tcPr>
          <w:tcW w:w="1134" w:type="dxa"/>
        </w:tcPr>
        <w:p w14:paraId="4A30C02B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 xml:space="preserve">Page: </w:t>
          </w:r>
        </w:p>
      </w:tc>
      <w:tc>
        <w:tcPr>
          <w:tcW w:w="1134" w:type="dxa"/>
        </w:tcPr>
        <w:p w14:paraId="4B491B0B" w14:textId="77777777" w:rsidR="009D058E" w:rsidRPr="009D058E" w:rsidRDefault="009D058E" w:rsidP="009D058E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</w:pP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fldChar w:fldCharType="begin"/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instrText xml:space="preserve"> PAGE </w:instrText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fldChar w:fldCharType="separate"/>
          </w:r>
          <w:r w:rsidRPr="009D058E">
            <w:rPr>
              <w:rFonts w:ascii="Arial" w:eastAsia="SimSun" w:hAnsi="Arial" w:cs="Arial"/>
              <w:noProof/>
              <w:color w:val="333333"/>
              <w:sz w:val="14"/>
              <w:szCs w:val="14"/>
              <w:lang w:val="en-US" w:eastAsia="en-US"/>
            </w:rPr>
            <w:t>1</w:t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fldChar w:fldCharType="end"/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t xml:space="preserve"> of </w:t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fldChar w:fldCharType="begin"/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instrText xml:space="preserve"> NUMPAGES </w:instrText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fldChar w:fldCharType="separate"/>
          </w:r>
          <w:r w:rsidRPr="009D058E">
            <w:rPr>
              <w:rFonts w:ascii="Arial" w:eastAsia="SimSun" w:hAnsi="Arial" w:cs="Arial"/>
              <w:noProof/>
              <w:color w:val="333333"/>
              <w:sz w:val="14"/>
              <w:szCs w:val="14"/>
              <w:lang w:val="en-US" w:eastAsia="en-US"/>
            </w:rPr>
            <w:t>1</w:t>
          </w:r>
          <w:r w:rsidRPr="009D058E">
            <w:rPr>
              <w:rFonts w:ascii="Arial" w:eastAsia="SimSun" w:hAnsi="Arial" w:cs="Arial"/>
              <w:color w:val="333333"/>
              <w:sz w:val="14"/>
              <w:szCs w:val="14"/>
              <w:lang w:val="en-US" w:eastAsia="en-US"/>
            </w:rPr>
            <w:fldChar w:fldCharType="end"/>
          </w:r>
        </w:p>
      </w:tc>
    </w:tr>
  </w:tbl>
  <w:p w14:paraId="2FBFA34D" w14:textId="77777777" w:rsidR="009D058E" w:rsidRDefault="009D0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9BFF1" w14:textId="77777777" w:rsidR="0082022D" w:rsidRDefault="0082022D" w:rsidP="00D60321">
      <w:pPr>
        <w:pStyle w:val="tablebullet"/>
      </w:pPr>
      <w:r>
        <w:separator/>
      </w:r>
    </w:p>
  </w:footnote>
  <w:footnote w:type="continuationSeparator" w:id="0">
    <w:p w14:paraId="344D07C3" w14:textId="77777777" w:rsidR="0082022D" w:rsidRDefault="0082022D" w:rsidP="00D60321">
      <w:pPr>
        <w:pStyle w:val="table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CBE52" w14:textId="77777777" w:rsidR="00A748C0" w:rsidRDefault="00A748C0">
    <w:pPr>
      <w:pStyle w:val="Header"/>
    </w:pPr>
    <w:r>
      <w:pict w14:anchorId="261AE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95" type="#_x0000_t75" style="width:454.4pt;height:40.1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EB90A" w14:textId="77777777" w:rsidR="00594FB9" w:rsidRPr="00A748C0" w:rsidRDefault="00A748C0" w:rsidP="00A748C0">
    <w:pPr>
      <w:pStyle w:val="Header"/>
    </w:pPr>
    <w:r>
      <w:pict w14:anchorId="71E990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93" type="#_x0000_t75" style="width:454.4pt;height:40.1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56169" w14:textId="77777777" w:rsidR="00A748C0" w:rsidRDefault="00A748C0">
    <w:pPr>
      <w:pStyle w:val="Header"/>
    </w:pPr>
    <w:r>
      <w:pict w14:anchorId="2857C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194" type="#_x0000_t75" style="width:454.4pt;height:40.1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405C8"/>
    <w:multiLevelType w:val="multilevel"/>
    <w:tmpl w:val="C64281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6879"/>
    <w:multiLevelType w:val="hybridMultilevel"/>
    <w:tmpl w:val="5C6630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01B5"/>
    <w:multiLevelType w:val="multilevel"/>
    <w:tmpl w:val="A63257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30ECC"/>
    <w:multiLevelType w:val="hybridMultilevel"/>
    <w:tmpl w:val="D91E02D8"/>
    <w:lvl w:ilvl="0" w:tplc="6BBEF8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617310"/>
    <w:multiLevelType w:val="multilevel"/>
    <w:tmpl w:val="91B8D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62077"/>
    <w:multiLevelType w:val="hybridMultilevel"/>
    <w:tmpl w:val="3B84A0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B652B"/>
    <w:multiLevelType w:val="multilevel"/>
    <w:tmpl w:val="D91E0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A2"/>
    <w:multiLevelType w:val="hybridMultilevel"/>
    <w:tmpl w:val="DEC6CCBC"/>
    <w:lvl w:ilvl="0" w:tplc="4580C6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D1554"/>
    <w:multiLevelType w:val="hybridMultilevel"/>
    <w:tmpl w:val="FAEA9F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3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37BD"/>
    <w:multiLevelType w:val="multilevel"/>
    <w:tmpl w:val="91B8D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7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A036E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A459F"/>
    <w:multiLevelType w:val="hybridMultilevel"/>
    <w:tmpl w:val="6F209B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E0620"/>
    <w:multiLevelType w:val="multilevel"/>
    <w:tmpl w:val="91B8D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51E8F"/>
    <w:multiLevelType w:val="multilevel"/>
    <w:tmpl w:val="C64281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A130ABF"/>
    <w:multiLevelType w:val="hybridMultilevel"/>
    <w:tmpl w:val="DB5028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40FAF"/>
    <w:multiLevelType w:val="hybridMultilevel"/>
    <w:tmpl w:val="A2263A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8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1"/>
  </w:num>
  <w:num w:numId="9">
    <w:abstractNumId w:val="23"/>
  </w:num>
  <w:num w:numId="10">
    <w:abstractNumId w:val="13"/>
  </w:num>
  <w:num w:numId="11">
    <w:abstractNumId w:val="17"/>
  </w:num>
  <w:num w:numId="12">
    <w:abstractNumId w:val="19"/>
  </w:num>
  <w:num w:numId="13">
    <w:abstractNumId w:val="2"/>
  </w:num>
  <w:num w:numId="14">
    <w:abstractNumId w:val="25"/>
  </w:num>
  <w:num w:numId="15">
    <w:abstractNumId w:val="22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4"/>
  </w:num>
  <w:num w:numId="21">
    <w:abstractNumId w:val="21"/>
  </w:num>
  <w:num w:numId="22">
    <w:abstractNumId w:val="11"/>
  </w:num>
  <w:num w:numId="23">
    <w:abstractNumId w:val="15"/>
  </w:num>
  <w:num w:numId="24">
    <w:abstractNumId w:val="5"/>
  </w:num>
  <w:num w:numId="25">
    <w:abstractNumId w:val="9"/>
  </w:num>
  <w:num w:numId="26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321"/>
    <w:rsid w:val="00012CAA"/>
    <w:rsid w:val="000145B9"/>
    <w:rsid w:val="000934E1"/>
    <w:rsid w:val="000A4DD7"/>
    <w:rsid w:val="000B3200"/>
    <w:rsid w:val="00127114"/>
    <w:rsid w:val="00132A47"/>
    <w:rsid w:val="0014705E"/>
    <w:rsid w:val="001B34DD"/>
    <w:rsid w:val="002029AB"/>
    <w:rsid w:val="00210F3C"/>
    <w:rsid w:val="002205CB"/>
    <w:rsid w:val="00291499"/>
    <w:rsid w:val="00332483"/>
    <w:rsid w:val="00337CE7"/>
    <w:rsid w:val="003407D8"/>
    <w:rsid w:val="00353738"/>
    <w:rsid w:val="00354183"/>
    <w:rsid w:val="00377045"/>
    <w:rsid w:val="003B6D60"/>
    <w:rsid w:val="003C49E3"/>
    <w:rsid w:val="0048551B"/>
    <w:rsid w:val="00507738"/>
    <w:rsid w:val="00531B21"/>
    <w:rsid w:val="005330DC"/>
    <w:rsid w:val="00590311"/>
    <w:rsid w:val="00594FB9"/>
    <w:rsid w:val="005D5587"/>
    <w:rsid w:val="00621A54"/>
    <w:rsid w:val="006319E4"/>
    <w:rsid w:val="00666760"/>
    <w:rsid w:val="006A4AC2"/>
    <w:rsid w:val="006A4FBC"/>
    <w:rsid w:val="006A6CA4"/>
    <w:rsid w:val="006C0502"/>
    <w:rsid w:val="006C3B30"/>
    <w:rsid w:val="007000C4"/>
    <w:rsid w:val="007063CE"/>
    <w:rsid w:val="007631AE"/>
    <w:rsid w:val="0078625D"/>
    <w:rsid w:val="0082022D"/>
    <w:rsid w:val="00864A67"/>
    <w:rsid w:val="008760B3"/>
    <w:rsid w:val="008B32D4"/>
    <w:rsid w:val="00962C0F"/>
    <w:rsid w:val="0098017F"/>
    <w:rsid w:val="0098296D"/>
    <w:rsid w:val="009A39BF"/>
    <w:rsid w:val="009D058E"/>
    <w:rsid w:val="00A748C0"/>
    <w:rsid w:val="00A96CD4"/>
    <w:rsid w:val="00B27F39"/>
    <w:rsid w:val="00B30455"/>
    <w:rsid w:val="00BC75E0"/>
    <w:rsid w:val="00C07AC2"/>
    <w:rsid w:val="00C823E3"/>
    <w:rsid w:val="00CA5B8E"/>
    <w:rsid w:val="00D34F7B"/>
    <w:rsid w:val="00D3689F"/>
    <w:rsid w:val="00D444EF"/>
    <w:rsid w:val="00D60321"/>
    <w:rsid w:val="00DD3C9F"/>
    <w:rsid w:val="00DD67AB"/>
    <w:rsid w:val="00EA3A18"/>
    <w:rsid w:val="00EE4C02"/>
    <w:rsid w:val="00F12325"/>
    <w:rsid w:val="00F2036E"/>
    <w:rsid w:val="00F24A45"/>
    <w:rsid w:val="00F655DF"/>
    <w:rsid w:val="00F87F97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enu v:ext="edit" fillcolor="none"/>
    </o:shapedefaults>
    <o:shapelayout v:ext="edit">
      <o:idmap v:ext="edit" data="1"/>
    </o:shapelayout>
  </w:shapeDefaults>
  <w:decimalSymbol w:val="."/>
  <w:listSeparator w:val=","/>
  <w14:docId w14:val="3296D79F"/>
  <w15:chartTrackingRefBased/>
  <w15:docId w15:val="{1064BD59-EEF5-44A6-A3B9-D9C2B896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48C0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C823E3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C823E3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C823E3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C823E3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basedOn w:val="Normal"/>
    <w:qFormat/>
    <w:rsid w:val="000934E1"/>
    <w:pPr>
      <w:spacing w:before="60" w:after="60"/>
      <w:outlineLvl w:val="4"/>
    </w:pPr>
    <w:rPr>
      <w:rFonts w:ascii="Verdana" w:hAnsi="Verdana"/>
      <w:b/>
      <w:iCs/>
    </w:rPr>
  </w:style>
  <w:style w:type="paragraph" w:styleId="Heading6">
    <w:name w:val="heading 6"/>
    <w:next w:val="Normal"/>
    <w:qFormat/>
    <w:rsid w:val="000934E1"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rsid w:val="000934E1"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rsid w:val="000934E1"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A748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A748C0"/>
  </w:style>
  <w:style w:type="paragraph" w:styleId="BodyText">
    <w:name w:val="Body Text"/>
    <w:rsid w:val="00C823E3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C823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34E1"/>
  </w:style>
  <w:style w:type="paragraph" w:customStyle="1" w:styleId="Header3">
    <w:name w:val="Header 3"/>
    <w:rsid w:val="000934E1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C823E3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C823E3"/>
    <w:pPr>
      <w:ind w:left="0"/>
    </w:pPr>
  </w:style>
  <w:style w:type="character" w:customStyle="1" w:styleId="bold">
    <w:name w:val="bold"/>
    <w:rsid w:val="00C823E3"/>
    <w:rPr>
      <w:b/>
    </w:rPr>
  </w:style>
  <w:style w:type="paragraph" w:customStyle="1" w:styleId="BulletList">
    <w:name w:val="Bullet List"/>
    <w:basedOn w:val="Normal"/>
    <w:rsid w:val="00C823E3"/>
    <w:pPr>
      <w:numPr>
        <w:numId w:val="10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C823E3"/>
    <w:pPr>
      <w:numPr>
        <w:numId w:val="3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C823E3"/>
    <w:rPr>
      <w:color w:val="0000FF"/>
      <w:u w:val="single"/>
    </w:rPr>
  </w:style>
  <w:style w:type="character" w:customStyle="1" w:styleId="italic">
    <w:name w:val="italic"/>
    <w:rsid w:val="00C823E3"/>
    <w:rPr>
      <w:i/>
    </w:rPr>
  </w:style>
  <w:style w:type="paragraph" w:customStyle="1" w:styleId="NumberedProcedure">
    <w:name w:val="Numbered Procedure"/>
    <w:basedOn w:val="BodyText"/>
    <w:rsid w:val="00C823E3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C823E3"/>
    <w:pPr>
      <w:spacing w:after="240"/>
      <w:ind w:left="1080"/>
    </w:pPr>
  </w:style>
  <w:style w:type="paragraph" w:customStyle="1" w:styleId="tablebullet">
    <w:name w:val="table bullet"/>
    <w:basedOn w:val="Normal"/>
    <w:rsid w:val="00C823E3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C823E3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C823E3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C823E3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C823E3"/>
    <w:rPr>
      <w:i/>
    </w:rPr>
  </w:style>
  <w:style w:type="paragraph" w:customStyle="1" w:styleId="nolist">
    <w:name w:val="no_list"/>
    <w:rsid w:val="00C823E3"/>
    <w:pPr>
      <w:numPr>
        <w:numId w:val="1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C823E3"/>
    <w:rPr>
      <w:rFonts w:ascii="Verdana" w:hAnsi="Verdana"/>
      <w:sz w:val="18"/>
      <w:lang w:val="en-US" w:eastAsia="en-US"/>
    </w:rPr>
  </w:style>
  <w:style w:type="character" w:styleId="FollowedHyperlink">
    <w:name w:val="FollowedHyperlink"/>
    <w:rsid w:val="00864A67"/>
    <w:rPr>
      <w:color w:val="800080"/>
      <w:u w:val="single"/>
    </w:rPr>
  </w:style>
  <w:style w:type="paragraph" w:customStyle="1" w:styleId="link1">
    <w:name w:val="link1"/>
    <w:basedOn w:val="TableHeader"/>
    <w:rsid w:val="000934E1"/>
    <w:pPr>
      <w:spacing w:before="40" w:after="40"/>
    </w:pPr>
    <w:rPr>
      <w:sz w:val="18"/>
      <w:szCs w:val="18"/>
    </w:rPr>
  </w:style>
  <w:style w:type="paragraph" w:customStyle="1" w:styleId="link2">
    <w:name w:val="link2"/>
    <w:basedOn w:val="link1"/>
    <w:rsid w:val="000934E1"/>
    <w:pPr>
      <w:ind w:left="720"/>
    </w:pPr>
    <w:rPr>
      <w:b w:val="0"/>
    </w:rPr>
  </w:style>
  <w:style w:type="paragraph" w:customStyle="1" w:styleId="Style1">
    <w:name w:val="Style1"/>
    <w:basedOn w:val="link1"/>
    <w:rsid w:val="000934E1"/>
    <w:pPr>
      <w:ind w:left="1152"/>
    </w:pPr>
  </w:style>
  <w:style w:type="paragraph" w:customStyle="1" w:styleId="link3">
    <w:name w:val="link3"/>
    <w:basedOn w:val="link1"/>
    <w:rsid w:val="000934E1"/>
    <w:pPr>
      <w:ind w:left="1152"/>
    </w:pPr>
    <w:rPr>
      <w:b w:val="0"/>
    </w:rPr>
  </w:style>
  <w:style w:type="paragraph" w:styleId="BalloonText">
    <w:name w:val="Balloon Text"/>
    <w:basedOn w:val="Normal"/>
    <w:semiHidden/>
    <w:rsid w:val="00666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C3B3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962C0F"/>
    <w:pPr>
      <w:spacing w:before="120" w:after="120"/>
    </w:pPr>
    <w:rPr>
      <w:rFonts w:ascii="Verdana" w:hAnsi="Verdan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6</cp:revision>
  <cp:lastPrinted>2007-09-03T11:00:00Z</cp:lastPrinted>
  <dcterms:created xsi:type="dcterms:W3CDTF">2020-10-20T06:45:00Z</dcterms:created>
  <dcterms:modified xsi:type="dcterms:W3CDTF">2020-10-21T08:25:00Z</dcterms:modified>
</cp:coreProperties>
</file>