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FD7E2" w14:textId="77777777" w:rsidR="003D7D49" w:rsidRDefault="00C15F51" w:rsidP="003C475F">
      <w:pPr>
        <w:pStyle w:val="BodyTextFlushLeft0"/>
        <w:spacing w:after="240"/>
        <w:jc w:val="center"/>
        <w:rPr>
          <w:rFonts w:ascii="Arial" w:hAnsi="Arial" w:cs="Arial"/>
          <w:b/>
          <w:sz w:val="20"/>
          <w:u w:val="single"/>
          <w:lang w:val="en-CA"/>
        </w:rPr>
      </w:pPr>
      <w:r>
        <w:rPr>
          <w:rFonts w:ascii="Arial" w:hAnsi="Arial" w:cs="Arial"/>
          <w:b/>
          <w:sz w:val="20"/>
          <w:u w:val="single"/>
          <w:lang w:val="en-CA"/>
        </w:rPr>
        <w:t xml:space="preserve">ECDIS FAILURE DRILL </w:t>
      </w:r>
      <w:r w:rsidR="008001BB">
        <w:rPr>
          <w:rFonts w:ascii="Arial" w:hAnsi="Arial" w:cs="Arial"/>
          <w:b/>
          <w:sz w:val="20"/>
          <w:u w:val="single"/>
          <w:lang w:val="en-CA"/>
        </w:rPr>
        <w:t xml:space="preserve">&amp; </w:t>
      </w:r>
      <w:r>
        <w:rPr>
          <w:rFonts w:ascii="Arial" w:hAnsi="Arial" w:cs="Arial"/>
          <w:b/>
          <w:sz w:val="20"/>
          <w:u w:val="single"/>
          <w:lang w:val="en-CA"/>
        </w:rPr>
        <w:t>CHECKLIST</w:t>
      </w:r>
    </w:p>
    <w:p w14:paraId="5429BCD6" w14:textId="77777777" w:rsidR="00117916" w:rsidRDefault="006A060D" w:rsidP="00B454A4">
      <w:pPr>
        <w:pStyle w:val="BodyTextFlushLeft0"/>
        <w:spacing w:before="0" w:after="0"/>
        <w:jc w:val="both"/>
        <w:rPr>
          <w:rFonts w:ascii="Arial" w:hAnsi="Arial" w:cs="Arial"/>
          <w:sz w:val="18"/>
          <w:szCs w:val="18"/>
        </w:rPr>
      </w:pPr>
      <w:r w:rsidRPr="00117916">
        <w:rPr>
          <w:rFonts w:ascii="Arial" w:hAnsi="Arial" w:cs="Arial"/>
          <w:sz w:val="18"/>
          <w:szCs w:val="18"/>
          <w:lang w:val="en-CA"/>
        </w:rPr>
        <w:t>To prepare for a true emergency, training in drills should ensure that required actions become automatic. This guide can also be used in the event of an emergency.</w:t>
      </w:r>
      <w:r w:rsidR="00117916" w:rsidRPr="00117916">
        <w:rPr>
          <w:rFonts w:ascii="Arial" w:hAnsi="Arial" w:cs="Arial"/>
          <w:sz w:val="18"/>
          <w:szCs w:val="18"/>
          <w:lang w:val="en-CA"/>
        </w:rPr>
        <w:t xml:space="preserve"> </w:t>
      </w:r>
      <w:r w:rsidR="00117916" w:rsidRPr="00117916">
        <w:rPr>
          <w:rFonts w:ascii="Arial" w:hAnsi="Arial" w:cs="Arial"/>
          <w:sz w:val="18"/>
          <w:szCs w:val="18"/>
        </w:rPr>
        <w:t>This guide can be used in the event of:</w:t>
      </w:r>
    </w:p>
    <w:p w14:paraId="603E3F5F" w14:textId="77777777" w:rsidR="00266503" w:rsidRPr="00117916" w:rsidRDefault="00266503" w:rsidP="00266503">
      <w:pPr>
        <w:pStyle w:val="BodyTextFlushLeft0"/>
        <w:spacing w:before="0" w:after="0"/>
        <w:rPr>
          <w:rFonts w:ascii="Arial" w:hAnsi="Arial" w:cs="Arial"/>
          <w:sz w:val="18"/>
          <w:szCs w:val="18"/>
        </w:rPr>
      </w:pPr>
    </w:p>
    <w:p w14:paraId="4F12135A" w14:textId="77777777" w:rsidR="00117916" w:rsidRPr="00117916" w:rsidRDefault="00117916" w:rsidP="00266503">
      <w:pPr>
        <w:pStyle w:val="ListParagraph"/>
        <w:numPr>
          <w:ilvl w:val="0"/>
          <w:numId w:val="22"/>
        </w:numPr>
        <w:spacing w:before="0" w:after="60"/>
        <w:ind w:left="397" w:hanging="397"/>
        <w:rPr>
          <w:sz w:val="18"/>
          <w:szCs w:val="18"/>
        </w:rPr>
      </w:pPr>
      <w:r w:rsidRPr="00117916">
        <w:rPr>
          <w:sz w:val="18"/>
          <w:szCs w:val="18"/>
        </w:rPr>
        <w:t>ECDIS Input Failure (e.g. Position input failure, Heading input failure, Speed input</w:t>
      </w:r>
      <w:r w:rsidRPr="00117916">
        <w:rPr>
          <w:spacing w:val="-41"/>
          <w:sz w:val="18"/>
          <w:szCs w:val="18"/>
        </w:rPr>
        <w:t xml:space="preserve"> </w:t>
      </w:r>
      <w:r w:rsidRPr="00117916">
        <w:rPr>
          <w:sz w:val="18"/>
          <w:szCs w:val="18"/>
        </w:rPr>
        <w:t>failure)</w:t>
      </w:r>
    </w:p>
    <w:p w14:paraId="037D367F" w14:textId="77777777" w:rsidR="00117916" w:rsidRPr="00117916" w:rsidRDefault="00117916" w:rsidP="00266503">
      <w:pPr>
        <w:pStyle w:val="ListParagraph"/>
        <w:numPr>
          <w:ilvl w:val="0"/>
          <w:numId w:val="22"/>
        </w:numPr>
        <w:spacing w:before="0" w:after="60"/>
        <w:ind w:left="397" w:hanging="397"/>
        <w:rPr>
          <w:sz w:val="18"/>
          <w:szCs w:val="18"/>
        </w:rPr>
      </w:pPr>
      <w:r w:rsidRPr="00117916">
        <w:rPr>
          <w:sz w:val="18"/>
          <w:szCs w:val="18"/>
        </w:rPr>
        <w:t>ECDIS  Failures (Both Software or Hardware</w:t>
      </w:r>
      <w:r w:rsidRPr="00117916">
        <w:rPr>
          <w:spacing w:val="-25"/>
          <w:sz w:val="18"/>
          <w:szCs w:val="18"/>
        </w:rPr>
        <w:t xml:space="preserve"> </w:t>
      </w:r>
      <w:r w:rsidRPr="00117916">
        <w:rPr>
          <w:sz w:val="18"/>
          <w:szCs w:val="18"/>
        </w:rPr>
        <w:t>Failures)</w:t>
      </w:r>
    </w:p>
    <w:p w14:paraId="75A04E98" w14:textId="77777777" w:rsidR="00117916" w:rsidRDefault="00117916" w:rsidP="00266503">
      <w:pPr>
        <w:pStyle w:val="ListParagraph"/>
        <w:numPr>
          <w:ilvl w:val="0"/>
          <w:numId w:val="22"/>
        </w:numPr>
        <w:spacing w:before="0"/>
        <w:ind w:left="397" w:hanging="397"/>
        <w:rPr>
          <w:sz w:val="18"/>
          <w:szCs w:val="18"/>
        </w:rPr>
      </w:pPr>
      <w:r w:rsidRPr="00117916">
        <w:rPr>
          <w:sz w:val="18"/>
          <w:szCs w:val="18"/>
        </w:rPr>
        <w:t>Failure of both ECDIS</w:t>
      </w:r>
      <w:r w:rsidRPr="00117916">
        <w:rPr>
          <w:spacing w:val="-12"/>
          <w:sz w:val="18"/>
          <w:szCs w:val="18"/>
        </w:rPr>
        <w:t xml:space="preserve"> </w:t>
      </w:r>
      <w:r w:rsidRPr="00117916">
        <w:rPr>
          <w:sz w:val="18"/>
          <w:szCs w:val="18"/>
        </w:rPr>
        <w:t>units</w:t>
      </w:r>
    </w:p>
    <w:p w14:paraId="21F420B8" w14:textId="77777777" w:rsidR="00266503" w:rsidRPr="00117916" w:rsidRDefault="00266503" w:rsidP="00266503">
      <w:pPr>
        <w:pStyle w:val="ListParagraph"/>
        <w:tabs>
          <w:tab w:val="left" w:pos="649"/>
          <w:tab w:val="left" w:pos="650"/>
        </w:tabs>
        <w:spacing w:before="0"/>
        <w:ind w:firstLine="0"/>
        <w:rPr>
          <w:sz w:val="18"/>
          <w:szCs w:val="18"/>
        </w:rPr>
      </w:pPr>
    </w:p>
    <w:p w14:paraId="2D98044B" w14:textId="77777777" w:rsidR="00117916" w:rsidRDefault="00117916" w:rsidP="00266503">
      <w:pPr>
        <w:pStyle w:val="BodyText"/>
        <w:spacing w:before="0"/>
        <w:ind w:left="0"/>
        <w:rPr>
          <w:rFonts w:ascii="Arial" w:hAnsi="Arial" w:cs="Arial"/>
          <w:sz w:val="18"/>
          <w:szCs w:val="18"/>
        </w:rPr>
      </w:pPr>
      <w:r w:rsidRPr="00117916">
        <w:rPr>
          <w:rFonts w:ascii="Arial" w:hAnsi="Arial" w:cs="Arial"/>
          <w:sz w:val="18"/>
          <w:szCs w:val="18"/>
        </w:rPr>
        <w:t>Analyze the results of the drill and debrief ship staf</w:t>
      </w:r>
      <w:r>
        <w:rPr>
          <w:rFonts w:ascii="Arial" w:hAnsi="Arial" w:cs="Arial"/>
          <w:sz w:val="18"/>
          <w:szCs w:val="18"/>
        </w:rPr>
        <w:t>f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"/>
        <w:gridCol w:w="7058"/>
        <w:gridCol w:w="1385"/>
      </w:tblGrid>
      <w:tr w:rsidR="00C15F51" w14:paraId="3AE81C4F" w14:textId="77777777" w:rsidTr="00266503">
        <w:trPr>
          <w:trHeight w:val="540"/>
        </w:trPr>
        <w:tc>
          <w:tcPr>
            <w:tcW w:w="4234" w:type="pct"/>
            <w:gridSpan w:val="2"/>
            <w:vAlign w:val="center"/>
          </w:tcPr>
          <w:p w14:paraId="3BE975BB" w14:textId="77777777" w:rsidR="00C15F51" w:rsidRPr="00266503" w:rsidRDefault="00C15F51" w:rsidP="00A218F6">
            <w:pPr>
              <w:pStyle w:val="TableParagraph"/>
              <w:numPr>
                <w:ilvl w:val="0"/>
                <w:numId w:val="23"/>
              </w:numPr>
              <w:ind w:left="567" w:hanging="454"/>
              <w:rPr>
                <w:b/>
                <w:sz w:val="18"/>
                <w:szCs w:val="18"/>
              </w:rPr>
            </w:pPr>
            <w:r w:rsidRPr="00266503">
              <w:rPr>
                <w:b/>
                <w:sz w:val="18"/>
                <w:szCs w:val="18"/>
              </w:rPr>
              <w:t>ECDIS Input</w:t>
            </w:r>
            <w:r w:rsidRPr="00266503">
              <w:rPr>
                <w:b/>
                <w:spacing w:val="-10"/>
                <w:sz w:val="18"/>
                <w:szCs w:val="18"/>
              </w:rPr>
              <w:t xml:space="preserve"> </w:t>
            </w:r>
            <w:r w:rsidRPr="00266503">
              <w:rPr>
                <w:b/>
                <w:sz w:val="18"/>
                <w:szCs w:val="18"/>
              </w:rPr>
              <w:t>Failure</w:t>
            </w:r>
          </w:p>
        </w:tc>
        <w:tc>
          <w:tcPr>
            <w:tcW w:w="766" w:type="pct"/>
            <w:vAlign w:val="center"/>
          </w:tcPr>
          <w:p w14:paraId="06566187" w14:textId="77777777" w:rsidR="00C15F51" w:rsidRPr="00266503" w:rsidRDefault="00266503" w:rsidP="00266503">
            <w:pPr>
              <w:pStyle w:val="TableParagraph"/>
              <w:spacing w:before="4" w:line="280" w:lineRule="exact"/>
              <w:ind w:left="1" w:right="34"/>
              <w:jc w:val="center"/>
              <w:rPr>
                <w:b/>
                <w:sz w:val="18"/>
                <w:szCs w:val="18"/>
              </w:rPr>
            </w:pPr>
            <w:r w:rsidRPr="00266503">
              <w:rPr>
                <w:b/>
                <w:sz w:val="18"/>
                <w:szCs w:val="18"/>
              </w:rPr>
              <w:t>Tick (</w:t>
            </w:r>
            <w:r w:rsidRPr="00266503">
              <w:rPr>
                <w:b/>
                <w:sz w:val="18"/>
                <w:szCs w:val="18"/>
              </w:rPr>
              <w:sym w:font="Marlett" w:char="0061"/>
            </w:r>
            <w:r w:rsidRPr="00266503">
              <w:rPr>
                <w:b/>
                <w:sz w:val="18"/>
                <w:szCs w:val="18"/>
              </w:rPr>
              <w:t>)</w:t>
            </w:r>
          </w:p>
        </w:tc>
      </w:tr>
      <w:tr w:rsidR="00C15F51" w:rsidRPr="00266503" w14:paraId="0AFD511E" w14:textId="77777777" w:rsidTr="00A218F6">
        <w:trPr>
          <w:trHeight w:val="454"/>
        </w:trPr>
        <w:tc>
          <w:tcPr>
            <w:tcW w:w="330" w:type="pct"/>
          </w:tcPr>
          <w:p w14:paraId="7592D93D" w14:textId="77777777" w:rsidR="00C15F51" w:rsidRPr="00266503" w:rsidRDefault="00C15F51" w:rsidP="001A22D3">
            <w:pPr>
              <w:pStyle w:val="TableParagraph"/>
              <w:rPr>
                <w:sz w:val="18"/>
                <w:szCs w:val="18"/>
              </w:rPr>
            </w:pPr>
            <w:r w:rsidRPr="00266503">
              <w:rPr>
                <w:sz w:val="18"/>
                <w:szCs w:val="18"/>
              </w:rPr>
              <w:t>1.1</w:t>
            </w:r>
          </w:p>
        </w:tc>
        <w:tc>
          <w:tcPr>
            <w:tcW w:w="3904" w:type="pct"/>
            <w:vAlign w:val="center"/>
          </w:tcPr>
          <w:p w14:paraId="1DA4F17F" w14:textId="77777777" w:rsidR="00C15F51" w:rsidRPr="00266503" w:rsidRDefault="00C15F51" w:rsidP="00A218F6">
            <w:pPr>
              <w:pStyle w:val="TableParagraph"/>
              <w:spacing w:before="0"/>
              <w:ind w:left="108"/>
              <w:rPr>
                <w:sz w:val="18"/>
                <w:szCs w:val="18"/>
              </w:rPr>
            </w:pPr>
            <w:r w:rsidRPr="00266503">
              <w:rPr>
                <w:sz w:val="18"/>
                <w:szCs w:val="18"/>
              </w:rPr>
              <w:t>Inform Master</w:t>
            </w:r>
          </w:p>
        </w:tc>
        <w:tc>
          <w:tcPr>
            <w:tcW w:w="766" w:type="pct"/>
          </w:tcPr>
          <w:p w14:paraId="5BD1642F" w14:textId="77777777" w:rsidR="00C15F51" w:rsidRPr="00266503" w:rsidRDefault="00C15F51" w:rsidP="001A22D3">
            <w:pPr>
              <w:pStyle w:val="TableParagraph"/>
              <w:spacing w:before="0"/>
              <w:ind w:left="0"/>
              <w:rPr>
                <w:sz w:val="18"/>
                <w:szCs w:val="18"/>
              </w:rPr>
            </w:pPr>
          </w:p>
        </w:tc>
      </w:tr>
      <w:tr w:rsidR="00C15F51" w:rsidRPr="00266503" w14:paraId="5A25A7EC" w14:textId="77777777" w:rsidTr="00A218F6">
        <w:trPr>
          <w:trHeight w:val="567"/>
        </w:trPr>
        <w:tc>
          <w:tcPr>
            <w:tcW w:w="330" w:type="pct"/>
          </w:tcPr>
          <w:p w14:paraId="331DB0E9" w14:textId="77777777" w:rsidR="00C15F51" w:rsidRPr="00266503" w:rsidRDefault="00C15F51" w:rsidP="001A22D3">
            <w:pPr>
              <w:pStyle w:val="TableParagraph"/>
              <w:rPr>
                <w:sz w:val="18"/>
                <w:szCs w:val="18"/>
              </w:rPr>
            </w:pPr>
            <w:r w:rsidRPr="00266503">
              <w:rPr>
                <w:sz w:val="18"/>
                <w:szCs w:val="18"/>
              </w:rPr>
              <w:t>1.2</w:t>
            </w:r>
          </w:p>
        </w:tc>
        <w:tc>
          <w:tcPr>
            <w:tcW w:w="3904" w:type="pct"/>
            <w:vAlign w:val="center"/>
          </w:tcPr>
          <w:p w14:paraId="1518994A" w14:textId="77777777" w:rsidR="00C15F51" w:rsidRPr="00266503" w:rsidRDefault="00C15F51" w:rsidP="00A218F6">
            <w:pPr>
              <w:pStyle w:val="TableParagraph"/>
              <w:spacing w:before="0"/>
              <w:ind w:left="108"/>
              <w:rPr>
                <w:sz w:val="18"/>
                <w:szCs w:val="18"/>
              </w:rPr>
            </w:pPr>
            <w:r w:rsidRPr="00266503">
              <w:rPr>
                <w:sz w:val="18"/>
                <w:szCs w:val="18"/>
              </w:rPr>
              <w:t>Identify the failed sensory input to ECDIS</w:t>
            </w:r>
            <w:r w:rsidR="0004503C" w:rsidRPr="00266503">
              <w:rPr>
                <w:sz w:val="18"/>
                <w:szCs w:val="18"/>
              </w:rPr>
              <w:t>. Confirm the other ECDIS is fully operational and following the passage plan</w:t>
            </w:r>
          </w:p>
        </w:tc>
        <w:tc>
          <w:tcPr>
            <w:tcW w:w="766" w:type="pct"/>
          </w:tcPr>
          <w:p w14:paraId="6BBD59A9" w14:textId="77777777" w:rsidR="00C15F51" w:rsidRPr="00266503" w:rsidRDefault="00C15F51" w:rsidP="001A22D3">
            <w:pPr>
              <w:pStyle w:val="TableParagraph"/>
              <w:spacing w:before="0"/>
              <w:ind w:left="0"/>
              <w:rPr>
                <w:sz w:val="18"/>
                <w:szCs w:val="18"/>
              </w:rPr>
            </w:pPr>
          </w:p>
        </w:tc>
      </w:tr>
      <w:tr w:rsidR="00C15F51" w:rsidRPr="00266503" w14:paraId="627F506F" w14:textId="77777777" w:rsidTr="00A218F6">
        <w:trPr>
          <w:trHeight w:val="454"/>
        </w:trPr>
        <w:tc>
          <w:tcPr>
            <w:tcW w:w="330" w:type="pct"/>
          </w:tcPr>
          <w:p w14:paraId="71A7E891" w14:textId="77777777" w:rsidR="00C15F51" w:rsidRPr="00266503" w:rsidRDefault="00C15F51" w:rsidP="001A22D3">
            <w:pPr>
              <w:pStyle w:val="TableParagraph"/>
              <w:rPr>
                <w:sz w:val="18"/>
                <w:szCs w:val="18"/>
              </w:rPr>
            </w:pPr>
            <w:r w:rsidRPr="00266503">
              <w:rPr>
                <w:sz w:val="18"/>
                <w:szCs w:val="18"/>
              </w:rPr>
              <w:t>1.3</w:t>
            </w:r>
          </w:p>
        </w:tc>
        <w:tc>
          <w:tcPr>
            <w:tcW w:w="3904" w:type="pct"/>
            <w:vAlign w:val="center"/>
          </w:tcPr>
          <w:p w14:paraId="5191E8BA" w14:textId="77777777" w:rsidR="00C15F51" w:rsidRPr="00266503" w:rsidRDefault="00C15F51" w:rsidP="00A218F6">
            <w:pPr>
              <w:pStyle w:val="TableParagraph"/>
              <w:spacing w:before="0"/>
              <w:ind w:left="108"/>
              <w:rPr>
                <w:sz w:val="18"/>
                <w:szCs w:val="18"/>
              </w:rPr>
            </w:pPr>
            <w:r w:rsidRPr="00266503">
              <w:rPr>
                <w:sz w:val="18"/>
                <w:szCs w:val="18"/>
              </w:rPr>
              <w:t>Engage hand steering (if applicable)</w:t>
            </w:r>
          </w:p>
        </w:tc>
        <w:tc>
          <w:tcPr>
            <w:tcW w:w="766" w:type="pct"/>
          </w:tcPr>
          <w:p w14:paraId="659A10B1" w14:textId="77777777" w:rsidR="00C15F51" w:rsidRPr="00266503" w:rsidRDefault="00C15F51" w:rsidP="001A22D3">
            <w:pPr>
              <w:pStyle w:val="TableParagraph"/>
              <w:spacing w:before="0"/>
              <w:ind w:left="0"/>
              <w:rPr>
                <w:sz w:val="18"/>
                <w:szCs w:val="18"/>
              </w:rPr>
            </w:pPr>
          </w:p>
        </w:tc>
      </w:tr>
      <w:tr w:rsidR="00C15F51" w:rsidRPr="00266503" w14:paraId="55D3B020" w14:textId="77777777" w:rsidTr="00A218F6">
        <w:trPr>
          <w:trHeight w:val="454"/>
        </w:trPr>
        <w:tc>
          <w:tcPr>
            <w:tcW w:w="330" w:type="pct"/>
          </w:tcPr>
          <w:p w14:paraId="493D8F03" w14:textId="77777777" w:rsidR="00C15F51" w:rsidRPr="00266503" w:rsidRDefault="00C15F51" w:rsidP="001A22D3">
            <w:pPr>
              <w:pStyle w:val="TableParagraph"/>
              <w:rPr>
                <w:sz w:val="18"/>
                <w:szCs w:val="18"/>
              </w:rPr>
            </w:pPr>
            <w:r w:rsidRPr="00266503">
              <w:rPr>
                <w:sz w:val="18"/>
                <w:szCs w:val="18"/>
              </w:rPr>
              <w:t>1.4</w:t>
            </w:r>
          </w:p>
        </w:tc>
        <w:tc>
          <w:tcPr>
            <w:tcW w:w="3904" w:type="pct"/>
            <w:vAlign w:val="center"/>
          </w:tcPr>
          <w:p w14:paraId="59A43404" w14:textId="77777777" w:rsidR="00C15F51" w:rsidRPr="00266503" w:rsidRDefault="00C15F51" w:rsidP="00A218F6">
            <w:pPr>
              <w:pStyle w:val="TableParagraph"/>
              <w:spacing w:before="0"/>
              <w:ind w:left="108"/>
              <w:rPr>
                <w:sz w:val="18"/>
                <w:szCs w:val="18"/>
              </w:rPr>
            </w:pPr>
            <w:r w:rsidRPr="00266503">
              <w:rPr>
                <w:sz w:val="18"/>
                <w:szCs w:val="18"/>
              </w:rPr>
              <w:t>Carry out a Job Hazard Analysis</w:t>
            </w:r>
          </w:p>
        </w:tc>
        <w:tc>
          <w:tcPr>
            <w:tcW w:w="766" w:type="pct"/>
          </w:tcPr>
          <w:p w14:paraId="0B6C53B3" w14:textId="77777777" w:rsidR="00C15F51" w:rsidRPr="00266503" w:rsidRDefault="00C15F51" w:rsidP="001A22D3">
            <w:pPr>
              <w:pStyle w:val="TableParagraph"/>
              <w:spacing w:before="0"/>
              <w:ind w:left="0"/>
              <w:rPr>
                <w:sz w:val="18"/>
                <w:szCs w:val="18"/>
              </w:rPr>
            </w:pPr>
          </w:p>
        </w:tc>
      </w:tr>
      <w:tr w:rsidR="00C15F51" w:rsidRPr="00266503" w14:paraId="4D914DEE" w14:textId="77777777" w:rsidTr="00A218F6">
        <w:trPr>
          <w:trHeight w:val="454"/>
        </w:trPr>
        <w:tc>
          <w:tcPr>
            <w:tcW w:w="330" w:type="pct"/>
          </w:tcPr>
          <w:p w14:paraId="35189B02" w14:textId="77777777" w:rsidR="00C15F51" w:rsidRPr="00266503" w:rsidRDefault="00C15F51" w:rsidP="001A22D3">
            <w:pPr>
              <w:pStyle w:val="TableParagraph"/>
              <w:rPr>
                <w:sz w:val="18"/>
                <w:szCs w:val="18"/>
              </w:rPr>
            </w:pPr>
            <w:r w:rsidRPr="00266503">
              <w:rPr>
                <w:sz w:val="18"/>
                <w:szCs w:val="18"/>
              </w:rPr>
              <w:t>1.5</w:t>
            </w:r>
          </w:p>
        </w:tc>
        <w:tc>
          <w:tcPr>
            <w:tcW w:w="3904" w:type="pct"/>
            <w:vAlign w:val="center"/>
          </w:tcPr>
          <w:p w14:paraId="0BFF7E56" w14:textId="77777777" w:rsidR="00C15F51" w:rsidRPr="00266503" w:rsidRDefault="00C15F51" w:rsidP="00A218F6">
            <w:pPr>
              <w:pStyle w:val="TableParagraph"/>
              <w:spacing w:before="0"/>
              <w:ind w:left="108"/>
              <w:rPr>
                <w:sz w:val="18"/>
                <w:szCs w:val="18"/>
              </w:rPr>
            </w:pPr>
            <w:r w:rsidRPr="00266503">
              <w:rPr>
                <w:sz w:val="18"/>
                <w:szCs w:val="18"/>
              </w:rPr>
              <w:t>Inform Engine room</w:t>
            </w:r>
          </w:p>
        </w:tc>
        <w:tc>
          <w:tcPr>
            <w:tcW w:w="766" w:type="pct"/>
          </w:tcPr>
          <w:p w14:paraId="639E5E37" w14:textId="77777777" w:rsidR="00C15F51" w:rsidRPr="00266503" w:rsidRDefault="00C15F51" w:rsidP="001A22D3">
            <w:pPr>
              <w:pStyle w:val="TableParagraph"/>
              <w:spacing w:before="0"/>
              <w:ind w:left="0"/>
              <w:rPr>
                <w:sz w:val="18"/>
                <w:szCs w:val="18"/>
              </w:rPr>
            </w:pPr>
          </w:p>
        </w:tc>
      </w:tr>
      <w:tr w:rsidR="00C15F51" w:rsidRPr="00266503" w14:paraId="481C257A" w14:textId="77777777" w:rsidTr="00A218F6">
        <w:trPr>
          <w:trHeight w:val="454"/>
        </w:trPr>
        <w:tc>
          <w:tcPr>
            <w:tcW w:w="330" w:type="pct"/>
          </w:tcPr>
          <w:p w14:paraId="5A677728" w14:textId="77777777" w:rsidR="00C15F51" w:rsidRPr="00266503" w:rsidRDefault="00C15F51" w:rsidP="001A22D3">
            <w:pPr>
              <w:pStyle w:val="TableParagraph"/>
              <w:rPr>
                <w:sz w:val="18"/>
                <w:szCs w:val="18"/>
              </w:rPr>
            </w:pPr>
            <w:r w:rsidRPr="00266503">
              <w:rPr>
                <w:sz w:val="18"/>
                <w:szCs w:val="18"/>
              </w:rPr>
              <w:t>1.6</w:t>
            </w:r>
          </w:p>
        </w:tc>
        <w:tc>
          <w:tcPr>
            <w:tcW w:w="3904" w:type="pct"/>
            <w:vAlign w:val="center"/>
          </w:tcPr>
          <w:p w14:paraId="4E530F40" w14:textId="77777777" w:rsidR="00C15F51" w:rsidRPr="00266503" w:rsidRDefault="00C15F51" w:rsidP="00A218F6">
            <w:pPr>
              <w:pStyle w:val="TableParagraph"/>
              <w:spacing w:before="0"/>
              <w:ind w:left="108"/>
              <w:rPr>
                <w:sz w:val="18"/>
                <w:szCs w:val="18"/>
              </w:rPr>
            </w:pPr>
            <w:r w:rsidRPr="00266503">
              <w:rPr>
                <w:sz w:val="18"/>
                <w:szCs w:val="18"/>
              </w:rPr>
              <w:t>Assess engine readiness requirements.  Increase as required</w:t>
            </w:r>
          </w:p>
        </w:tc>
        <w:tc>
          <w:tcPr>
            <w:tcW w:w="766" w:type="pct"/>
          </w:tcPr>
          <w:p w14:paraId="637CDC4B" w14:textId="77777777" w:rsidR="00C15F51" w:rsidRPr="00266503" w:rsidRDefault="00C15F51" w:rsidP="001A22D3">
            <w:pPr>
              <w:pStyle w:val="TableParagraph"/>
              <w:spacing w:before="0"/>
              <w:ind w:left="0"/>
              <w:rPr>
                <w:sz w:val="18"/>
                <w:szCs w:val="18"/>
              </w:rPr>
            </w:pPr>
          </w:p>
        </w:tc>
      </w:tr>
      <w:tr w:rsidR="00A218F6" w:rsidRPr="00A218F6" w14:paraId="2492D408" w14:textId="77777777" w:rsidTr="00A218F6">
        <w:trPr>
          <w:trHeight w:val="567"/>
        </w:trPr>
        <w:tc>
          <w:tcPr>
            <w:tcW w:w="330" w:type="pct"/>
          </w:tcPr>
          <w:p w14:paraId="7AD6994D" w14:textId="77777777" w:rsidR="00C15F51" w:rsidRPr="0025211A" w:rsidRDefault="00C15F51" w:rsidP="001A22D3">
            <w:pPr>
              <w:pStyle w:val="TableParagraph"/>
              <w:rPr>
                <w:sz w:val="18"/>
                <w:szCs w:val="18"/>
              </w:rPr>
            </w:pPr>
            <w:r w:rsidRPr="0025211A">
              <w:rPr>
                <w:sz w:val="18"/>
                <w:szCs w:val="18"/>
              </w:rPr>
              <w:t>1.7</w:t>
            </w:r>
          </w:p>
        </w:tc>
        <w:tc>
          <w:tcPr>
            <w:tcW w:w="3904" w:type="pct"/>
            <w:vAlign w:val="center"/>
          </w:tcPr>
          <w:p w14:paraId="15C412F7" w14:textId="77777777" w:rsidR="00C15F51" w:rsidRPr="0025211A" w:rsidRDefault="008001BB" w:rsidP="00A218F6">
            <w:pPr>
              <w:pStyle w:val="TableParagraph"/>
              <w:spacing w:before="0"/>
              <w:ind w:left="108"/>
              <w:rPr>
                <w:sz w:val="18"/>
                <w:szCs w:val="18"/>
              </w:rPr>
            </w:pPr>
            <w:r w:rsidRPr="0025211A">
              <w:rPr>
                <w:sz w:val="18"/>
                <w:szCs w:val="18"/>
              </w:rPr>
              <w:t>Consider i</w:t>
            </w:r>
            <w:r w:rsidR="00C15F51" w:rsidRPr="0025211A">
              <w:rPr>
                <w:sz w:val="18"/>
                <w:szCs w:val="18"/>
              </w:rPr>
              <w:t>ncreas</w:t>
            </w:r>
            <w:r w:rsidRPr="0025211A">
              <w:rPr>
                <w:sz w:val="18"/>
                <w:szCs w:val="18"/>
              </w:rPr>
              <w:t>ing</w:t>
            </w:r>
            <w:r w:rsidR="00C15F51" w:rsidRPr="0025211A">
              <w:rPr>
                <w:sz w:val="18"/>
                <w:szCs w:val="18"/>
              </w:rPr>
              <w:t xml:space="preserve"> Bridge Manning level to </w:t>
            </w:r>
            <w:r w:rsidRPr="0025211A">
              <w:rPr>
                <w:sz w:val="18"/>
                <w:szCs w:val="18"/>
              </w:rPr>
              <w:t>a higher Watch Condition as appropriate to the prevailing conditions</w:t>
            </w:r>
          </w:p>
        </w:tc>
        <w:tc>
          <w:tcPr>
            <w:tcW w:w="766" w:type="pct"/>
          </w:tcPr>
          <w:p w14:paraId="1E18481A" w14:textId="77777777" w:rsidR="00C15F51" w:rsidRPr="00A218F6" w:rsidRDefault="00C15F51" w:rsidP="001A22D3">
            <w:pPr>
              <w:pStyle w:val="TableParagraph"/>
              <w:spacing w:before="0"/>
              <w:ind w:left="0"/>
              <w:rPr>
                <w:color w:val="FF0000"/>
                <w:sz w:val="18"/>
                <w:szCs w:val="18"/>
              </w:rPr>
            </w:pPr>
          </w:p>
        </w:tc>
      </w:tr>
      <w:tr w:rsidR="00C15F51" w:rsidRPr="00266503" w14:paraId="55794A76" w14:textId="77777777" w:rsidTr="00A218F6">
        <w:trPr>
          <w:trHeight w:val="454"/>
        </w:trPr>
        <w:tc>
          <w:tcPr>
            <w:tcW w:w="330" w:type="pct"/>
          </w:tcPr>
          <w:p w14:paraId="2FDCEE6E" w14:textId="77777777" w:rsidR="00C15F51" w:rsidRPr="00266503" w:rsidRDefault="00C15F51" w:rsidP="001A22D3">
            <w:pPr>
              <w:pStyle w:val="TableParagraph"/>
              <w:spacing w:before="122"/>
              <w:rPr>
                <w:sz w:val="18"/>
                <w:szCs w:val="18"/>
              </w:rPr>
            </w:pPr>
            <w:r w:rsidRPr="00266503">
              <w:rPr>
                <w:sz w:val="18"/>
                <w:szCs w:val="18"/>
              </w:rPr>
              <w:t>1.8</w:t>
            </w:r>
          </w:p>
        </w:tc>
        <w:tc>
          <w:tcPr>
            <w:tcW w:w="3904" w:type="pct"/>
            <w:vAlign w:val="center"/>
          </w:tcPr>
          <w:p w14:paraId="49B3BC4A" w14:textId="77777777" w:rsidR="00C15F51" w:rsidRPr="00266503" w:rsidRDefault="00C15F51" w:rsidP="00A218F6">
            <w:pPr>
              <w:pStyle w:val="TableParagraph"/>
              <w:spacing w:before="0"/>
              <w:ind w:left="108"/>
              <w:rPr>
                <w:sz w:val="18"/>
                <w:szCs w:val="18"/>
              </w:rPr>
            </w:pPr>
            <w:r w:rsidRPr="00266503">
              <w:rPr>
                <w:sz w:val="18"/>
                <w:szCs w:val="18"/>
              </w:rPr>
              <w:t>Master to ascertain amendment to vessels Passage Plan</w:t>
            </w:r>
          </w:p>
        </w:tc>
        <w:tc>
          <w:tcPr>
            <w:tcW w:w="766" w:type="pct"/>
          </w:tcPr>
          <w:p w14:paraId="0F4B43EB" w14:textId="77777777" w:rsidR="00C15F51" w:rsidRPr="00266503" w:rsidRDefault="00C15F51" w:rsidP="001A22D3">
            <w:pPr>
              <w:pStyle w:val="TableParagraph"/>
              <w:spacing w:before="0"/>
              <w:ind w:left="0"/>
              <w:rPr>
                <w:sz w:val="18"/>
                <w:szCs w:val="18"/>
              </w:rPr>
            </w:pPr>
          </w:p>
        </w:tc>
      </w:tr>
      <w:tr w:rsidR="00C15F51" w:rsidRPr="00266503" w14:paraId="2BB21F4B" w14:textId="77777777" w:rsidTr="00A218F6">
        <w:trPr>
          <w:trHeight w:val="454"/>
        </w:trPr>
        <w:tc>
          <w:tcPr>
            <w:tcW w:w="330" w:type="pct"/>
          </w:tcPr>
          <w:p w14:paraId="292A84A2" w14:textId="77777777" w:rsidR="00C15F51" w:rsidRPr="00266503" w:rsidRDefault="00C15F51" w:rsidP="001A22D3">
            <w:pPr>
              <w:pStyle w:val="TableParagraph"/>
              <w:rPr>
                <w:sz w:val="18"/>
                <w:szCs w:val="18"/>
              </w:rPr>
            </w:pPr>
            <w:r w:rsidRPr="00266503">
              <w:rPr>
                <w:sz w:val="18"/>
                <w:szCs w:val="18"/>
              </w:rPr>
              <w:t>1.9</w:t>
            </w:r>
          </w:p>
        </w:tc>
        <w:tc>
          <w:tcPr>
            <w:tcW w:w="3904" w:type="pct"/>
            <w:vAlign w:val="center"/>
          </w:tcPr>
          <w:p w14:paraId="5F2F06AD" w14:textId="77777777" w:rsidR="00C15F51" w:rsidRPr="00266503" w:rsidRDefault="00C15F51" w:rsidP="00A218F6">
            <w:pPr>
              <w:pStyle w:val="TableParagraph"/>
              <w:spacing w:before="0"/>
              <w:ind w:left="108"/>
              <w:rPr>
                <w:sz w:val="18"/>
                <w:szCs w:val="18"/>
              </w:rPr>
            </w:pPr>
            <w:r w:rsidRPr="00266503">
              <w:rPr>
                <w:sz w:val="18"/>
                <w:szCs w:val="18"/>
              </w:rPr>
              <w:t>Ascertain the closest navigational danger and time available</w:t>
            </w:r>
          </w:p>
        </w:tc>
        <w:tc>
          <w:tcPr>
            <w:tcW w:w="766" w:type="pct"/>
          </w:tcPr>
          <w:p w14:paraId="2A201429" w14:textId="77777777" w:rsidR="00C15F51" w:rsidRPr="00266503" w:rsidRDefault="00C15F51" w:rsidP="001A22D3">
            <w:pPr>
              <w:pStyle w:val="TableParagraph"/>
              <w:spacing w:before="0"/>
              <w:ind w:left="0"/>
              <w:rPr>
                <w:sz w:val="18"/>
                <w:szCs w:val="18"/>
              </w:rPr>
            </w:pPr>
          </w:p>
        </w:tc>
      </w:tr>
      <w:tr w:rsidR="00C15F51" w:rsidRPr="00266503" w14:paraId="1C0880BA" w14:textId="77777777" w:rsidTr="00A218F6">
        <w:trPr>
          <w:trHeight w:val="454"/>
        </w:trPr>
        <w:tc>
          <w:tcPr>
            <w:tcW w:w="330" w:type="pct"/>
          </w:tcPr>
          <w:p w14:paraId="6B675523" w14:textId="77777777" w:rsidR="00C15F51" w:rsidRPr="00266503" w:rsidRDefault="00C15F51" w:rsidP="001A22D3">
            <w:pPr>
              <w:pStyle w:val="TableParagraph"/>
              <w:rPr>
                <w:sz w:val="18"/>
                <w:szCs w:val="18"/>
              </w:rPr>
            </w:pPr>
            <w:r w:rsidRPr="00266503">
              <w:rPr>
                <w:sz w:val="18"/>
                <w:szCs w:val="18"/>
              </w:rPr>
              <w:t>1.10</w:t>
            </w:r>
          </w:p>
        </w:tc>
        <w:tc>
          <w:tcPr>
            <w:tcW w:w="3904" w:type="pct"/>
            <w:vAlign w:val="center"/>
          </w:tcPr>
          <w:p w14:paraId="763A1832" w14:textId="77777777" w:rsidR="00C15F51" w:rsidRPr="00266503" w:rsidRDefault="00C15F51" w:rsidP="00A218F6">
            <w:pPr>
              <w:pStyle w:val="TableParagraph"/>
              <w:spacing w:before="0"/>
              <w:ind w:left="108"/>
              <w:rPr>
                <w:sz w:val="18"/>
                <w:szCs w:val="18"/>
              </w:rPr>
            </w:pPr>
            <w:r w:rsidRPr="00266503">
              <w:rPr>
                <w:sz w:val="18"/>
                <w:szCs w:val="18"/>
              </w:rPr>
              <w:t>Determine if the failed sensory input affects any other electronic systems</w:t>
            </w:r>
          </w:p>
        </w:tc>
        <w:tc>
          <w:tcPr>
            <w:tcW w:w="766" w:type="pct"/>
          </w:tcPr>
          <w:p w14:paraId="2DBF395D" w14:textId="77777777" w:rsidR="00C15F51" w:rsidRPr="00266503" w:rsidRDefault="00C15F51" w:rsidP="001A22D3">
            <w:pPr>
              <w:pStyle w:val="TableParagraph"/>
              <w:spacing w:before="0"/>
              <w:ind w:left="0"/>
              <w:rPr>
                <w:sz w:val="18"/>
                <w:szCs w:val="18"/>
              </w:rPr>
            </w:pPr>
          </w:p>
        </w:tc>
      </w:tr>
      <w:tr w:rsidR="00C15F51" w:rsidRPr="00266503" w14:paraId="4BCD9DA8" w14:textId="77777777" w:rsidTr="00A218F6">
        <w:trPr>
          <w:trHeight w:val="454"/>
        </w:trPr>
        <w:tc>
          <w:tcPr>
            <w:tcW w:w="330" w:type="pct"/>
          </w:tcPr>
          <w:p w14:paraId="0D3F0E2E" w14:textId="77777777" w:rsidR="00C15F51" w:rsidRPr="00266503" w:rsidRDefault="00C15F51" w:rsidP="001A22D3">
            <w:pPr>
              <w:pStyle w:val="TableParagraph"/>
              <w:rPr>
                <w:sz w:val="18"/>
                <w:szCs w:val="18"/>
              </w:rPr>
            </w:pPr>
            <w:r w:rsidRPr="00266503">
              <w:rPr>
                <w:sz w:val="18"/>
                <w:szCs w:val="18"/>
              </w:rPr>
              <w:t>1.11</w:t>
            </w:r>
          </w:p>
        </w:tc>
        <w:tc>
          <w:tcPr>
            <w:tcW w:w="3904" w:type="pct"/>
            <w:vAlign w:val="center"/>
          </w:tcPr>
          <w:p w14:paraId="470FAD70" w14:textId="77777777" w:rsidR="00C15F51" w:rsidRPr="00266503" w:rsidRDefault="00C15F51" w:rsidP="00A218F6">
            <w:pPr>
              <w:pStyle w:val="TableParagraph"/>
              <w:spacing w:before="0"/>
              <w:ind w:left="108"/>
              <w:rPr>
                <w:sz w:val="18"/>
                <w:szCs w:val="18"/>
              </w:rPr>
            </w:pPr>
            <w:r w:rsidRPr="00266503">
              <w:rPr>
                <w:sz w:val="18"/>
                <w:szCs w:val="18"/>
              </w:rPr>
              <w:t>Determine if it is possible to rectify/repair the sensory input</w:t>
            </w:r>
          </w:p>
        </w:tc>
        <w:tc>
          <w:tcPr>
            <w:tcW w:w="766" w:type="pct"/>
          </w:tcPr>
          <w:p w14:paraId="3F7D7A67" w14:textId="77777777" w:rsidR="00C15F51" w:rsidRPr="00266503" w:rsidRDefault="00C15F51" w:rsidP="001A22D3">
            <w:pPr>
              <w:pStyle w:val="TableParagraph"/>
              <w:spacing w:before="0"/>
              <w:ind w:left="0"/>
              <w:rPr>
                <w:sz w:val="18"/>
                <w:szCs w:val="18"/>
              </w:rPr>
            </w:pPr>
          </w:p>
        </w:tc>
      </w:tr>
      <w:tr w:rsidR="00C15F51" w:rsidRPr="00EF0D40" w14:paraId="07F34F41" w14:textId="77777777" w:rsidTr="00A218F6">
        <w:trPr>
          <w:trHeight w:val="1610"/>
        </w:trPr>
        <w:tc>
          <w:tcPr>
            <w:tcW w:w="330" w:type="pct"/>
          </w:tcPr>
          <w:p w14:paraId="2A260083" w14:textId="77777777" w:rsidR="00C15F51" w:rsidRPr="00EF0D40" w:rsidRDefault="00C15F51" w:rsidP="001A22D3">
            <w:pPr>
              <w:pStyle w:val="TableParagraph"/>
              <w:rPr>
                <w:sz w:val="18"/>
                <w:szCs w:val="18"/>
              </w:rPr>
            </w:pPr>
            <w:r w:rsidRPr="00EF0D40">
              <w:rPr>
                <w:sz w:val="18"/>
                <w:szCs w:val="18"/>
              </w:rPr>
              <w:t>1.12</w:t>
            </w:r>
          </w:p>
        </w:tc>
        <w:tc>
          <w:tcPr>
            <w:tcW w:w="3904" w:type="pct"/>
            <w:vAlign w:val="center"/>
          </w:tcPr>
          <w:p w14:paraId="0EEE6A33" w14:textId="77777777" w:rsidR="00C15F51" w:rsidRPr="00EF0D40" w:rsidRDefault="00C15F51" w:rsidP="00A218F6">
            <w:pPr>
              <w:pStyle w:val="TableParagraph"/>
              <w:rPr>
                <w:sz w:val="18"/>
                <w:szCs w:val="18"/>
              </w:rPr>
            </w:pPr>
            <w:r w:rsidRPr="00EF0D40">
              <w:rPr>
                <w:sz w:val="18"/>
                <w:szCs w:val="18"/>
              </w:rPr>
              <w:t>In case of Position input failure</w:t>
            </w:r>
            <w:r w:rsidR="00266503" w:rsidRPr="00EF0D40">
              <w:rPr>
                <w:sz w:val="18"/>
                <w:szCs w:val="18"/>
              </w:rPr>
              <w:t>:</w:t>
            </w:r>
          </w:p>
          <w:p w14:paraId="6B6CDA60" w14:textId="77777777" w:rsidR="00C15F51" w:rsidRPr="00EF0D40" w:rsidRDefault="00C15F51" w:rsidP="00A218F6">
            <w:pPr>
              <w:pStyle w:val="TableParagraph"/>
              <w:numPr>
                <w:ilvl w:val="0"/>
                <w:numId w:val="21"/>
              </w:numPr>
              <w:tabs>
                <w:tab w:val="left" w:pos="462"/>
                <w:tab w:val="left" w:pos="463"/>
              </w:tabs>
              <w:spacing w:before="122" w:after="60"/>
              <w:ind w:left="465" w:right="336" w:hanging="357"/>
              <w:rPr>
                <w:sz w:val="18"/>
                <w:szCs w:val="18"/>
              </w:rPr>
            </w:pPr>
            <w:r w:rsidRPr="00EF0D40">
              <w:rPr>
                <w:sz w:val="18"/>
                <w:szCs w:val="18"/>
              </w:rPr>
              <w:t>Manually change over to second GPS unit (if not Auto). Ensure that the secondar</w:t>
            </w:r>
            <w:r w:rsidR="002918EE" w:rsidRPr="00EF0D40">
              <w:rPr>
                <w:sz w:val="18"/>
                <w:szCs w:val="18"/>
              </w:rPr>
              <w:t>y system is operating correctly</w:t>
            </w:r>
          </w:p>
          <w:p w14:paraId="4A028963" w14:textId="77777777" w:rsidR="00C15F51" w:rsidRPr="00EF0D40" w:rsidRDefault="00C15F51" w:rsidP="00A218F6">
            <w:pPr>
              <w:pStyle w:val="TableParagraph"/>
              <w:numPr>
                <w:ilvl w:val="0"/>
                <w:numId w:val="21"/>
              </w:numPr>
              <w:tabs>
                <w:tab w:val="left" w:pos="462"/>
                <w:tab w:val="left" w:pos="463"/>
              </w:tabs>
              <w:spacing w:after="60"/>
              <w:ind w:left="465" w:hanging="357"/>
              <w:rPr>
                <w:sz w:val="18"/>
                <w:szCs w:val="18"/>
              </w:rPr>
            </w:pPr>
            <w:r w:rsidRPr="00EF0D40">
              <w:rPr>
                <w:sz w:val="18"/>
                <w:szCs w:val="18"/>
              </w:rPr>
              <w:t>Increase frequency of manual position fixing using all available</w:t>
            </w:r>
            <w:r w:rsidRPr="00EF0D40">
              <w:rPr>
                <w:spacing w:val="-35"/>
                <w:sz w:val="18"/>
                <w:szCs w:val="18"/>
              </w:rPr>
              <w:t xml:space="preserve"> </w:t>
            </w:r>
            <w:r w:rsidR="002918EE" w:rsidRPr="00EF0D40">
              <w:rPr>
                <w:sz w:val="18"/>
                <w:szCs w:val="18"/>
              </w:rPr>
              <w:t>means</w:t>
            </w:r>
          </w:p>
          <w:p w14:paraId="5E5D8630" w14:textId="77777777" w:rsidR="00C15F51" w:rsidRPr="00EF0D40" w:rsidRDefault="00C15F51" w:rsidP="00A218F6">
            <w:pPr>
              <w:pStyle w:val="TableParagraph"/>
              <w:numPr>
                <w:ilvl w:val="0"/>
                <w:numId w:val="21"/>
              </w:numPr>
              <w:tabs>
                <w:tab w:val="left" w:pos="462"/>
                <w:tab w:val="left" w:pos="463"/>
              </w:tabs>
              <w:spacing w:after="60" w:line="207" w:lineRule="exact"/>
              <w:ind w:left="465" w:hanging="357"/>
              <w:rPr>
                <w:color w:val="000000"/>
                <w:sz w:val="18"/>
                <w:szCs w:val="18"/>
              </w:rPr>
            </w:pPr>
            <w:r w:rsidRPr="00EF0D40">
              <w:rPr>
                <w:color w:val="000000"/>
                <w:sz w:val="18"/>
                <w:szCs w:val="18"/>
              </w:rPr>
              <w:t>Notify</w:t>
            </w:r>
            <w:r w:rsidRPr="00EF0D40">
              <w:rPr>
                <w:color w:val="000000"/>
                <w:spacing w:val="-4"/>
                <w:sz w:val="18"/>
                <w:szCs w:val="18"/>
              </w:rPr>
              <w:t xml:space="preserve"> </w:t>
            </w:r>
            <w:r w:rsidR="00847603" w:rsidRPr="00EF0D40">
              <w:rPr>
                <w:color w:val="000000"/>
                <w:sz w:val="18"/>
                <w:szCs w:val="18"/>
              </w:rPr>
              <w:t>TCC</w:t>
            </w:r>
            <w:r w:rsidRPr="00EF0D40">
              <w:rPr>
                <w:color w:val="000000"/>
                <w:sz w:val="18"/>
                <w:szCs w:val="18"/>
              </w:rPr>
              <w:t xml:space="preserve"> HK</w:t>
            </w:r>
            <w:r w:rsidRPr="00EF0D40">
              <w:rPr>
                <w:color w:val="000000"/>
                <w:spacing w:val="-4"/>
                <w:sz w:val="18"/>
                <w:szCs w:val="18"/>
              </w:rPr>
              <w:t xml:space="preserve"> </w:t>
            </w:r>
            <w:r w:rsidRPr="00EF0D40">
              <w:rPr>
                <w:color w:val="000000"/>
                <w:sz w:val="18"/>
                <w:szCs w:val="18"/>
              </w:rPr>
              <w:t xml:space="preserve">management </w:t>
            </w:r>
            <w:r w:rsidRPr="00EF0D40">
              <w:rPr>
                <w:color w:val="000000"/>
                <w:spacing w:val="-2"/>
                <w:sz w:val="18"/>
                <w:szCs w:val="18"/>
              </w:rPr>
              <w:t xml:space="preserve">via </w:t>
            </w:r>
            <w:r w:rsidRPr="00EF0D40">
              <w:rPr>
                <w:color w:val="000000"/>
                <w:sz w:val="18"/>
                <w:szCs w:val="18"/>
              </w:rPr>
              <w:t>the</w:t>
            </w:r>
            <w:r w:rsidRPr="00EF0D40">
              <w:rPr>
                <w:color w:val="000000"/>
                <w:spacing w:val="-5"/>
                <w:sz w:val="18"/>
                <w:szCs w:val="18"/>
              </w:rPr>
              <w:t xml:space="preserve"> </w:t>
            </w:r>
            <w:r w:rsidRPr="00EF0D40">
              <w:rPr>
                <w:color w:val="000000"/>
                <w:sz w:val="18"/>
                <w:szCs w:val="18"/>
              </w:rPr>
              <w:t>emergency</w:t>
            </w:r>
            <w:r w:rsidRPr="00EF0D40">
              <w:rPr>
                <w:color w:val="000000"/>
                <w:spacing w:val="-4"/>
                <w:sz w:val="18"/>
                <w:szCs w:val="18"/>
              </w:rPr>
              <w:t xml:space="preserve"> casualty </w:t>
            </w:r>
            <w:r w:rsidRPr="00EF0D40">
              <w:rPr>
                <w:color w:val="000000"/>
                <w:sz w:val="18"/>
                <w:szCs w:val="18"/>
              </w:rPr>
              <w:t>notification</w:t>
            </w:r>
            <w:r w:rsidRPr="00EF0D40">
              <w:rPr>
                <w:color w:val="000000"/>
                <w:spacing w:val="-3"/>
                <w:sz w:val="18"/>
                <w:szCs w:val="18"/>
              </w:rPr>
              <w:t xml:space="preserve"> </w:t>
            </w:r>
            <w:r w:rsidRPr="00EF0D40">
              <w:rPr>
                <w:color w:val="000000"/>
                <w:sz w:val="18"/>
                <w:szCs w:val="18"/>
              </w:rPr>
              <w:t>First</w:t>
            </w:r>
            <w:r w:rsidRPr="00EF0D40">
              <w:rPr>
                <w:color w:val="000000"/>
                <w:spacing w:val="-3"/>
                <w:sz w:val="18"/>
                <w:szCs w:val="18"/>
              </w:rPr>
              <w:t xml:space="preserve"> </w:t>
            </w:r>
            <w:r w:rsidRPr="00EF0D40">
              <w:rPr>
                <w:color w:val="000000"/>
                <w:sz w:val="18"/>
                <w:szCs w:val="18"/>
              </w:rPr>
              <w:t>Alert</w:t>
            </w:r>
          </w:p>
        </w:tc>
        <w:tc>
          <w:tcPr>
            <w:tcW w:w="766" w:type="pct"/>
          </w:tcPr>
          <w:p w14:paraId="44F1B681" w14:textId="77777777" w:rsidR="00C15F51" w:rsidRPr="00EF0D40" w:rsidRDefault="00C15F51" w:rsidP="001A22D3">
            <w:pPr>
              <w:pStyle w:val="TableParagraph"/>
              <w:spacing w:before="0"/>
              <w:ind w:left="0"/>
              <w:rPr>
                <w:sz w:val="18"/>
                <w:szCs w:val="18"/>
              </w:rPr>
            </w:pPr>
          </w:p>
        </w:tc>
      </w:tr>
      <w:tr w:rsidR="002B22D1" w:rsidRPr="00266503" w14:paraId="2F62D0BB" w14:textId="77777777" w:rsidTr="00A218F6">
        <w:trPr>
          <w:trHeight w:val="1610"/>
        </w:trPr>
        <w:tc>
          <w:tcPr>
            <w:tcW w:w="330" w:type="pct"/>
          </w:tcPr>
          <w:p w14:paraId="1C3422AB" w14:textId="77777777" w:rsidR="002B22D1" w:rsidRPr="00EF0D40" w:rsidRDefault="002B22D1" w:rsidP="001A22D3">
            <w:pPr>
              <w:pStyle w:val="TableParagraph"/>
              <w:rPr>
                <w:sz w:val="18"/>
                <w:szCs w:val="18"/>
              </w:rPr>
            </w:pPr>
            <w:r w:rsidRPr="00EF0D40">
              <w:rPr>
                <w:sz w:val="18"/>
                <w:szCs w:val="18"/>
              </w:rPr>
              <w:t>1.13</w:t>
            </w:r>
          </w:p>
        </w:tc>
        <w:tc>
          <w:tcPr>
            <w:tcW w:w="3904" w:type="pct"/>
            <w:vAlign w:val="center"/>
          </w:tcPr>
          <w:p w14:paraId="1722BA7D" w14:textId="77777777" w:rsidR="002B22D1" w:rsidRPr="00EF0D40" w:rsidRDefault="002B22D1" w:rsidP="00A218F6">
            <w:pPr>
              <w:pStyle w:val="TableParagraph"/>
              <w:spacing w:before="60" w:after="120"/>
              <w:ind w:left="108"/>
              <w:rPr>
                <w:sz w:val="18"/>
                <w:szCs w:val="18"/>
              </w:rPr>
            </w:pPr>
            <w:r w:rsidRPr="00EF0D40">
              <w:rPr>
                <w:sz w:val="18"/>
                <w:szCs w:val="18"/>
              </w:rPr>
              <w:t>In case of Heading input failure</w:t>
            </w:r>
            <w:r w:rsidR="00266503" w:rsidRPr="00EF0D40">
              <w:rPr>
                <w:sz w:val="18"/>
                <w:szCs w:val="18"/>
              </w:rPr>
              <w:t>:</w:t>
            </w:r>
          </w:p>
          <w:p w14:paraId="2A590203" w14:textId="77777777" w:rsidR="002B22D1" w:rsidRPr="00EF0D40" w:rsidRDefault="002B22D1" w:rsidP="00A218F6">
            <w:pPr>
              <w:pStyle w:val="TableParagraph"/>
              <w:numPr>
                <w:ilvl w:val="0"/>
                <w:numId w:val="29"/>
              </w:numPr>
              <w:spacing w:before="0" w:after="60"/>
              <w:rPr>
                <w:sz w:val="18"/>
                <w:szCs w:val="18"/>
              </w:rPr>
            </w:pPr>
            <w:r w:rsidRPr="00EF0D40">
              <w:rPr>
                <w:sz w:val="18"/>
                <w:szCs w:val="18"/>
              </w:rPr>
              <w:t>Manually change over to second gyro if available and if no auto</w:t>
            </w:r>
            <w:r w:rsidRPr="00EF0D40">
              <w:rPr>
                <w:spacing w:val="-30"/>
                <w:sz w:val="18"/>
                <w:szCs w:val="18"/>
              </w:rPr>
              <w:t xml:space="preserve"> </w:t>
            </w:r>
            <w:r w:rsidR="002918EE" w:rsidRPr="00EF0D40">
              <w:rPr>
                <w:sz w:val="18"/>
                <w:szCs w:val="18"/>
              </w:rPr>
              <w:t>changeover</w:t>
            </w:r>
          </w:p>
          <w:p w14:paraId="33AEF433" w14:textId="77777777" w:rsidR="002B22D1" w:rsidRPr="00EF0D40" w:rsidRDefault="002B22D1" w:rsidP="00A218F6">
            <w:pPr>
              <w:pStyle w:val="TableParagraph"/>
              <w:numPr>
                <w:ilvl w:val="0"/>
                <w:numId w:val="29"/>
              </w:numPr>
              <w:spacing w:before="0" w:after="60"/>
              <w:ind w:hanging="357"/>
              <w:rPr>
                <w:sz w:val="18"/>
                <w:szCs w:val="18"/>
              </w:rPr>
            </w:pPr>
            <w:r w:rsidRPr="00EF0D40">
              <w:rPr>
                <w:sz w:val="18"/>
                <w:szCs w:val="18"/>
              </w:rPr>
              <w:t>Observe magnetic compass heading, manually enter the heading into the ECDIS</w:t>
            </w:r>
            <w:r w:rsidRPr="00EF0D40">
              <w:rPr>
                <w:spacing w:val="-36"/>
                <w:sz w:val="18"/>
                <w:szCs w:val="18"/>
              </w:rPr>
              <w:t xml:space="preserve"> </w:t>
            </w:r>
            <w:r w:rsidR="002918EE" w:rsidRPr="00EF0D40">
              <w:rPr>
                <w:sz w:val="18"/>
                <w:szCs w:val="18"/>
              </w:rPr>
              <w:t>units</w:t>
            </w:r>
          </w:p>
          <w:p w14:paraId="59DB0A77" w14:textId="77777777" w:rsidR="002B22D1" w:rsidRPr="00EF0D40" w:rsidRDefault="002B22D1" w:rsidP="00A218F6">
            <w:pPr>
              <w:pStyle w:val="TableParagraph"/>
              <w:numPr>
                <w:ilvl w:val="0"/>
                <w:numId w:val="29"/>
              </w:numPr>
              <w:spacing w:before="0" w:after="60"/>
              <w:ind w:right="-1"/>
              <w:rPr>
                <w:sz w:val="18"/>
                <w:szCs w:val="18"/>
              </w:rPr>
            </w:pPr>
            <w:r w:rsidRPr="00EF0D40">
              <w:rPr>
                <w:sz w:val="18"/>
                <w:szCs w:val="18"/>
              </w:rPr>
              <w:t>Swi</w:t>
            </w:r>
            <w:r w:rsidR="002918EE" w:rsidRPr="00EF0D40">
              <w:rPr>
                <w:sz w:val="18"/>
                <w:szCs w:val="18"/>
              </w:rPr>
              <w:t>tch the ECDIS to ‘Head Up’ mode</w:t>
            </w:r>
          </w:p>
          <w:p w14:paraId="432D4B13" w14:textId="77777777" w:rsidR="002B22D1" w:rsidRPr="00EF0D40" w:rsidRDefault="002B22D1" w:rsidP="00A218F6">
            <w:pPr>
              <w:pStyle w:val="TableParagraph"/>
              <w:numPr>
                <w:ilvl w:val="0"/>
                <w:numId w:val="29"/>
              </w:numPr>
              <w:spacing w:before="0" w:after="60"/>
              <w:ind w:right="-1"/>
              <w:rPr>
                <w:sz w:val="18"/>
                <w:szCs w:val="18"/>
              </w:rPr>
            </w:pPr>
            <w:r w:rsidRPr="00EF0D40">
              <w:rPr>
                <w:sz w:val="18"/>
                <w:szCs w:val="18"/>
              </w:rPr>
              <w:t>Verify magnetic compass</w:t>
            </w:r>
            <w:r w:rsidRPr="00EF0D40">
              <w:rPr>
                <w:spacing w:val="-12"/>
                <w:sz w:val="18"/>
                <w:szCs w:val="18"/>
              </w:rPr>
              <w:t xml:space="preserve"> </w:t>
            </w:r>
            <w:r w:rsidRPr="00EF0D40">
              <w:rPr>
                <w:sz w:val="18"/>
                <w:szCs w:val="18"/>
              </w:rPr>
              <w:t>error</w:t>
            </w:r>
          </w:p>
          <w:p w14:paraId="3BA5FB8F" w14:textId="77777777" w:rsidR="002B22D1" w:rsidRPr="00EF0D40" w:rsidRDefault="002B22D1" w:rsidP="00A218F6">
            <w:pPr>
              <w:pStyle w:val="TableParagraph"/>
              <w:numPr>
                <w:ilvl w:val="0"/>
                <w:numId w:val="29"/>
              </w:numPr>
              <w:spacing w:after="60"/>
              <w:rPr>
                <w:sz w:val="18"/>
                <w:szCs w:val="18"/>
              </w:rPr>
            </w:pPr>
            <w:r w:rsidRPr="00EF0D40">
              <w:rPr>
                <w:color w:val="000000"/>
                <w:sz w:val="18"/>
                <w:szCs w:val="18"/>
              </w:rPr>
              <w:t>Notify</w:t>
            </w:r>
            <w:r w:rsidRPr="00EF0D40">
              <w:rPr>
                <w:color w:val="000000"/>
                <w:spacing w:val="-4"/>
                <w:sz w:val="18"/>
                <w:szCs w:val="18"/>
              </w:rPr>
              <w:t xml:space="preserve"> </w:t>
            </w:r>
            <w:r w:rsidR="00847603" w:rsidRPr="00EF0D40">
              <w:rPr>
                <w:color w:val="000000"/>
                <w:sz w:val="18"/>
                <w:szCs w:val="18"/>
              </w:rPr>
              <w:t>TCC</w:t>
            </w:r>
            <w:r w:rsidRPr="00EF0D40">
              <w:rPr>
                <w:color w:val="000000"/>
                <w:sz w:val="18"/>
                <w:szCs w:val="18"/>
              </w:rPr>
              <w:t xml:space="preserve"> HK</w:t>
            </w:r>
            <w:r w:rsidRPr="00EF0D40">
              <w:rPr>
                <w:color w:val="000000"/>
                <w:spacing w:val="-4"/>
                <w:sz w:val="18"/>
                <w:szCs w:val="18"/>
              </w:rPr>
              <w:t xml:space="preserve"> </w:t>
            </w:r>
            <w:r w:rsidRPr="00EF0D40">
              <w:rPr>
                <w:color w:val="000000"/>
                <w:sz w:val="18"/>
                <w:szCs w:val="18"/>
              </w:rPr>
              <w:t xml:space="preserve">management </w:t>
            </w:r>
            <w:r w:rsidRPr="00EF0D40">
              <w:rPr>
                <w:color w:val="000000"/>
                <w:spacing w:val="-2"/>
                <w:sz w:val="18"/>
                <w:szCs w:val="18"/>
              </w:rPr>
              <w:t xml:space="preserve">via </w:t>
            </w:r>
            <w:r w:rsidRPr="00EF0D40">
              <w:rPr>
                <w:color w:val="000000"/>
                <w:sz w:val="18"/>
                <w:szCs w:val="18"/>
              </w:rPr>
              <w:t>the</w:t>
            </w:r>
            <w:r w:rsidRPr="00EF0D40">
              <w:rPr>
                <w:color w:val="000000"/>
                <w:spacing w:val="-5"/>
                <w:sz w:val="18"/>
                <w:szCs w:val="18"/>
              </w:rPr>
              <w:t xml:space="preserve"> </w:t>
            </w:r>
            <w:r w:rsidRPr="00EF0D40">
              <w:rPr>
                <w:color w:val="000000"/>
                <w:sz w:val="18"/>
                <w:szCs w:val="18"/>
              </w:rPr>
              <w:t>emergency</w:t>
            </w:r>
            <w:r w:rsidRPr="00EF0D40">
              <w:rPr>
                <w:color w:val="000000"/>
                <w:spacing w:val="-4"/>
                <w:sz w:val="18"/>
                <w:szCs w:val="18"/>
              </w:rPr>
              <w:t xml:space="preserve"> casualty </w:t>
            </w:r>
            <w:r w:rsidRPr="00EF0D40">
              <w:rPr>
                <w:color w:val="000000"/>
                <w:sz w:val="18"/>
                <w:szCs w:val="18"/>
              </w:rPr>
              <w:t>notification</w:t>
            </w:r>
            <w:r w:rsidRPr="00EF0D40">
              <w:rPr>
                <w:color w:val="000000"/>
                <w:spacing w:val="-3"/>
                <w:sz w:val="18"/>
                <w:szCs w:val="18"/>
              </w:rPr>
              <w:t xml:space="preserve"> </w:t>
            </w:r>
            <w:r w:rsidRPr="00EF0D40">
              <w:rPr>
                <w:color w:val="000000"/>
                <w:sz w:val="18"/>
                <w:szCs w:val="18"/>
              </w:rPr>
              <w:t>First</w:t>
            </w:r>
            <w:r w:rsidRPr="00EF0D40">
              <w:rPr>
                <w:color w:val="000000"/>
                <w:spacing w:val="-3"/>
                <w:sz w:val="18"/>
                <w:szCs w:val="18"/>
              </w:rPr>
              <w:t xml:space="preserve"> </w:t>
            </w:r>
            <w:r w:rsidRPr="00EF0D40">
              <w:rPr>
                <w:color w:val="000000"/>
                <w:sz w:val="18"/>
                <w:szCs w:val="18"/>
              </w:rPr>
              <w:t>Alert</w:t>
            </w:r>
          </w:p>
        </w:tc>
        <w:tc>
          <w:tcPr>
            <w:tcW w:w="766" w:type="pct"/>
          </w:tcPr>
          <w:p w14:paraId="69B066C0" w14:textId="77777777" w:rsidR="002B22D1" w:rsidRPr="00266503" w:rsidRDefault="002B22D1" w:rsidP="001A22D3">
            <w:pPr>
              <w:pStyle w:val="TableParagraph"/>
              <w:spacing w:before="0"/>
              <w:ind w:left="0"/>
              <w:rPr>
                <w:sz w:val="18"/>
                <w:szCs w:val="18"/>
              </w:rPr>
            </w:pPr>
          </w:p>
        </w:tc>
      </w:tr>
      <w:tr w:rsidR="002B22D1" w:rsidRPr="00266503" w14:paraId="009054D7" w14:textId="77777777" w:rsidTr="00A218F6">
        <w:trPr>
          <w:trHeight w:val="1133"/>
        </w:trPr>
        <w:tc>
          <w:tcPr>
            <w:tcW w:w="330" w:type="pct"/>
          </w:tcPr>
          <w:p w14:paraId="7CEE6EDF" w14:textId="77777777" w:rsidR="002B22D1" w:rsidRPr="00EF0D40" w:rsidRDefault="00674DFF" w:rsidP="001A22D3">
            <w:pPr>
              <w:pStyle w:val="TableParagraph"/>
              <w:rPr>
                <w:sz w:val="18"/>
                <w:szCs w:val="18"/>
              </w:rPr>
            </w:pPr>
            <w:r w:rsidRPr="00EF0D40">
              <w:rPr>
                <w:sz w:val="18"/>
                <w:szCs w:val="18"/>
              </w:rPr>
              <w:lastRenderedPageBreak/>
              <w:t>1.14</w:t>
            </w:r>
          </w:p>
        </w:tc>
        <w:tc>
          <w:tcPr>
            <w:tcW w:w="3904" w:type="pct"/>
            <w:vAlign w:val="center"/>
          </w:tcPr>
          <w:p w14:paraId="62205227" w14:textId="77777777" w:rsidR="00674DFF" w:rsidRPr="00EF0D40" w:rsidRDefault="00674DFF" w:rsidP="00A218F6">
            <w:pPr>
              <w:pStyle w:val="TableParagraph"/>
              <w:rPr>
                <w:sz w:val="18"/>
                <w:szCs w:val="18"/>
              </w:rPr>
            </w:pPr>
            <w:r w:rsidRPr="00EF0D40">
              <w:rPr>
                <w:sz w:val="18"/>
                <w:szCs w:val="18"/>
              </w:rPr>
              <w:t>In case of Speed Input failure</w:t>
            </w:r>
            <w:r w:rsidR="002918EE" w:rsidRPr="00EF0D40">
              <w:rPr>
                <w:sz w:val="18"/>
                <w:szCs w:val="18"/>
              </w:rPr>
              <w:t>:</w:t>
            </w:r>
          </w:p>
          <w:p w14:paraId="0CFC86CD" w14:textId="77777777" w:rsidR="00674DFF" w:rsidRPr="00EF0D40" w:rsidRDefault="00674DFF" w:rsidP="00A218F6">
            <w:pPr>
              <w:pStyle w:val="TableParagraph"/>
              <w:numPr>
                <w:ilvl w:val="0"/>
                <w:numId w:val="30"/>
              </w:numPr>
              <w:tabs>
                <w:tab w:val="left" w:pos="465"/>
                <w:tab w:val="left" w:pos="466"/>
              </w:tabs>
              <w:spacing w:before="122"/>
              <w:rPr>
                <w:sz w:val="18"/>
                <w:szCs w:val="18"/>
              </w:rPr>
            </w:pPr>
            <w:r w:rsidRPr="00EF0D40">
              <w:rPr>
                <w:sz w:val="18"/>
                <w:szCs w:val="18"/>
              </w:rPr>
              <w:t>Change the speed source to any alternative available source. E.g.</w:t>
            </w:r>
            <w:r w:rsidRPr="00EF0D40">
              <w:rPr>
                <w:spacing w:val="-30"/>
                <w:sz w:val="18"/>
                <w:szCs w:val="18"/>
              </w:rPr>
              <w:t xml:space="preserve"> </w:t>
            </w:r>
            <w:r w:rsidR="002918EE" w:rsidRPr="00EF0D40">
              <w:rPr>
                <w:sz w:val="18"/>
                <w:szCs w:val="18"/>
              </w:rPr>
              <w:t>GPS</w:t>
            </w:r>
          </w:p>
          <w:p w14:paraId="4ECC17C6" w14:textId="77777777" w:rsidR="002B22D1" w:rsidRPr="00EF0D40" w:rsidRDefault="00261604" w:rsidP="00A218F6">
            <w:pPr>
              <w:pStyle w:val="TableParagraph"/>
              <w:numPr>
                <w:ilvl w:val="0"/>
                <w:numId w:val="30"/>
              </w:numPr>
              <w:tabs>
                <w:tab w:val="left" w:pos="465"/>
                <w:tab w:val="left" w:pos="466"/>
              </w:tabs>
              <w:spacing w:before="122"/>
              <w:rPr>
                <w:sz w:val="18"/>
                <w:szCs w:val="18"/>
              </w:rPr>
            </w:pPr>
            <w:r w:rsidRPr="00EF0D40">
              <w:rPr>
                <w:color w:val="000000"/>
                <w:sz w:val="18"/>
                <w:szCs w:val="18"/>
              </w:rPr>
              <w:t>Notify</w:t>
            </w:r>
            <w:r w:rsidRPr="00EF0D40">
              <w:rPr>
                <w:color w:val="000000"/>
                <w:spacing w:val="-4"/>
                <w:sz w:val="18"/>
                <w:szCs w:val="18"/>
              </w:rPr>
              <w:t xml:space="preserve"> </w:t>
            </w:r>
            <w:r w:rsidR="00847603" w:rsidRPr="00EF0D40">
              <w:rPr>
                <w:color w:val="000000"/>
                <w:sz w:val="18"/>
                <w:szCs w:val="18"/>
              </w:rPr>
              <w:t>TCC</w:t>
            </w:r>
            <w:r w:rsidRPr="00EF0D40">
              <w:rPr>
                <w:color w:val="000000"/>
                <w:sz w:val="18"/>
                <w:szCs w:val="18"/>
              </w:rPr>
              <w:t xml:space="preserve"> HK</w:t>
            </w:r>
            <w:r w:rsidRPr="00EF0D40">
              <w:rPr>
                <w:color w:val="000000"/>
                <w:spacing w:val="-4"/>
                <w:sz w:val="18"/>
                <w:szCs w:val="18"/>
              </w:rPr>
              <w:t xml:space="preserve"> </w:t>
            </w:r>
            <w:r w:rsidRPr="00EF0D40">
              <w:rPr>
                <w:color w:val="000000"/>
                <w:sz w:val="18"/>
                <w:szCs w:val="18"/>
              </w:rPr>
              <w:t xml:space="preserve">management </w:t>
            </w:r>
            <w:r w:rsidRPr="00EF0D40">
              <w:rPr>
                <w:color w:val="000000"/>
                <w:spacing w:val="-2"/>
                <w:sz w:val="18"/>
                <w:szCs w:val="18"/>
              </w:rPr>
              <w:t xml:space="preserve">via </w:t>
            </w:r>
            <w:r w:rsidRPr="00EF0D40">
              <w:rPr>
                <w:color w:val="000000"/>
                <w:sz w:val="18"/>
                <w:szCs w:val="18"/>
              </w:rPr>
              <w:t>the</w:t>
            </w:r>
            <w:r w:rsidRPr="00EF0D40">
              <w:rPr>
                <w:color w:val="000000"/>
                <w:spacing w:val="-5"/>
                <w:sz w:val="18"/>
                <w:szCs w:val="18"/>
              </w:rPr>
              <w:t xml:space="preserve"> </w:t>
            </w:r>
            <w:r w:rsidRPr="00EF0D40">
              <w:rPr>
                <w:color w:val="000000"/>
                <w:sz w:val="18"/>
                <w:szCs w:val="18"/>
              </w:rPr>
              <w:t>emergency</w:t>
            </w:r>
            <w:r w:rsidRPr="00EF0D40">
              <w:rPr>
                <w:color w:val="000000"/>
                <w:spacing w:val="-4"/>
                <w:sz w:val="18"/>
                <w:szCs w:val="18"/>
              </w:rPr>
              <w:t xml:space="preserve"> casualty </w:t>
            </w:r>
            <w:r w:rsidRPr="00EF0D40">
              <w:rPr>
                <w:color w:val="000000"/>
                <w:sz w:val="18"/>
                <w:szCs w:val="18"/>
              </w:rPr>
              <w:t>notification</w:t>
            </w:r>
            <w:r w:rsidRPr="00EF0D40">
              <w:rPr>
                <w:color w:val="000000"/>
                <w:spacing w:val="-3"/>
                <w:sz w:val="18"/>
                <w:szCs w:val="18"/>
              </w:rPr>
              <w:t xml:space="preserve"> </w:t>
            </w:r>
            <w:r w:rsidRPr="00EF0D40">
              <w:rPr>
                <w:color w:val="000000"/>
                <w:sz w:val="18"/>
                <w:szCs w:val="18"/>
              </w:rPr>
              <w:t>First</w:t>
            </w:r>
            <w:r w:rsidRPr="00EF0D40">
              <w:rPr>
                <w:color w:val="000000"/>
                <w:spacing w:val="-3"/>
                <w:sz w:val="18"/>
                <w:szCs w:val="18"/>
              </w:rPr>
              <w:t xml:space="preserve"> </w:t>
            </w:r>
            <w:r w:rsidRPr="00EF0D40">
              <w:rPr>
                <w:color w:val="000000"/>
                <w:sz w:val="18"/>
                <w:szCs w:val="18"/>
              </w:rPr>
              <w:t>Alert</w:t>
            </w:r>
          </w:p>
        </w:tc>
        <w:tc>
          <w:tcPr>
            <w:tcW w:w="766" w:type="pct"/>
          </w:tcPr>
          <w:p w14:paraId="06B8F4B4" w14:textId="77777777" w:rsidR="002B22D1" w:rsidRPr="00266503" w:rsidRDefault="002B22D1" w:rsidP="001A22D3">
            <w:pPr>
              <w:pStyle w:val="TableParagraph"/>
              <w:spacing w:before="0"/>
              <w:ind w:left="0"/>
              <w:rPr>
                <w:sz w:val="18"/>
                <w:szCs w:val="18"/>
              </w:rPr>
            </w:pPr>
          </w:p>
        </w:tc>
      </w:tr>
    </w:tbl>
    <w:p w14:paraId="3C137F77" w14:textId="77777777" w:rsidR="002F6AF8" w:rsidRPr="00266503" w:rsidRDefault="002F6AF8">
      <w:pPr>
        <w:rPr>
          <w:rFonts w:ascii="Arial" w:hAnsi="Arial"/>
          <w:sz w:val="18"/>
          <w:szCs w:val="1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7181"/>
        <w:gridCol w:w="1383"/>
      </w:tblGrid>
      <w:tr w:rsidR="00117916" w:rsidRPr="00266503" w14:paraId="627408B5" w14:textId="77777777" w:rsidTr="00A218F6">
        <w:trPr>
          <w:trHeight w:val="540"/>
        </w:trPr>
        <w:tc>
          <w:tcPr>
            <w:tcW w:w="4234" w:type="pct"/>
            <w:gridSpan w:val="2"/>
          </w:tcPr>
          <w:p w14:paraId="530DDD62" w14:textId="77777777" w:rsidR="00117916" w:rsidRPr="00266503" w:rsidRDefault="00117916" w:rsidP="00A218F6">
            <w:pPr>
              <w:pStyle w:val="TableParagraph"/>
              <w:spacing w:before="117"/>
              <w:ind w:left="567" w:hanging="454"/>
              <w:rPr>
                <w:b/>
                <w:sz w:val="18"/>
                <w:szCs w:val="18"/>
              </w:rPr>
            </w:pPr>
            <w:r w:rsidRPr="00266503">
              <w:rPr>
                <w:b/>
                <w:sz w:val="18"/>
                <w:szCs w:val="18"/>
              </w:rPr>
              <w:t>2.</w:t>
            </w:r>
            <w:r w:rsidRPr="00266503">
              <w:rPr>
                <w:b/>
                <w:sz w:val="18"/>
                <w:szCs w:val="18"/>
              </w:rPr>
              <w:tab/>
              <w:t>ECDIS Failure (Both Software or Hardware</w:t>
            </w:r>
            <w:r w:rsidRPr="00266503">
              <w:rPr>
                <w:b/>
                <w:spacing w:val="-24"/>
                <w:sz w:val="18"/>
                <w:szCs w:val="18"/>
              </w:rPr>
              <w:t xml:space="preserve"> </w:t>
            </w:r>
            <w:r w:rsidRPr="00266503">
              <w:rPr>
                <w:b/>
                <w:sz w:val="18"/>
                <w:szCs w:val="18"/>
              </w:rPr>
              <w:t>Failures)</w:t>
            </w:r>
          </w:p>
        </w:tc>
        <w:tc>
          <w:tcPr>
            <w:tcW w:w="766" w:type="pct"/>
            <w:vAlign w:val="center"/>
          </w:tcPr>
          <w:p w14:paraId="55F2E625" w14:textId="77777777" w:rsidR="00117916" w:rsidRPr="00266503" w:rsidRDefault="00A218F6" w:rsidP="00A218F6">
            <w:pPr>
              <w:pStyle w:val="TableParagraph"/>
              <w:tabs>
                <w:tab w:val="left" w:pos="635"/>
              </w:tabs>
              <w:spacing w:before="1" w:line="280" w:lineRule="exact"/>
              <w:ind w:left="-1" w:right="34"/>
              <w:jc w:val="center"/>
              <w:rPr>
                <w:b/>
                <w:sz w:val="18"/>
                <w:szCs w:val="18"/>
              </w:rPr>
            </w:pPr>
            <w:r w:rsidRPr="00266503">
              <w:rPr>
                <w:b/>
                <w:sz w:val="18"/>
                <w:szCs w:val="18"/>
              </w:rPr>
              <w:t>Tick (</w:t>
            </w:r>
            <w:r w:rsidRPr="00266503">
              <w:rPr>
                <w:b/>
                <w:sz w:val="18"/>
                <w:szCs w:val="18"/>
              </w:rPr>
              <w:sym w:font="Marlett" w:char="0061"/>
            </w:r>
            <w:r w:rsidRPr="00266503">
              <w:rPr>
                <w:b/>
                <w:sz w:val="18"/>
                <w:szCs w:val="18"/>
              </w:rPr>
              <w:t>)</w:t>
            </w:r>
          </w:p>
        </w:tc>
      </w:tr>
      <w:tr w:rsidR="00117916" w:rsidRPr="00266503" w14:paraId="5C908003" w14:textId="77777777" w:rsidTr="00A218F6">
        <w:trPr>
          <w:trHeight w:val="454"/>
        </w:trPr>
        <w:tc>
          <w:tcPr>
            <w:tcW w:w="263" w:type="pct"/>
          </w:tcPr>
          <w:p w14:paraId="187EFDD8" w14:textId="77777777" w:rsidR="00117916" w:rsidRPr="00266503" w:rsidRDefault="00117916" w:rsidP="00266503">
            <w:pPr>
              <w:pStyle w:val="TableParagraph"/>
              <w:rPr>
                <w:sz w:val="18"/>
                <w:szCs w:val="18"/>
              </w:rPr>
            </w:pPr>
            <w:r w:rsidRPr="00266503">
              <w:rPr>
                <w:sz w:val="18"/>
                <w:szCs w:val="18"/>
              </w:rPr>
              <w:t>2.1</w:t>
            </w:r>
          </w:p>
        </w:tc>
        <w:tc>
          <w:tcPr>
            <w:tcW w:w="3972" w:type="pct"/>
            <w:vAlign w:val="center"/>
          </w:tcPr>
          <w:p w14:paraId="5ADD0522" w14:textId="77777777" w:rsidR="00117916" w:rsidRPr="00266503" w:rsidRDefault="00117916" w:rsidP="00A218F6">
            <w:pPr>
              <w:pStyle w:val="TableParagraph"/>
              <w:rPr>
                <w:sz w:val="18"/>
                <w:szCs w:val="18"/>
              </w:rPr>
            </w:pPr>
            <w:r w:rsidRPr="00266503">
              <w:rPr>
                <w:sz w:val="18"/>
                <w:szCs w:val="18"/>
              </w:rPr>
              <w:t>Repeat steps 1.1 to 1.9</w:t>
            </w:r>
          </w:p>
        </w:tc>
        <w:tc>
          <w:tcPr>
            <w:tcW w:w="766" w:type="pct"/>
          </w:tcPr>
          <w:p w14:paraId="6C1AD5FF" w14:textId="77777777" w:rsidR="00117916" w:rsidRPr="00266503" w:rsidRDefault="00117916" w:rsidP="001A22D3">
            <w:pPr>
              <w:pStyle w:val="TableParagraph"/>
              <w:spacing w:before="0"/>
              <w:ind w:left="0"/>
              <w:rPr>
                <w:sz w:val="18"/>
                <w:szCs w:val="18"/>
              </w:rPr>
            </w:pPr>
          </w:p>
        </w:tc>
      </w:tr>
      <w:tr w:rsidR="00117916" w:rsidRPr="00266503" w14:paraId="0EB20747" w14:textId="77777777" w:rsidTr="00A218F6">
        <w:trPr>
          <w:trHeight w:val="2628"/>
        </w:trPr>
        <w:tc>
          <w:tcPr>
            <w:tcW w:w="263" w:type="pct"/>
          </w:tcPr>
          <w:p w14:paraId="2E8BCDFB" w14:textId="77777777" w:rsidR="00117916" w:rsidRPr="00266503" w:rsidRDefault="00117916" w:rsidP="00266503">
            <w:pPr>
              <w:pStyle w:val="TableParagraph"/>
              <w:rPr>
                <w:sz w:val="18"/>
                <w:szCs w:val="18"/>
              </w:rPr>
            </w:pPr>
            <w:r w:rsidRPr="00266503">
              <w:rPr>
                <w:sz w:val="18"/>
                <w:szCs w:val="18"/>
              </w:rPr>
              <w:t>2.2</w:t>
            </w:r>
          </w:p>
        </w:tc>
        <w:tc>
          <w:tcPr>
            <w:tcW w:w="3972" w:type="pct"/>
            <w:vAlign w:val="center"/>
          </w:tcPr>
          <w:p w14:paraId="4469D653" w14:textId="77777777" w:rsidR="00117916" w:rsidRPr="00EF0D40" w:rsidRDefault="00117916" w:rsidP="00A218F6">
            <w:pPr>
              <w:pStyle w:val="TableParagraph"/>
              <w:rPr>
                <w:sz w:val="18"/>
                <w:szCs w:val="18"/>
              </w:rPr>
            </w:pPr>
            <w:r w:rsidRPr="00EF0D40">
              <w:rPr>
                <w:sz w:val="18"/>
                <w:szCs w:val="18"/>
              </w:rPr>
              <w:t>For Software Failure</w:t>
            </w:r>
            <w:r w:rsidR="00266503" w:rsidRPr="00EF0D40">
              <w:rPr>
                <w:sz w:val="18"/>
                <w:szCs w:val="18"/>
              </w:rPr>
              <w:t>:</w:t>
            </w:r>
          </w:p>
          <w:p w14:paraId="2B4FF436" w14:textId="77777777" w:rsidR="00117916" w:rsidRPr="00EF0D40" w:rsidRDefault="00117916" w:rsidP="00A218F6">
            <w:pPr>
              <w:pStyle w:val="TableParagraph"/>
              <w:numPr>
                <w:ilvl w:val="0"/>
                <w:numId w:val="25"/>
              </w:numPr>
              <w:tabs>
                <w:tab w:val="left" w:pos="466"/>
              </w:tabs>
              <w:spacing w:before="120" w:after="60"/>
              <w:ind w:hanging="357"/>
              <w:rPr>
                <w:sz w:val="18"/>
                <w:szCs w:val="18"/>
              </w:rPr>
            </w:pPr>
            <w:r w:rsidRPr="00EF0D40">
              <w:rPr>
                <w:sz w:val="18"/>
                <w:szCs w:val="18"/>
              </w:rPr>
              <w:t>Rebooting the problematic</w:t>
            </w:r>
            <w:r w:rsidRPr="00EF0D40">
              <w:rPr>
                <w:spacing w:val="-15"/>
                <w:sz w:val="18"/>
                <w:szCs w:val="18"/>
              </w:rPr>
              <w:t xml:space="preserve"> </w:t>
            </w:r>
            <w:r w:rsidR="002918EE" w:rsidRPr="00EF0D40">
              <w:rPr>
                <w:sz w:val="18"/>
                <w:szCs w:val="18"/>
              </w:rPr>
              <w:t>unit</w:t>
            </w:r>
          </w:p>
          <w:p w14:paraId="35588F17" w14:textId="77777777" w:rsidR="00117916" w:rsidRPr="00EF0D40" w:rsidRDefault="00117916" w:rsidP="00A218F6">
            <w:pPr>
              <w:pStyle w:val="TableParagraph"/>
              <w:numPr>
                <w:ilvl w:val="0"/>
                <w:numId w:val="25"/>
              </w:numPr>
              <w:tabs>
                <w:tab w:val="left" w:pos="466"/>
              </w:tabs>
              <w:spacing w:before="120" w:after="60"/>
              <w:ind w:hanging="357"/>
              <w:rPr>
                <w:sz w:val="18"/>
                <w:szCs w:val="18"/>
              </w:rPr>
            </w:pPr>
            <w:r w:rsidRPr="00EF0D40">
              <w:rPr>
                <w:sz w:val="18"/>
                <w:szCs w:val="18"/>
              </w:rPr>
              <w:t>Contact the manufacture for remote trouble shooting and assistance. Re-Install the ECDIS software if</w:t>
            </w:r>
            <w:r w:rsidRPr="00EF0D40">
              <w:rPr>
                <w:spacing w:val="-16"/>
                <w:sz w:val="18"/>
                <w:szCs w:val="18"/>
              </w:rPr>
              <w:t xml:space="preserve"> </w:t>
            </w:r>
            <w:r w:rsidR="002918EE" w:rsidRPr="00EF0D40">
              <w:rPr>
                <w:sz w:val="18"/>
                <w:szCs w:val="18"/>
              </w:rPr>
              <w:t>practicable</w:t>
            </w:r>
          </w:p>
          <w:p w14:paraId="2176262C" w14:textId="77777777" w:rsidR="00117916" w:rsidRPr="00EF0D40" w:rsidRDefault="00117916" w:rsidP="00A218F6">
            <w:pPr>
              <w:pStyle w:val="TableParagraph"/>
              <w:numPr>
                <w:ilvl w:val="0"/>
                <w:numId w:val="25"/>
              </w:numPr>
              <w:tabs>
                <w:tab w:val="left" w:pos="466"/>
              </w:tabs>
              <w:spacing w:before="117" w:after="60"/>
              <w:ind w:right="138" w:hanging="357"/>
              <w:rPr>
                <w:sz w:val="18"/>
                <w:szCs w:val="18"/>
              </w:rPr>
            </w:pPr>
            <w:r w:rsidRPr="00EF0D40">
              <w:rPr>
                <w:sz w:val="18"/>
                <w:szCs w:val="18"/>
              </w:rPr>
              <w:t>Disconnect</w:t>
            </w:r>
            <w:r w:rsidRPr="00EF0D40">
              <w:rPr>
                <w:spacing w:val="-3"/>
                <w:sz w:val="18"/>
                <w:szCs w:val="18"/>
              </w:rPr>
              <w:t xml:space="preserve"> </w:t>
            </w:r>
            <w:r w:rsidRPr="00EF0D40">
              <w:rPr>
                <w:sz w:val="18"/>
                <w:szCs w:val="18"/>
              </w:rPr>
              <w:t>LAN</w:t>
            </w:r>
            <w:r w:rsidRPr="00EF0D40">
              <w:rPr>
                <w:spacing w:val="-5"/>
                <w:sz w:val="18"/>
                <w:szCs w:val="18"/>
              </w:rPr>
              <w:t xml:space="preserve"> </w:t>
            </w:r>
            <w:r w:rsidRPr="00EF0D40">
              <w:rPr>
                <w:sz w:val="18"/>
                <w:szCs w:val="18"/>
              </w:rPr>
              <w:t>connection</w:t>
            </w:r>
            <w:r w:rsidRPr="00EF0D40">
              <w:rPr>
                <w:spacing w:val="-5"/>
                <w:sz w:val="18"/>
                <w:szCs w:val="18"/>
              </w:rPr>
              <w:t xml:space="preserve"> </w:t>
            </w:r>
            <w:r w:rsidRPr="00EF0D40">
              <w:rPr>
                <w:sz w:val="18"/>
                <w:szCs w:val="18"/>
              </w:rPr>
              <w:t>between</w:t>
            </w:r>
            <w:r w:rsidRPr="00EF0D40">
              <w:rPr>
                <w:spacing w:val="-5"/>
                <w:sz w:val="18"/>
                <w:szCs w:val="18"/>
              </w:rPr>
              <w:t xml:space="preserve"> </w:t>
            </w:r>
            <w:r w:rsidRPr="00EF0D40">
              <w:rPr>
                <w:sz w:val="18"/>
                <w:szCs w:val="18"/>
              </w:rPr>
              <w:t>the</w:t>
            </w:r>
            <w:r w:rsidRPr="00EF0D40">
              <w:rPr>
                <w:spacing w:val="-3"/>
                <w:sz w:val="18"/>
                <w:szCs w:val="18"/>
              </w:rPr>
              <w:t xml:space="preserve"> </w:t>
            </w:r>
            <w:r w:rsidRPr="00EF0D40">
              <w:rPr>
                <w:sz w:val="18"/>
                <w:szCs w:val="18"/>
              </w:rPr>
              <w:t>ECDIS</w:t>
            </w:r>
            <w:r w:rsidRPr="00EF0D40">
              <w:rPr>
                <w:spacing w:val="-3"/>
                <w:sz w:val="18"/>
                <w:szCs w:val="18"/>
              </w:rPr>
              <w:t xml:space="preserve"> </w:t>
            </w:r>
            <w:r w:rsidRPr="00EF0D40">
              <w:rPr>
                <w:sz w:val="18"/>
                <w:szCs w:val="18"/>
              </w:rPr>
              <w:t>unit</w:t>
            </w:r>
            <w:r w:rsidRPr="00EF0D40">
              <w:rPr>
                <w:spacing w:val="-6"/>
                <w:sz w:val="18"/>
                <w:szCs w:val="18"/>
              </w:rPr>
              <w:t xml:space="preserve"> </w:t>
            </w:r>
            <w:r w:rsidRPr="00EF0D40">
              <w:rPr>
                <w:sz w:val="18"/>
                <w:szCs w:val="18"/>
              </w:rPr>
              <w:t>to</w:t>
            </w:r>
            <w:r w:rsidRPr="00EF0D40">
              <w:rPr>
                <w:spacing w:val="-5"/>
                <w:sz w:val="18"/>
                <w:szCs w:val="18"/>
              </w:rPr>
              <w:t xml:space="preserve"> </w:t>
            </w:r>
            <w:r w:rsidRPr="00EF0D40">
              <w:rPr>
                <w:sz w:val="18"/>
                <w:szCs w:val="18"/>
              </w:rPr>
              <w:t>prevent</w:t>
            </w:r>
            <w:r w:rsidRPr="00EF0D40">
              <w:rPr>
                <w:spacing w:val="-3"/>
                <w:sz w:val="18"/>
                <w:szCs w:val="18"/>
              </w:rPr>
              <w:t xml:space="preserve"> </w:t>
            </w:r>
            <w:r w:rsidRPr="00EF0D40">
              <w:rPr>
                <w:sz w:val="18"/>
                <w:szCs w:val="18"/>
              </w:rPr>
              <w:t>transfer</w:t>
            </w:r>
            <w:r w:rsidRPr="00EF0D40">
              <w:rPr>
                <w:spacing w:val="-4"/>
                <w:sz w:val="18"/>
                <w:szCs w:val="18"/>
              </w:rPr>
              <w:t xml:space="preserve"> </w:t>
            </w:r>
            <w:r w:rsidRPr="00EF0D40">
              <w:rPr>
                <w:sz w:val="18"/>
                <w:szCs w:val="18"/>
              </w:rPr>
              <w:t>of</w:t>
            </w:r>
            <w:r w:rsidRPr="00EF0D40">
              <w:rPr>
                <w:spacing w:val="-3"/>
                <w:sz w:val="18"/>
                <w:szCs w:val="18"/>
              </w:rPr>
              <w:t xml:space="preserve"> </w:t>
            </w:r>
            <w:r w:rsidRPr="00EF0D40">
              <w:rPr>
                <w:sz w:val="18"/>
                <w:szCs w:val="18"/>
              </w:rPr>
              <w:t>software</w:t>
            </w:r>
            <w:r w:rsidRPr="00EF0D40">
              <w:rPr>
                <w:spacing w:val="-3"/>
                <w:sz w:val="18"/>
                <w:szCs w:val="18"/>
              </w:rPr>
              <w:t xml:space="preserve"> </w:t>
            </w:r>
            <w:r w:rsidRPr="00EF0D40">
              <w:rPr>
                <w:sz w:val="18"/>
                <w:szCs w:val="18"/>
              </w:rPr>
              <w:t>issue</w:t>
            </w:r>
            <w:r w:rsidRPr="00EF0D40">
              <w:rPr>
                <w:spacing w:val="-5"/>
                <w:sz w:val="18"/>
                <w:szCs w:val="18"/>
              </w:rPr>
              <w:t xml:space="preserve"> </w:t>
            </w:r>
            <w:r w:rsidRPr="00EF0D40">
              <w:rPr>
                <w:sz w:val="18"/>
                <w:szCs w:val="18"/>
              </w:rPr>
              <w:t>to the other</w:t>
            </w:r>
            <w:r w:rsidRPr="00EF0D40">
              <w:rPr>
                <w:spacing w:val="-8"/>
                <w:sz w:val="18"/>
                <w:szCs w:val="18"/>
              </w:rPr>
              <w:t xml:space="preserve"> </w:t>
            </w:r>
            <w:r w:rsidR="002918EE" w:rsidRPr="00EF0D40">
              <w:rPr>
                <w:sz w:val="18"/>
                <w:szCs w:val="18"/>
              </w:rPr>
              <w:t>unit</w:t>
            </w:r>
          </w:p>
          <w:p w14:paraId="4CA31E08" w14:textId="77777777" w:rsidR="00117916" w:rsidRPr="00EF0D40" w:rsidRDefault="00117916" w:rsidP="00A218F6">
            <w:pPr>
              <w:pStyle w:val="TableParagraph"/>
              <w:numPr>
                <w:ilvl w:val="0"/>
                <w:numId w:val="25"/>
              </w:numPr>
              <w:tabs>
                <w:tab w:val="left" w:pos="466"/>
              </w:tabs>
              <w:spacing w:before="120" w:after="60"/>
              <w:ind w:hanging="357"/>
              <w:rPr>
                <w:sz w:val="18"/>
                <w:szCs w:val="18"/>
              </w:rPr>
            </w:pPr>
            <w:r w:rsidRPr="00EF0D40">
              <w:rPr>
                <w:sz w:val="18"/>
                <w:szCs w:val="18"/>
              </w:rPr>
              <w:t>Inform VTIS if</w:t>
            </w:r>
            <w:r w:rsidRPr="00EF0D40">
              <w:rPr>
                <w:spacing w:val="-14"/>
                <w:sz w:val="18"/>
                <w:szCs w:val="18"/>
              </w:rPr>
              <w:t xml:space="preserve"> </w:t>
            </w:r>
            <w:r w:rsidR="002918EE" w:rsidRPr="00EF0D40">
              <w:rPr>
                <w:sz w:val="18"/>
                <w:szCs w:val="18"/>
              </w:rPr>
              <w:t>applicable</w:t>
            </w:r>
          </w:p>
          <w:p w14:paraId="28C3EDA7" w14:textId="77777777" w:rsidR="00117916" w:rsidRPr="00EF0D40" w:rsidRDefault="00FF173D" w:rsidP="00A218F6">
            <w:pPr>
              <w:pStyle w:val="TableParagraph"/>
              <w:numPr>
                <w:ilvl w:val="0"/>
                <w:numId w:val="25"/>
              </w:numPr>
              <w:tabs>
                <w:tab w:val="left" w:pos="466"/>
              </w:tabs>
              <w:spacing w:before="120" w:after="60"/>
              <w:ind w:right="204" w:hanging="357"/>
              <w:rPr>
                <w:sz w:val="18"/>
                <w:szCs w:val="18"/>
              </w:rPr>
            </w:pPr>
            <w:r w:rsidRPr="00EF0D40">
              <w:rPr>
                <w:color w:val="000000"/>
                <w:sz w:val="18"/>
                <w:szCs w:val="18"/>
              </w:rPr>
              <w:t>Notify</w:t>
            </w:r>
            <w:r w:rsidRPr="00EF0D40">
              <w:rPr>
                <w:color w:val="000000"/>
                <w:spacing w:val="-4"/>
                <w:sz w:val="18"/>
                <w:szCs w:val="18"/>
              </w:rPr>
              <w:t xml:space="preserve"> </w:t>
            </w:r>
            <w:r w:rsidR="00847603" w:rsidRPr="00EF0D40">
              <w:rPr>
                <w:color w:val="000000"/>
                <w:sz w:val="18"/>
                <w:szCs w:val="18"/>
              </w:rPr>
              <w:t>TCC</w:t>
            </w:r>
            <w:r w:rsidRPr="00EF0D40">
              <w:rPr>
                <w:color w:val="000000"/>
                <w:sz w:val="18"/>
                <w:szCs w:val="18"/>
              </w:rPr>
              <w:t xml:space="preserve"> HK</w:t>
            </w:r>
            <w:r w:rsidRPr="00EF0D40">
              <w:rPr>
                <w:color w:val="000000"/>
                <w:spacing w:val="-4"/>
                <w:sz w:val="18"/>
                <w:szCs w:val="18"/>
              </w:rPr>
              <w:t xml:space="preserve"> </w:t>
            </w:r>
            <w:r w:rsidRPr="00EF0D40">
              <w:rPr>
                <w:color w:val="000000"/>
                <w:sz w:val="18"/>
                <w:szCs w:val="18"/>
              </w:rPr>
              <w:t xml:space="preserve">management </w:t>
            </w:r>
            <w:r w:rsidRPr="00EF0D40">
              <w:rPr>
                <w:color w:val="000000"/>
                <w:spacing w:val="-2"/>
                <w:sz w:val="18"/>
                <w:szCs w:val="18"/>
              </w:rPr>
              <w:t xml:space="preserve">via </w:t>
            </w:r>
            <w:r w:rsidRPr="00EF0D40">
              <w:rPr>
                <w:color w:val="000000"/>
                <w:sz w:val="18"/>
                <w:szCs w:val="18"/>
              </w:rPr>
              <w:t>the</w:t>
            </w:r>
            <w:r w:rsidRPr="00EF0D40">
              <w:rPr>
                <w:color w:val="000000"/>
                <w:spacing w:val="-5"/>
                <w:sz w:val="18"/>
                <w:szCs w:val="18"/>
              </w:rPr>
              <w:t xml:space="preserve"> </w:t>
            </w:r>
            <w:r w:rsidRPr="00EF0D40">
              <w:rPr>
                <w:color w:val="000000"/>
                <w:sz w:val="18"/>
                <w:szCs w:val="18"/>
              </w:rPr>
              <w:t>emergency</w:t>
            </w:r>
            <w:r w:rsidRPr="00EF0D40">
              <w:rPr>
                <w:color w:val="000000"/>
                <w:spacing w:val="-4"/>
                <w:sz w:val="18"/>
                <w:szCs w:val="18"/>
              </w:rPr>
              <w:t xml:space="preserve"> casualty </w:t>
            </w:r>
            <w:r w:rsidRPr="00EF0D40">
              <w:rPr>
                <w:color w:val="000000"/>
                <w:sz w:val="18"/>
                <w:szCs w:val="18"/>
              </w:rPr>
              <w:t>notification</w:t>
            </w:r>
            <w:r w:rsidRPr="00EF0D40">
              <w:rPr>
                <w:color w:val="000000"/>
                <w:spacing w:val="-3"/>
                <w:sz w:val="18"/>
                <w:szCs w:val="18"/>
              </w:rPr>
              <w:t xml:space="preserve"> </w:t>
            </w:r>
            <w:r w:rsidRPr="00EF0D40">
              <w:rPr>
                <w:color w:val="000000"/>
                <w:sz w:val="18"/>
                <w:szCs w:val="18"/>
              </w:rPr>
              <w:t>First</w:t>
            </w:r>
            <w:r w:rsidRPr="00EF0D40">
              <w:rPr>
                <w:color w:val="000000"/>
                <w:spacing w:val="-3"/>
                <w:sz w:val="18"/>
                <w:szCs w:val="18"/>
              </w:rPr>
              <w:t xml:space="preserve"> </w:t>
            </w:r>
            <w:r w:rsidRPr="00EF0D40">
              <w:rPr>
                <w:color w:val="000000"/>
                <w:sz w:val="18"/>
                <w:szCs w:val="18"/>
              </w:rPr>
              <w:t>Alert</w:t>
            </w:r>
          </w:p>
        </w:tc>
        <w:tc>
          <w:tcPr>
            <w:tcW w:w="766" w:type="pct"/>
            <w:vAlign w:val="center"/>
          </w:tcPr>
          <w:p w14:paraId="7F80E3D9" w14:textId="77777777" w:rsidR="00117916" w:rsidRPr="00266503" w:rsidRDefault="00117916" w:rsidP="00A218F6">
            <w:pPr>
              <w:pStyle w:val="TableParagraph"/>
              <w:spacing w:before="0"/>
              <w:ind w:left="0"/>
              <w:rPr>
                <w:sz w:val="18"/>
                <w:szCs w:val="18"/>
              </w:rPr>
            </w:pPr>
          </w:p>
        </w:tc>
      </w:tr>
      <w:tr w:rsidR="00117916" w:rsidRPr="00266503" w14:paraId="0E879A93" w14:textId="77777777" w:rsidTr="00A218F6">
        <w:trPr>
          <w:trHeight w:val="1969"/>
        </w:trPr>
        <w:tc>
          <w:tcPr>
            <w:tcW w:w="263" w:type="pct"/>
          </w:tcPr>
          <w:p w14:paraId="5ECDE39E" w14:textId="77777777" w:rsidR="00117916" w:rsidRPr="00266503" w:rsidRDefault="00117916" w:rsidP="00266503">
            <w:pPr>
              <w:pStyle w:val="TableParagraph"/>
              <w:rPr>
                <w:sz w:val="18"/>
                <w:szCs w:val="18"/>
              </w:rPr>
            </w:pPr>
            <w:r w:rsidRPr="00266503">
              <w:rPr>
                <w:sz w:val="18"/>
                <w:szCs w:val="18"/>
              </w:rPr>
              <w:t>2.3</w:t>
            </w:r>
          </w:p>
        </w:tc>
        <w:tc>
          <w:tcPr>
            <w:tcW w:w="3972" w:type="pct"/>
            <w:vAlign w:val="center"/>
          </w:tcPr>
          <w:p w14:paraId="1BA2006A" w14:textId="77777777" w:rsidR="00117916" w:rsidRPr="00EF0D40" w:rsidRDefault="00117916" w:rsidP="00A218F6">
            <w:pPr>
              <w:pStyle w:val="TableParagraph"/>
              <w:rPr>
                <w:sz w:val="18"/>
                <w:szCs w:val="18"/>
              </w:rPr>
            </w:pPr>
            <w:r w:rsidRPr="00EF0D40">
              <w:rPr>
                <w:sz w:val="18"/>
                <w:szCs w:val="18"/>
              </w:rPr>
              <w:t>For Hardware Failure</w:t>
            </w:r>
            <w:r w:rsidR="00266503" w:rsidRPr="00EF0D40">
              <w:rPr>
                <w:sz w:val="18"/>
                <w:szCs w:val="18"/>
              </w:rPr>
              <w:t>:</w:t>
            </w:r>
          </w:p>
          <w:p w14:paraId="30F69815" w14:textId="77777777" w:rsidR="00117916" w:rsidRPr="00EF0D40" w:rsidRDefault="00117916" w:rsidP="00A218F6">
            <w:pPr>
              <w:pStyle w:val="TableParagraph"/>
              <w:numPr>
                <w:ilvl w:val="0"/>
                <w:numId w:val="24"/>
              </w:numPr>
              <w:tabs>
                <w:tab w:val="left" w:pos="466"/>
              </w:tabs>
              <w:spacing w:before="120" w:after="60"/>
              <w:ind w:hanging="357"/>
              <w:rPr>
                <w:sz w:val="18"/>
                <w:szCs w:val="18"/>
              </w:rPr>
            </w:pPr>
            <w:r w:rsidRPr="00EF0D40">
              <w:rPr>
                <w:sz w:val="18"/>
                <w:szCs w:val="18"/>
              </w:rPr>
              <w:t>Identify the failed hardware component of ECDIS</w:t>
            </w:r>
            <w:r w:rsidRPr="00EF0D40">
              <w:rPr>
                <w:spacing w:val="-27"/>
                <w:sz w:val="18"/>
                <w:szCs w:val="18"/>
              </w:rPr>
              <w:t xml:space="preserve"> </w:t>
            </w:r>
            <w:r w:rsidR="002918EE" w:rsidRPr="00EF0D40">
              <w:rPr>
                <w:sz w:val="18"/>
                <w:szCs w:val="18"/>
              </w:rPr>
              <w:t>unit</w:t>
            </w:r>
          </w:p>
          <w:p w14:paraId="7F353298" w14:textId="77777777" w:rsidR="00117916" w:rsidRPr="00EF0D40" w:rsidRDefault="00117916" w:rsidP="00A218F6">
            <w:pPr>
              <w:pStyle w:val="TableParagraph"/>
              <w:numPr>
                <w:ilvl w:val="0"/>
                <w:numId w:val="24"/>
              </w:numPr>
              <w:tabs>
                <w:tab w:val="left" w:pos="466"/>
              </w:tabs>
              <w:spacing w:before="118" w:after="60"/>
              <w:ind w:right="138" w:hanging="357"/>
              <w:rPr>
                <w:sz w:val="18"/>
                <w:szCs w:val="18"/>
              </w:rPr>
            </w:pPr>
            <w:r w:rsidRPr="00EF0D40">
              <w:rPr>
                <w:sz w:val="18"/>
                <w:szCs w:val="18"/>
              </w:rPr>
              <w:t>Contact the manufacture for remote t</w:t>
            </w:r>
            <w:r w:rsidR="002918EE" w:rsidRPr="00EF0D40">
              <w:rPr>
                <w:sz w:val="18"/>
                <w:szCs w:val="18"/>
              </w:rPr>
              <w:t xml:space="preserve">rouble shooting and assistance. </w:t>
            </w:r>
            <w:r w:rsidRPr="00EF0D40">
              <w:rPr>
                <w:sz w:val="18"/>
                <w:szCs w:val="18"/>
              </w:rPr>
              <w:t>Replace the</w:t>
            </w:r>
            <w:r w:rsidRPr="00EF0D40">
              <w:rPr>
                <w:spacing w:val="-39"/>
                <w:sz w:val="18"/>
                <w:szCs w:val="18"/>
              </w:rPr>
              <w:t xml:space="preserve"> </w:t>
            </w:r>
            <w:r w:rsidRPr="00EF0D40">
              <w:rPr>
                <w:sz w:val="18"/>
                <w:szCs w:val="18"/>
              </w:rPr>
              <w:t>failed component if spare</w:t>
            </w:r>
            <w:r w:rsidRPr="00EF0D40">
              <w:rPr>
                <w:spacing w:val="-16"/>
                <w:sz w:val="18"/>
                <w:szCs w:val="18"/>
              </w:rPr>
              <w:t xml:space="preserve"> </w:t>
            </w:r>
            <w:r w:rsidR="002918EE" w:rsidRPr="00EF0D40">
              <w:rPr>
                <w:sz w:val="18"/>
                <w:szCs w:val="18"/>
              </w:rPr>
              <w:t>available</w:t>
            </w:r>
          </w:p>
          <w:p w14:paraId="36E2F0AC" w14:textId="77777777" w:rsidR="00117916" w:rsidRPr="00EF0D40" w:rsidRDefault="00117916" w:rsidP="00A218F6">
            <w:pPr>
              <w:pStyle w:val="TableParagraph"/>
              <w:numPr>
                <w:ilvl w:val="0"/>
                <w:numId w:val="24"/>
              </w:numPr>
              <w:tabs>
                <w:tab w:val="left" w:pos="466"/>
              </w:tabs>
              <w:spacing w:before="123" w:after="60"/>
              <w:ind w:hanging="357"/>
              <w:rPr>
                <w:sz w:val="18"/>
                <w:szCs w:val="18"/>
              </w:rPr>
            </w:pPr>
            <w:r w:rsidRPr="00EF0D40">
              <w:rPr>
                <w:sz w:val="18"/>
                <w:szCs w:val="18"/>
              </w:rPr>
              <w:t>Inform VTIS if</w:t>
            </w:r>
            <w:r w:rsidRPr="00EF0D40">
              <w:rPr>
                <w:spacing w:val="-14"/>
                <w:sz w:val="18"/>
                <w:szCs w:val="18"/>
              </w:rPr>
              <w:t xml:space="preserve"> </w:t>
            </w:r>
            <w:r w:rsidR="002918EE" w:rsidRPr="00EF0D40">
              <w:rPr>
                <w:sz w:val="18"/>
                <w:szCs w:val="18"/>
              </w:rPr>
              <w:t>applicable</w:t>
            </w:r>
          </w:p>
          <w:p w14:paraId="3B37CF46" w14:textId="77777777" w:rsidR="00117916" w:rsidRPr="00EF0D40" w:rsidRDefault="00FF173D" w:rsidP="00A218F6">
            <w:pPr>
              <w:pStyle w:val="TableParagraph"/>
              <w:numPr>
                <w:ilvl w:val="0"/>
                <w:numId w:val="24"/>
              </w:numPr>
              <w:tabs>
                <w:tab w:val="left" w:pos="466"/>
              </w:tabs>
              <w:spacing w:before="120" w:after="60"/>
              <w:ind w:right="204" w:hanging="357"/>
              <w:rPr>
                <w:sz w:val="18"/>
                <w:szCs w:val="18"/>
              </w:rPr>
            </w:pPr>
            <w:r w:rsidRPr="00EF0D40">
              <w:rPr>
                <w:color w:val="000000"/>
                <w:sz w:val="18"/>
                <w:szCs w:val="18"/>
              </w:rPr>
              <w:t>Notify</w:t>
            </w:r>
            <w:r w:rsidRPr="00EF0D40">
              <w:rPr>
                <w:color w:val="000000"/>
                <w:spacing w:val="-4"/>
                <w:sz w:val="18"/>
                <w:szCs w:val="18"/>
              </w:rPr>
              <w:t xml:space="preserve"> </w:t>
            </w:r>
            <w:r w:rsidR="00847603" w:rsidRPr="00EF0D40">
              <w:rPr>
                <w:color w:val="000000"/>
                <w:sz w:val="18"/>
                <w:szCs w:val="18"/>
              </w:rPr>
              <w:t>TCC</w:t>
            </w:r>
            <w:r w:rsidRPr="00EF0D40">
              <w:rPr>
                <w:color w:val="000000"/>
                <w:sz w:val="18"/>
                <w:szCs w:val="18"/>
              </w:rPr>
              <w:t xml:space="preserve"> HK</w:t>
            </w:r>
            <w:r w:rsidRPr="00EF0D40">
              <w:rPr>
                <w:color w:val="000000"/>
                <w:spacing w:val="-4"/>
                <w:sz w:val="18"/>
                <w:szCs w:val="18"/>
              </w:rPr>
              <w:t xml:space="preserve"> </w:t>
            </w:r>
            <w:r w:rsidRPr="00EF0D40">
              <w:rPr>
                <w:color w:val="000000"/>
                <w:sz w:val="18"/>
                <w:szCs w:val="18"/>
              </w:rPr>
              <w:t xml:space="preserve">management </w:t>
            </w:r>
            <w:r w:rsidRPr="00EF0D40">
              <w:rPr>
                <w:color w:val="000000"/>
                <w:spacing w:val="-2"/>
                <w:sz w:val="18"/>
                <w:szCs w:val="18"/>
              </w:rPr>
              <w:t xml:space="preserve">via </w:t>
            </w:r>
            <w:r w:rsidRPr="00EF0D40">
              <w:rPr>
                <w:color w:val="000000"/>
                <w:sz w:val="18"/>
                <w:szCs w:val="18"/>
              </w:rPr>
              <w:t>the</w:t>
            </w:r>
            <w:r w:rsidRPr="00EF0D40">
              <w:rPr>
                <w:color w:val="000000"/>
                <w:spacing w:val="-5"/>
                <w:sz w:val="18"/>
                <w:szCs w:val="18"/>
              </w:rPr>
              <w:t xml:space="preserve"> </w:t>
            </w:r>
            <w:r w:rsidRPr="00EF0D40">
              <w:rPr>
                <w:color w:val="000000"/>
                <w:sz w:val="18"/>
                <w:szCs w:val="18"/>
              </w:rPr>
              <w:t>emergency</w:t>
            </w:r>
            <w:r w:rsidRPr="00EF0D40">
              <w:rPr>
                <w:color w:val="000000"/>
                <w:spacing w:val="-4"/>
                <w:sz w:val="18"/>
                <w:szCs w:val="18"/>
              </w:rPr>
              <w:t xml:space="preserve"> casualty </w:t>
            </w:r>
            <w:r w:rsidRPr="00EF0D40">
              <w:rPr>
                <w:color w:val="000000"/>
                <w:sz w:val="18"/>
                <w:szCs w:val="18"/>
              </w:rPr>
              <w:t>notification</w:t>
            </w:r>
            <w:r w:rsidRPr="00EF0D40">
              <w:rPr>
                <w:color w:val="000000"/>
                <w:spacing w:val="-3"/>
                <w:sz w:val="18"/>
                <w:szCs w:val="18"/>
              </w:rPr>
              <w:t xml:space="preserve"> </w:t>
            </w:r>
            <w:r w:rsidRPr="00EF0D40">
              <w:rPr>
                <w:color w:val="000000"/>
                <w:sz w:val="18"/>
                <w:szCs w:val="18"/>
              </w:rPr>
              <w:t>First</w:t>
            </w:r>
            <w:r w:rsidRPr="00EF0D40">
              <w:rPr>
                <w:color w:val="000000"/>
                <w:spacing w:val="-3"/>
                <w:sz w:val="18"/>
                <w:szCs w:val="18"/>
              </w:rPr>
              <w:t xml:space="preserve"> </w:t>
            </w:r>
            <w:r w:rsidRPr="00EF0D40">
              <w:rPr>
                <w:color w:val="000000"/>
                <w:sz w:val="18"/>
                <w:szCs w:val="18"/>
              </w:rPr>
              <w:t>Alert</w:t>
            </w:r>
          </w:p>
        </w:tc>
        <w:tc>
          <w:tcPr>
            <w:tcW w:w="766" w:type="pct"/>
            <w:vAlign w:val="center"/>
          </w:tcPr>
          <w:p w14:paraId="671793A2" w14:textId="77777777" w:rsidR="00117916" w:rsidRPr="00266503" w:rsidRDefault="00117916" w:rsidP="00A218F6">
            <w:pPr>
              <w:pStyle w:val="TableParagraph"/>
              <w:spacing w:before="0"/>
              <w:ind w:left="0"/>
              <w:rPr>
                <w:sz w:val="18"/>
                <w:szCs w:val="18"/>
              </w:rPr>
            </w:pPr>
          </w:p>
        </w:tc>
      </w:tr>
    </w:tbl>
    <w:p w14:paraId="0341C263" w14:textId="77777777" w:rsidR="00117916" w:rsidRPr="00266503" w:rsidRDefault="00117916">
      <w:pPr>
        <w:rPr>
          <w:rFonts w:ascii="Arial" w:hAnsi="Arial"/>
          <w:sz w:val="18"/>
          <w:szCs w:val="1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"/>
        <w:gridCol w:w="7181"/>
        <w:gridCol w:w="1383"/>
      </w:tblGrid>
      <w:tr w:rsidR="00C15F51" w:rsidRPr="00266503" w14:paraId="7186652E" w14:textId="77777777" w:rsidTr="00A218F6">
        <w:trPr>
          <w:trHeight w:val="540"/>
        </w:trPr>
        <w:tc>
          <w:tcPr>
            <w:tcW w:w="4234" w:type="pct"/>
            <w:gridSpan w:val="2"/>
          </w:tcPr>
          <w:p w14:paraId="0CCB004C" w14:textId="77777777" w:rsidR="00C15F51" w:rsidRPr="00266503" w:rsidRDefault="00C15F51" w:rsidP="00A218F6">
            <w:pPr>
              <w:pStyle w:val="TableParagraph"/>
              <w:ind w:left="567" w:hanging="454"/>
              <w:rPr>
                <w:b/>
                <w:sz w:val="18"/>
                <w:szCs w:val="18"/>
              </w:rPr>
            </w:pPr>
            <w:r w:rsidRPr="00266503">
              <w:rPr>
                <w:b/>
                <w:sz w:val="18"/>
                <w:szCs w:val="18"/>
              </w:rPr>
              <w:t>3.</w:t>
            </w:r>
            <w:r w:rsidRPr="00266503">
              <w:rPr>
                <w:b/>
                <w:sz w:val="18"/>
                <w:szCs w:val="18"/>
              </w:rPr>
              <w:tab/>
              <w:t>Failure of both ECDIS</w:t>
            </w:r>
            <w:r w:rsidRPr="00266503">
              <w:rPr>
                <w:b/>
                <w:spacing w:val="-15"/>
                <w:sz w:val="18"/>
                <w:szCs w:val="18"/>
              </w:rPr>
              <w:t xml:space="preserve"> </w:t>
            </w:r>
            <w:r w:rsidRPr="00266503">
              <w:rPr>
                <w:b/>
                <w:sz w:val="18"/>
                <w:szCs w:val="18"/>
              </w:rPr>
              <w:t>Unit</w:t>
            </w:r>
          </w:p>
        </w:tc>
        <w:tc>
          <w:tcPr>
            <w:tcW w:w="766" w:type="pct"/>
            <w:vAlign w:val="center"/>
          </w:tcPr>
          <w:p w14:paraId="62D71D28" w14:textId="77777777" w:rsidR="00C15F51" w:rsidRPr="00266503" w:rsidRDefault="00A218F6" w:rsidP="00A218F6">
            <w:pPr>
              <w:pStyle w:val="TableParagraph"/>
              <w:tabs>
                <w:tab w:val="left" w:pos="635"/>
              </w:tabs>
              <w:spacing w:before="4" w:line="280" w:lineRule="exact"/>
              <w:ind w:left="-1" w:right="34"/>
              <w:jc w:val="center"/>
              <w:rPr>
                <w:b/>
                <w:sz w:val="18"/>
                <w:szCs w:val="18"/>
              </w:rPr>
            </w:pPr>
            <w:r w:rsidRPr="00266503">
              <w:rPr>
                <w:b/>
                <w:sz w:val="18"/>
                <w:szCs w:val="18"/>
              </w:rPr>
              <w:t>Tick (</w:t>
            </w:r>
            <w:r w:rsidRPr="00266503">
              <w:rPr>
                <w:b/>
                <w:sz w:val="18"/>
                <w:szCs w:val="18"/>
              </w:rPr>
              <w:sym w:font="Marlett" w:char="0061"/>
            </w:r>
            <w:r w:rsidRPr="00266503">
              <w:rPr>
                <w:b/>
                <w:sz w:val="18"/>
                <w:szCs w:val="18"/>
              </w:rPr>
              <w:t>)</w:t>
            </w:r>
          </w:p>
        </w:tc>
      </w:tr>
      <w:tr w:rsidR="00C15F51" w:rsidRPr="00266503" w14:paraId="11D79EF9" w14:textId="77777777" w:rsidTr="00A218F6">
        <w:trPr>
          <w:trHeight w:val="454"/>
        </w:trPr>
        <w:tc>
          <w:tcPr>
            <w:tcW w:w="263" w:type="pct"/>
          </w:tcPr>
          <w:p w14:paraId="4BE48893" w14:textId="77777777" w:rsidR="00C15F51" w:rsidRPr="00266503" w:rsidRDefault="00C15F51" w:rsidP="001A22D3">
            <w:pPr>
              <w:pStyle w:val="TableParagraph"/>
              <w:rPr>
                <w:sz w:val="18"/>
                <w:szCs w:val="18"/>
              </w:rPr>
            </w:pPr>
            <w:r w:rsidRPr="00266503">
              <w:rPr>
                <w:sz w:val="18"/>
                <w:szCs w:val="18"/>
              </w:rPr>
              <w:t>3.1</w:t>
            </w:r>
          </w:p>
        </w:tc>
        <w:tc>
          <w:tcPr>
            <w:tcW w:w="3972" w:type="pct"/>
            <w:vAlign w:val="center"/>
          </w:tcPr>
          <w:p w14:paraId="19585AC7" w14:textId="77777777" w:rsidR="00C15F51" w:rsidRPr="00266503" w:rsidRDefault="00C15F51" w:rsidP="00A218F6">
            <w:pPr>
              <w:pStyle w:val="TableParagraph"/>
              <w:spacing w:before="0"/>
              <w:rPr>
                <w:sz w:val="18"/>
                <w:szCs w:val="18"/>
              </w:rPr>
            </w:pPr>
            <w:r w:rsidRPr="00266503">
              <w:rPr>
                <w:sz w:val="18"/>
                <w:szCs w:val="18"/>
              </w:rPr>
              <w:t>Repeat steps 1.1 to 1.9</w:t>
            </w:r>
          </w:p>
        </w:tc>
        <w:tc>
          <w:tcPr>
            <w:tcW w:w="766" w:type="pct"/>
          </w:tcPr>
          <w:p w14:paraId="6D9F42EE" w14:textId="77777777" w:rsidR="00C15F51" w:rsidRPr="00266503" w:rsidRDefault="00C15F51" w:rsidP="001A22D3">
            <w:pPr>
              <w:pStyle w:val="TableParagraph"/>
              <w:spacing w:before="0"/>
              <w:ind w:left="0"/>
              <w:rPr>
                <w:sz w:val="18"/>
                <w:szCs w:val="18"/>
              </w:rPr>
            </w:pPr>
          </w:p>
        </w:tc>
      </w:tr>
      <w:tr w:rsidR="00C15F51" w:rsidRPr="00266503" w14:paraId="5A6E83B8" w14:textId="77777777" w:rsidTr="00A218F6">
        <w:trPr>
          <w:trHeight w:val="567"/>
        </w:trPr>
        <w:tc>
          <w:tcPr>
            <w:tcW w:w="263" w:type="pct"/>
          </w:tcPr>
          <w:p w14:paraId="17FA6956" w14:textId="77777777" w:rsidR="00C15F51" w:rsidRPr="00266503" w:rsidRDefault="00C15F51" w:rsidP="001A22D3">
            <w:pPr>
              <w:pStyle w:val="TableParagraph"/>
              <w:rPr>
                <w:sz w:val="18"/>
                <w:szCs w:val="18"/>
              </w:rPr>
            </w:pPr>
            <w:r w:rsidRPr="00266503">
              <w:rPr>
                <w:sz w:val="18"/>
                <w:szCs w:val="18"/>
              </w:rPr>
              <w:t>3.2</w:t>
            </w:r>
          </w:p>
        </w:tc>
        <w:tc>
          <w:tcPr>
            <w:tcW w:w="3972" w:type="pct"/>
            <w:vAlign w:val="center"/>
          </w:tcPr>
          <w:p w14:paraId="7CA7C887" w14:textId="77777777" w:rsidR="00C15F51" w:rsidRPr="00266503" w:rsidRDefault="00C15F51" w:rsidP="00A218F6">
            <w:pPr>
              <w:pStyle w:val="TableParagraph"/>
              <w:spacing w:before="0"/>
              <w:ind w:right="138"/>
              <w:rPr>
                <w:sz w:val="18"/>
                <w:szCs w:val="18"/>
              </w:rPr>
            </w:pPr>
            <w:r w:rsidRPr="00266503">
              <w:rPr>
                <w:sz w:val="18"/>
                <w:szCs w:val="18"/>
              </w:rPr>
              <w:t>Master to consider stopping the vessel and drifting</w:t>
            </w:r>
            <w:r w:rsidR="00FF173D" w:rsidRPr="00266503">
              <w:rPr>
                <w:sz w:val="18"/>
                <w:szCs w:val="18"/>
              </w:rPr>
              <w:t xml:space="preserve"> if the circumstances of the case allow</w:t>
            </w:r>
          </w:p>
        </w:tc>
        <w:tc>
          <w:tcPr>
            <w:tcW w:w="766" w:type="pct"/>
          </w:tcPr>
          <w:p w14:paraId="4BC4DD67" w14:textId="77777777" w:rsidR="00C15F51" w:rsidRPr="00266503" w:rsidRDefault="00C15F51" w:rsidP="001A22D3">
            <w:pPr>
              <w:pStyle w:val="TableParagraph"/>
              <w:spacing w:before="0"/>
              <w:ind w:left="0"/>
              <w:rPr>
                <w:sz w:val="18"/>
                <w:szCs w:val="18"/>
              </w:rPr>
            </w:pPr>
          </w:p>
        </w:tc>
      </w:tr>
      <w:tr w:rsidR="00C15F51" w:rsidRPr="00266503" w14:paraId="04CF0F00" w14:textId="77777777" w:rsidTr="00A218F6">
        <w:trPr>
          <w:trHeight w:val="567"/>
        </w:trPr>
        <w:tc>
          <w:tcPr>
            <w:tcW w:w="263" w:type="pct"/>
          </w:tcPr>
          <w:p w14:paraId="5CC018BC" w14:textId="77777777" w:rsidR="00C15F51" w:rsidRPr="00266503" w:rsidRDefault="00C15F51" w:rsidP="001A22D3">
            <w:pPr>
              <w:pStyle w:val="TableParagraph"/>
              <w:rPr>
                <w:sz w:val="18"/>
                <w:szCs w:val="18"/>
              </w:rPr>
            </w:pPr>
            <w:r w:rsidRPr="00266503">
              <w:rPr>
                <w:sz w:val="18"/>
                <w:szCs w:val="18"/>
              </w:rPr>
              <w:t>3.3</w:t>
            </w:r>
          </w:p>
        </w:tc>
        <w:tc>
          <w:tcPr>
            <w:tcW w:w="3972" w:type="pct"/>
            <w:vAlign w:val="center"/>
          </w:tcPr>
          <w:p w14:paraId="5081DDE8" w14:textId="77777777" w:rsidR="00C15F51" w:rsidRPr="00266503" w:rsidRDefault="00FF173D" w:rsidP="00A218F6">
            <w:pPr>
              <w:pStyle w:val="TableParagraph"/>
              <w:spacing w:before="0"/>
              <w:rPr>
                <w:sz w:val="18"/>
                <w:szCs w:val="18"/>
              </w:rPr>
            </w:pPr>
            <w:r w:rsidRPr="00266503">
              <w:rPr>
                <w:sz w:val="18"/>
                <w:szCs w:val="18"/>
              </w:rPr>
              <w:t>Use the charts onboard to complete the voyage or to a safe anchorage or proceed to a convenient port to carrying out repairs on the ECDIS Unit</w:t>
            </w:r>
          </w:p>
        </w:tc>
        <w:tc>
          <w:tcPr>
            <w:tcW w:w="766" w:type="pct"/>
          </w:tcPr>
          <w:p w14:paraId="212ADF8E" w14:textId="77777777" w:rsidR="00C15F51" w:rsidRPr="00266503" w:rsidRDefault="00C15F51" w:rsidP="001A22D3">
            <w:pPr>
              <w:pStyle w:val="TableParagraph"/>
              <w:spacing w:before="0"/>
              <w:ind w:left="0"/>
              <w:rPr>
                <w:sz w:val="18"/>
                <w:szCs w:val="18"/>
              </w:rPr>
            </w:pPr>
          </w:p>
        </w:tc>
      </w:tr>
      <w:tr w:rsidR="00C15F51" w:rsidRPr="00266503" w14:paraId="79884B26" w14:textId="77777777" w:rsidTr="00A218F6">
        <w:trPr>
          <w:trHeight w:val="454"/>
        </w:trPr>
        <w:tc>
          <w:tcPr>
            <w:tcW w:w="263" w:type="pct"/>
          </w:tcPr>
          <w:p w14:paraId="167F2042" w14:textId="77777777" w:rsidR="00C15F51" w:rsidRPr="00266503" w:rsidRDefault="00C15F51" w:rsidP="001A22D3">
            <w:pPr>
              <w:pStyle w:val="TableParagraph"/>
              <w:rPr>
                <w:sz w:val="18"/>
                <w:szCs w:val="18"/>
              </w:rPr>
            </w:pPr>
            <w:r w:rsidRPr="00266503">
              <w:rPr>
                <w:sz w:val="18"/>
                <w:szCs w:val="18"/>
              </w:rPr>
              <w:t>3.4</w:t>
            </w:r>
          </w:p>
        </w:tc>
        <w:tc>
          <w:tcPr>
            <w:tcW w:w="3972" w:type="pct"/>
            <w:vAlign w:val="center"/>
          </w:tcPr>
          <w:p w14:paraId="260552BA" w14:textId="77777777" w:rsidR="00C15F51" w:rsidRPr="00266503" w:rsidRDefault="00FF173D" w:rsidP="00A218F6">
            <w:pPr>
              <w:pStyle w:val="TableParagraph"/>
              <w:spacing w:before="0"/>
              <w:ind w:right="138" w:hanging="1"/>
              <w:rPr>
                <w:sz w:val="18"/>
                <w:szCs w:val="18"/>
              </w:rPr>
            </w:pPr>
            <w:r w:rsidRPr="00266503">
              <w:rPr>
                <w:color w:val="000000"/>
                <w:sz w:val="18"/>
                <w:szCs w:val="18"/>
              </w:rPr>
              <w:t>Notify</w:t>
            </w:r>
            <w:r w:rsidRPr="00266503">
              <w:rPr>
                <w:color w:val="000000"/>
                <w:spacing w:val="-4"/>
                <w:sz w:val="18"/>
                <w:szCs w:val="18"/>
              </w:rPr>
              <w:t xml:space="preserve"> </w:t>
            </w:r>
            <w:r w:rsidR="002918EE">
              <w:rPr>
                <w:color w:val="000000"/>
                <w:spacing w:val="-4"/>
                <w:sz w:val="18"/>
                <w:szCs w:val="18"/>
              </w:rPr>
              <w:t xml:space="preserve">the Office using </w:t>
            </w:r>
            <w:r w:rsidRPr="00266503">
              <w:rPr>
                <w:color w:val="000000"/>
                <w:spacing w:val="-2"/>
                <w:sz w:val="18"/>
                <w:szCs w:val="18"/>
              </w:rPr>
              <w:t xml:space="preserve"> </w:t>
            </w:r>
            <w:r w:rsidRPr="00266503">
              <w:rPr>
                <w:color w:val="000000"/>
                <w:sz w:val="18"/>
                <w:szCs w:val="18"/>
              </w:rPr>
              <w:t>the</w:t>
            </w:r>
            <w:r w:rsidRPr="00266503">
              <w:rPr>
                <w:color w:val="000000"/>
                <w:spacing w:val="-5"/>
                <w:sz w:val="18"/>
                <w:szCs w:val="18"/>
              </w:rPr>
              <w:t xml:space="preserve"> </w:t>
            </w:r>
            <w:r w:rsidRPr="00266503">
              <w:rPr>
                <w:color w:val="000000"/>
                <w:sz w:val="18"/>
                <w:szCs w:val="18"/>
              </w:rPr>
              <w:t>emergency</w:t>
            </w:r>
            <w:r w:rsidRPr="00266503">
              <w:rPr>
                <w:color w:val="000000"/>
                <w:spacing w:val="-4"/>
                <w:sz w:val="18"/>
                <w:szCs w:val="18"/>
              </w:rPr>
              <w:t xml:space="preserve"> casualty </w:t>
            </w:r>
            <w:r w:rsidRPr="00266503">
              <w:rPr>
                <w:color w:val="000000"/>
                <w:sz w:val="18"/>
                <w:szCs w:val="18"/>
              </w:rPr>
              <w:t>notification</w:t>
            </w:r>
          </w:p>
        </w:tc>
        <w:tc>
          <w:tcPr>
            <w:tcW w:w="766" w:type="pct"/>
          </w:tcPr>
          <w:p w14:paraId="35437FBD" w14:textId="77777777" w:rsidR="00C15F51" w:rsidRPr="00266503" w:rsidRDefault="00C15F51" w:rsidP="001A22D3">
            <w:pPr>
              <w:pStyle w:val="TableParagraph"/>
              <w:spacing w:before="0"/>
              <w:ind w:left="0"/>
              <w:rPr>
                <w:sz w:val="18"/>
                <w:szCs w:val="18"/>
              </w:rPr>
            </w:pPr>
          </w:p>
        </w:tc>
      </w:tr>
      <w:tr w:rsidR="00FF173D" w:rsidRPr="00266503" w14:paraId="602BCAAA" w14:textId="77777777" w:rsidTr="00A218F6">
        <w:trPr>
          <w:trHeight w:val="454"/>
        </w:trPr>
        <w:tc>
          <w:tcPr>
            <w:tcW w:w="263" w:type="pct"/>
          </w:tcPr>
          <w:p w14:paraId="7CB7FAAB" w14:textId="77777777" w:rsidR="00FF173D" w:rsidRPr="00266503" w:rsidRDefault="00FF173D" w:rsidP="001A22D3">
            <w:pPr>
              <w:pStyle w:val="TableParagraph"/>
              <w:rPr>
                <w:sz w:val="18"/>
                <w:szCs w:val="18"/>
              </w:rPr>
            </w:pPr>
            <w:r w:rsidRPr="00266503">
              <w:rPr>
                <w:sz w:val="18"/>
                <w:szCs w:val="18"/>
              </w:rPr>
              <w:t>3.5</w:t>
            </w:r>
          </w:p>
        </w:tc>
        <w:tc>
          <w:tcPr>
            <w:tcW w:w="3972" w:type="pct"/>
            <w:vAlign w:val="center"/>
          </w:tcPr>
          <w:p w14:paraId="39187AB7" w14:textId="77777777" w:rsidR="00FF173D" w:rsidRPr="00266503" w:rsidRDefault="00FF173D" w:rsidP="00A218F6">
            <w:pPr>
              <w:pStyle w:val="TableParagraph"/>
              <w:spacing w:before="0"/>
              <w:ind w:left="70" w:right="138"/>
              <w:rPr>
                <w:sz w:val="18"/>
                <w:szCs w:val="18"/>
              </w:rPr>
            </w:pPr>
            <w:r w:rsidRPr="00266503">
              <w:rPr>
                <w:sz w:val="18"/>
                <w:szCs w:val="18"/>
              </w:rPr>
              <w:t>Broadcast “</w:t>
            </w:r>
            <w:proofErr w:type="spellStart"/>
            <w:r w:rsidR="00A41E1B" w:rsidRPr="00266503">
              <w:rPr>
                <w:sz w:val="18"/>
                <w:szCs w:val="18"/>
              </w:rPr>
              <w:t>S</w:t>
            </w:r>
            <w:r w:rsidRPr="00266503">
              <w:rPr>
                <w:sz w:val="18"/>
                <w:szCs w:val="18"/>
              </w:rPr>
              <w:t>ecurite</w:t>
            </w:r>
            <w:proofErr w:type="spellEnd"/>
            <w:r w:rsidRPr="00266503">
              <w:rPr>
                <w:sz w:val="18"/>
                <w:szCs w:val="18"/>
              </w:rPr>
              <w:t xml:space="preserve">” </w:t>
            </w:r>
            <w:r w:rsidR="00A41E1B" w:rsidRPr="00266503">
              <w:rPr>
                <w:sz w:val="18"/>
                <w:szCs w:val="18"/>
              </w:rPr>
              <w:t>message</w:t>
            </w:r>
            <w:r w:rsidR="00A41E1B" w:rsidRPr="00266503">
              <w:rPr>
                <w:rStyle w:val="Hyperlink"/>
                <w:color w:val="auto"/>
                <w:sz w:val="18"/>
                <w:szCs w:val="18"/>
                <w:u w:val="none"/>
              </w:rPr>
              <w:t xml:space="preserve"> o</w:t>
            </w:r>
            <w:r w:rsidR="00A41E1B" w:rsidRPr="00266503">
              <w:rPr>
                <w:rStyle w:val="tgc"/>
                <w:sz w:val="18"/>
                <w:szCs w:val="18"/>
              </w:rPr>
              <w:t>f a navigational warning</w:t>
            </w:r>
            <w:r w:rsidR="00A41E1B" w:rsidRPr="00266503">
              <w:rPr>
                <w:sz w:val="18"/>
                <w:szCs w:val="18"/>
              </w:rPr>
              <w:t xml:space="preserve"> to all traffic in the</w:t>
            </w:r>
            <w:r w:rsidR="002918EE">
              <w:rPr>
                <w:sz w:val="18"/>
                <w:szCs w:val="18"/>
              </w:rPr>
              <w:t xml:space="preserve"> v</w:t>
            </w:r>
            <w:r w:rsidR="00A41E1B" w:rsidRPr="00266503">
              <w:rPr>
                <w:sz w:val="18"/>
                <w:szCs w:val="18"/>
              </w:rPr>
              <w:t>icinity</w:t>
            </w:r>
          </w:p>
        </w:tc>
        <w:tc>
          <w:tcPr>
            <w:tcW w:w="766" w:type="pct"/>
          </w:tcPr>
          <w:p w14:paraId="7B289D69" w14:textId="77777777" w:rsidR="00FF173D" w:rsidRPr="00266503" w:rsidRDefault="00FF173D" w:rsidP="001A22D3">
            <w:pPr>
              <w:pStyle w:val="TableParagraph"/>
              <w:spacing w:before="0"/>
              <w:ind w:left="0"/>
              <w:rPr>
                <w:sz w:val="18"/>
                <w:szCs w:val="18"/>
              </w:rPr>
            </w:pPr>
          </w:p>
        </w:tc>
      </w:tr>
      <w:tr w:rsidR="00A41E1B" w:rsidRPr="00266503" w14:paraId="4D4B96F6" w14:textId="77777777" w:rsidTr="00A218F6">
        <w:trPr>
          <w:trHeight w:val="567"/>
        </w:trPr>
        <w:tc>
          <w:tcPr>
            <w:tcW w:w="263" w:type="pct"/>
          </w:tcPr>
          <w:p w14:paraId="0B0ACFFA" w14:textId="77777777" w:rsidR="00A41E1B" w:rsidRPr="00266503" w:rsidRDefault="00A41E1B" w:rsidP="001A22D3">
            <w:pPr>
              <w:pStyle w:val="TableParagraph"/>
              <w:rPr>
                <w:sz w:val="18"/>
                <w:szCs w:val="18"/>
              </w:rPr>
            </w:pPr>
            <w:r w:rsidRPr="00266503">
              <w:rPr>
                <w:sz w:val="18"/>
                <w:szCs w:val="18"/>
              </w:rPr>
              <w:t>3.6</w:t>
            </w:r>
          </w:p>
        </w:tc>
        <w:tc>
          <w:tcPr>
            <w:tcW w:w="3972" w:type="pct"/>
            <w:vAlign w:val="center"/>
          </w:tcPr>
          <w:p w14:paraId="38D952BB" w14:textId="77777777" w:rsidR="00A41E1B" w:rsidRPr="00266503" w:rsidRDefault="00A41E1B" w:rsidP="00A218F6">
            <w:pPr>
              <w:pStyle w:val="TableParagraph"/>
              <w:spacing w:before="0"/>
              <w:ind w:left="70" w:right="138"/>
              <w:rPr>
                <w:sz w:val="18"/>
                <w:szCs w:val="18"/>
              </w:rPr>
            </w:pPr>
            <w:r w:rsidRPr="00266503">
              <w:rPr>
                <w:sz w:val="18"/>
                <w:szCs w:val="18"/>
              </w:rPr>
              <w:t xml:space="preserve">Comply at all times with The Rules Of The Road and display appropriate </w:t>
            </w:r>
            <w:r w:rsidR="002918EE">
              <w:rPr>
                <w:sz w:val="18"/>
                <w:szCs w:val="18"/>
              </w:rPr>
              <w:t>s</w:t>
            </w:r>
            <w:r w:rsidR="006813CE" w:rsidRPr="00266503">
              <w:rPr>
                <w:sz w:val="18"/>
                <w:szCs w:val="18"/>
              </w:rPr>
              <w:t xml:space="preserve">ignals by </w:t>
            </w:r>
            <w:r w:rsidRPr="00266503">
              <w:rPr>
                <w:sz w:val="18"/>
                <w:szCs w:val="18"/>
              </w:rPr>
              <w:t xml:space="preserve">day shape / night lights </w:t>
            </w:r>
          </w:p>
        </w:tc>
        <w:tc>
          <w:tcPr>
            <w:tcW w:w="766" w:type="pct"/>
          </w:tcPr>
          <w:p w14:paraId="0447B085" w14:textId="77777777" w:rsidR="00A41E1B" w:rsidRPr="00266503" w:rsidRDefault="00A41E1B" w:rsidP="001A22D3">
            <w:pPr>
              <w:pStyle w:val="TableParagraph"/>
              <w:spacing w:before="0"/>
              <w:ind w:left="0"/>
              <w:rPr>
                <w:sz w:val="18"/>
                <w:szCs w:val="18"/>
              </w:rPr>
            </w:pPr>
          </w:p>
        </w:tc>
      </w:tr>
    </w:tbl>
    <w:p w14:paraId="67EB417E" w14:textId="2DA2FB8C" w:rsidR="00BA3737" w:rsidRDefault="00BA3737">
      <w:pPr>
        <w:rPr>
          <w:rFonts w:ascii="Arial" w:hAnsi="Arial"/>
          <w:sz w:val="18"/>
          <w:szCs w:val="18"/>
        </w:rPr>
      </w:pPr>
    </w:p>
    <w:p w14:paraId="6098E4AD" w14:textId="6489B13D" w:rsidR="005A3058" w:rsidRDefault="005A3058">
      <w:pPr>
        <w:rPr>
          <w:rFonts w:ascii="Arial" w:hAnsi="Arial"/>
          <w:sz w:val="18"/>
          <w:szCs w:val="18"/>
        </w:rPr>
      </w:pPr>
    </w:p>
    <w:p w14:paraId="11615CAF" w14:textId="5F2D7226" w:rsidR="005A3058" w:rsidRDefault="005A3058">
      <w:pPr>
        <w:rPr>
          <w:rFonts w:ascii="Arial" w:hAnsi="Arial"/>
          <w:sz w:val="18"/>
          <w:szCs w:val="18"/>
        </w:rPr>
      </w:pPr>
    </w:p>
    <w:p w14:paraId="6D810E11" w14:textId="77777777" w:rsidR="005A3058" w:rsidRPr="00266503" w:rsidRDefault="005A3058">
      <w:pPr>
        <w:rPr>
          <w:rFonts w:ascii="Arial" w:hAnsi="Arial"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C15F51" w:rsidRPr="00266503" w14:paraId="26DA63C1" w14:textId="77777777" w:rsidTr="00A41E1B">
        <w:trPr>
          <w:trHeight w:val="1187"/>
        </w:trPr>
        <w:tc>
          <w:tcPr>
            <w:tcW w:w="9000" w:type="dxa"/>
            <w:shd w:val="clear" w:color="auto" w:fill="auto"/>
          </w:tcPr>
          <w:p w14:paraId="473C6EB7" w14:textId="77777777" w:rsidR="00C15F51" w:rsidRPr="00266503" w:rsidRDefault="00C15F51" w:rsidP="002918EE">
            <w:pPr>
              <w:spacing w:before="119"/>
              <w:ind w:left="34"/>
              <w:rPr>
                <w:rFonts w:ascii="Arial" w:hAnsi="Arial"/>
                <w:b/>
                <w:sz w:val="18"/>
                <w:szCs w:val="18"/>
              </w:rPr>
            </w:pPr>
            <w:r w:rsidRPr="00266503">
              <w:rPr>
                <w:rFonts w:ascii="Arial" w:hAnsi="Arial"/>
                <w:b/>
                <w:sz w:val="18"/>
                <w:szCs w:val="18"/>
              </w:rPr>
              <w:lastRenderedPageBreak/>
              <w:t>Comments, description of the scenario, recommendat</w:t>
            </w:r>
            <w:r w:rsidR="002918EE">
              <w:rPr>
                <w:rFonts w:ascii="Arial" w:hAnsi="Arial"/>
                <w:b/>
                <w:sz w:val="18"/>
                <w:szCs w:val="18"/>
              </w:rPr>
              <w:t>ions for the next drill, if any:</w:t>
            </w:r>
          </w:p>
          <w:p w14:paraId="74704A8E" w14:textId="77777777" w:rsidR="00A41E1B" w:rsidRDefault="00A41E1B" w:rsidP="001A22D3">
            <w:pPr>
              <w:spacing w:before="119"/>
              <w:ind w:left="105"/>
              <w:rPr>
                <w:rFonts w:ascii="Arial" w:hAnsi="Arial"/>
                <w:b/>
                <w:sz w:val="18"/>
                <w:szCs w:val="18"/>
              </w:rPr>
            </w:pPr>
          </w:p>
          <w:p w14:paraId="12E90EE4" w14:textId="77777777" w:rsidR="002918EE" w:rsidRDefault="002918EE" w:rsidP="001A22D3">
            <w:pPr>
              <w:spacing w:before="119"/>
              <w:ind w:left="105"/>
              <w:rPr>
                <w:rFonts w:ascii="Arial" w:hAnsi="Arial"/>
                <w:b/>
                <w:sz w:val="18"/>
                <w:szCs w:val="18"/>
              </w:rPr>
            </w:pPr>
          </w:p>
          <w:p w14:paraId="11ED0A7C" w14:textId="77777777" w:rsidR="002918EE" w:rsidRPr="00266503" w:rsidRDefault="002918EE" w:rsidP="001A22D3">
            <w:pPr>
              <w:spacing w:before="119"/>
              <w:ind w:left="105"/>
              <w:rPr>
                <w:rFonts w:ascii="Arial" w:hAnsi="Arial"/>
                <w:b/>
                <w:sz w:val="18"/>
                <w:szCs w:val="18"/>
              </w:rPr>
            </w:pPr>
          </w:p>
          <w:p w14:paraId="4DB7FFBA" w14:textId="77777777" w:rsidR="00C15F51" w:rsidRPr="00266503" w:rsidRDefault="00C15F51">
            <w:pPr>
              <w:rPr>
                <w:rFonts w:ascii="Arial" w:hAnsi="Arial"/>
                <w:sz w:val="18"/>
                <w:szCs w:val="18"/>
              </w:rPr>
            </w:pPr>
          </w:p>
        </w:tc>
      </w:tr>
    </w:tbl>
    <w:p w14:paraId="2331AD25" w14:textId="77777777" w:rsidR="00C15F51" w:rsidRPr="00266503" w:rsidRDefault="00C15F51">
      <w:pPr>
        <w:rPr>
          <w:rFonts w:ascii="Arial" w:hAnsi="Arial"/>
          <w:sz w:val="18"/>
          <w:szCs w:val="18"/>
        </w:rPr>
      </w:pPr>
    </w:p>
    <w:p w14:paraId="43CC299A" w14:textId="77777777" w:rsidR="003C475F" w:rsidRDefault="003C475F">
      <w:pPr>
        <w:rPr>
          <w:rFonts w:ascii="Arial" w:hAnsi="Arial"/>
          <w:sz w:val="18"/>
          <w:szCs w:val="18"/>
        </w:rPr>
      </w:pPr>
    </w:p>
    <w:tbl>
      <w:tblPr>
        <w:tblW w:w="4931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6"/>
        <w:gridCol w:w="2021"/>
        <w:gridCol w:w="2089"/>
        <w:gridCol w:w="1626"/>
        <w:gridCol w:w="2139"/>
      </w:tblGrid>
      <w:tr w:rsidR="003C475F" w:rsidRPr="00DA0DDF" w14:paraId="466872A6" w14:textId="77777777" w:rsidTr="003C475F">
        <w:trPr>
          <w:trHeight w:hRule="exact" w:val="432"/>
        </w:trPr>
        <w:tc>
          <w:tcPr>
            <w:tcW w:w="630" w:type="pct"/>
            <w:vAlign w:val="center"/>
          </w:tcPr>
          <w:p w14:paraId="0A64C587" w14:textId="77777777" w:rsidR="003C475F" w:rsidRPr="00DA0DDF" w:rsidRDefault="003C475F" w:rsidP="003F1F2B">
            <w:pPr>
              <w:spacing w:before="60" w:after="60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Drill</w:t>
            </w:r>
            <w:r w:rsidRPr="00DA0DDF">
              <w:rPr>
                <w:rFonts w:ascii="Arial" w:hAnsi="Arial"/>
                <w:b/>
                <w:bCs/>
                <w:sz w:val="18"/>
                <w:szCs w:val="18"/>
              </w:rPr>
              <w:t xml:space="preserve"> Officer:</w:t>
            </w: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FA7195" w14:textId="77777777" w:rsidR="003C475F" w:rsidRPr="00DA0DDF" w:rsidRDefault="003C475F" w:rsidP="003F1F2B">
            <w:pPr>
              <w:spacing w:before="120" w:after="120"/>
              <w:rPr>
                <w:rFonts w:ascii="Arial" w:hAnsi="Arial"/>
                <w:sz w:val="18"/>
                <w:szCs w:val="18"/>
              </w:rPr>
            </w:pPr>
            <w:r w:rsidRPr="00DA0DDF">
              <w:rPr>
                <w:rFonts w:ascii="Arial" w:hAnsi="Arial"/>
                <w:sz w:val="18"/>
                <w:szCs w:val="18"/>
              </w:rPr>
              <w:t> </w:t>
            </w:r>
          </w:p>
        </w:tc>
        <w:tc>
          <w:tcPr>
            <w:tcW w:w="1159" w:type="pct"/>
          </w:tcPr>
          <w:p w14:paraId="60E43B0B" w14:textId="77777777" w:rsidR="003C475F" w:rsidRDefault="003C475F" w:rsidP="003F1F2B">
            <w:pPr>
              <w:spacing w:before="60" w:after="60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90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B9EDA3" w14:textId="77777777" w:rsidR="003C475F" w:rsidRPr="00DA0DDF" w:rsidRDefault="003C475F" w:rsidP="003F1F2B">
            <w:pPr>
              <w:spacing w:before="60" w:after="60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Master: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DE5B7C" w14:textId="77777777" w:rsidR="003C475F" w:rsidRPr="00DA0DDF" w:rsidRDefault="003C475F" w:rsidP="003F1F2B">
            <w:pPr>
              <w:spacing w:before="120" w:after="120"/>
              <w:rPr>
                <w:rFonts w:ascii="Arial" w:hAnsi="Arial"/>
                <w:sz w:val="18"/>
                <w:szCs w:val="18"/>
              </w:rPr>
            </w:pPr>
          </w:p>
        </w:tc>
      </w:tr>
      <w:tr w:rsidR="003C475F" w:rsidRPr="00DA0DDF" w14:paraId="20CDF876" w14:textId="77777777" w:rsidTr="003C475F">
        <w:trPr>
          <w:trHeight w:hRule="exact" w:val="432"/>
        </w:trPr>
        <w:tc>
          <w:tcPr>
            <w:tcW w:w="630" w:type="pct"/>
            <w:vAlign w:val="center"/>
          </w:tcPr>
          <w:p w14:paraId="30031289" w14:textId="77777777" w:rsidR="003C475F" w:rsidRPr="00DA0DDF" w:rsidRDefault="003C475F" w:rsidP="003F1F2B">
            <w:pPr>
              <w:spacing w:before="60" w:after="60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DA0DDF">
              <w:rPr>
                <w:rFonts w:ascii="Arial" w:hAnsi="Arial"/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11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EAEF82" w14:textId="77777777" w:rsidR="003C475F" w:rsidRPr="00DA0DDF" w:rsidRDefault="003C475F" w:rsidP="003F1F2B">
            <w:pPr>
              <w:spacing w:before="120" w:after="120"/>
              <w:rPr>
                <w:rFonts w:ascii="Arial" w:hAnsi="Arial"/>
                <w:sz w:val="18"/>
                <w:szCs w:val="18"/>
              </w:rPr>
            </w:pPr>
            <w:r w:rsidRPr="00DA0DDF">
              <w:rPr>
                <w:rFonts w:ascii="Arial" w:hAnsi="Arial"/>
                <w:sz w:val="18"/>
                <w:szCs w:val="18"/>
              </w:rPr>
              <w:t> </w:t>
            </w:r>
          </w:p>
        </w:tc>
        <w:tc>
          <w:tcPr>
            <w:tcW w:w="1159" w:type="pct"/>
          </w:tcPr>
          <w:p w14:paraId="4FF30A9E" w14:textId="77777777" w:rsidR="003C475F" w:rsidRDefault="003C475F" w:rsidP="003F1F2B">
            <w:pPr>
              <w:spacing w:before="60" w:after="60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90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B38AD" w14:textId="77777777" w:rsidR="003C475F" w:rsidRPr="00DA0DDF" w:rsidRDefault="003C475F" w:rsidP="003F1F2B">
            <w:pPr>
              <w:spacing w:before="60" w:after="60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11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A0BA8" w14:textId="77777777" w:rsidR="003C475F" w:rsidRPr="00DA0DDF" w:rsidRDefault="003C475F" w:rsidP="003F1F2B">
            <w:pPr>
              <w:spacing w:before="120" w:after="120"/>
              <w:rPr>
                <w:rFonts w:ascii="Arial" w:hAnsi="Arial"/>
                <w:sz w:val="18"/>
                <w:szCs w:val="18"/>
              </w:rPr>
            </w:pPr>
          </w:p>
        </w:tc>
      </w:tr>
    </w:tbl>
    <w:p w14:paraId="18C184D6" w14:textId="77777777" w:rsidR="003C475F" w:rsidRPr="00266503" w:rsidRDefault="003C475F">
      <w:pPr>
        <w:rPr>
          <w:rFonts w:ascii="Arial" w:hAnsi="Arial"/>
          <w:sz w:val="18"/>
          <w:szCs w:val="18"/>
        </w:rPr>
      </w:pPr>
    </w:p>
    <w:sectPr w:rsidR="003C475F" w:rsidRPr="00266503" w:rsidSect="00847603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0" w:right="1440" w:bottom="1440" w:left="1440" w:header="562" w:footer="56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081D8" w14:textId="77777777" w:rsidR="008858B2" w:rsidRDefault="008858B2">
      <w:r>
        <w:separator/>
      </w:r>
    </w:p>
  </w:endnote>
  <w:endnote w:type="continuationSeparator" w:id="0">
    <w:p w14:paraId="630735A8" w14:textId="77777777" w:rsidR="008858B2" w:rsidRDefault="00885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4816AF" w:rsidRPr="00BD3148" w14:paraId="0AA084C4" w14:textId="77777777" w:rsidTr="00847603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0B85FE25" w14:textId="77777777" w:rsidR="004816AF" w:rsidRPr="00BD3148" w:rsidRDefault="004816AF" w:rsidP="00BD3148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BD3148">
            <w:rPr>
              <w:rFonts w:ascii="Arial" w:hAnsi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2E738F8F" w14:textId="77777777" w:rsidR="004816AF" w:rsidRPr="00BD3148" w:rsidRDefault="004816AF" w:rsidP="00BD3148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BD3148">
            <w:rPr>
              <w:rFonts w:ascii="Arial" w:hAnsi="Arial"/>
              <w:color w:val="333333"/>
              <w:sz w:val="14"/>
              <w:szCs w:val="14"/>
            </w:rPr>
            <w:t>SM0</w:t>
          </w:r>
          <w:r w:rsidR="0012317D">
            <w:rPr>
              <w:rFonts w:ascii="Arial" w:hAnsi="Arial"/>
              <w:color w:val="333333"/>
              <w:sz w:val="14"/>
              <w:szCs w:val="14"/>
            </w:rPr>
            <w:t>70</w:t>
          </w:r>
          <w:r w:rsidRPr="00BD3148">
            <w:rPr>
              <w:rFonts w:ascii="Arial" w:hAnsi="Arial"/>
              <w:color w:val="333333"/>
              <w:sz w:val="14"/>
              <w:szCs w:val="14"/>
            </w:rPr>
            <w:fldChar w:fldCharType="begin"/>
          </w:r>
          <w:r w:rsidRPr="00BD3148">
            <w:rPr>
              <w:rFonts w:ascii="Arial" w:hAnsi="Arial"/>
              <w:color w:val="333333"/>
              <w:sz w:val="14"/>
              <w:szCs w:val="14"/>
            </w:rPr>
            <w:instrText xml:space="preserve"> SUBJECT   \* MERGEFORMAT </w:instrText>
          </w:r>
          <w:r w:rsidRPr="00BD3148">
            <w:rPr>
              <w:rFonts w:ascii="Arial" w:hAnsi="Arial"/>
              <w:color w:val="333333"/>
              <w:sz w:val="14"/>
              <w:szCs w:val="14"/>
            </w:rPr>
            <w:fldChar w:fldCharType="end"/>
          </w:r>
        </w:p>
      </w:tc>
      <w:tc>
        <w:tcPr>
          <w:tcW w:w="1134" w:type="dxa"/>
          <w:shd w:val="clear" w:color="auto" w:fill="auto"/>
        </w:tcPr>
        <w:p w14:paraId="22572AAE" w14:textId="77777777" w:rsidR="004816AF" w:rsidRPr="00BD3148" w:rsidRDefault="004816AF" w:rsidP="00BD3148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50D24DD" w14:textId="77777777" w:rsidR="004816AF" w:rsidRPr="00BD3148" w:rsidRDefault="004816AF" w:rsidP="00BD3148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BD3148">
            <w:rPr>
              <w:rFonts w:ascii="Arial" w:hAnsi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644BE8FB" w14:textId="77777777" w:rsidR="004816AF" w:rsidRPr="00BD3148" w:rsidRDefault="00847603" w:rsidP="00BD3148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>
            <w:rPr>
              <w:rFonts w:ascii="Arial" w:hAnsi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4F35D5F3" w14:textId="77777777" w:rsidR="004816AF" w:rsidRPr="00BD3148" w:rsidRDefault="004816AF" w:rsidP="00BD3148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F5DB347" w14:textId="77777777" w:rsidR="004816AF" w:rsidRPr="00BD3148" w:rsidRDefault="004816AF" w:rsidP="00BD3148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BD3148">
            <w:rPr>
              <w:rFonts w:ascii="Arial" w:hAnsi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28B38921" w14:textId="77777777" w:rsidR="004816AF" w:rsidRPr="00BD3148" w:rsidRDefault="00847603" w:rsidP="00BD3148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>
            <w:rPr>
              <w:rFonts w:ascii="Arial" w:hAnsi="Arial"/>
              <w:color w:val="333333"/>
              <w:sz w:val="14"/>
              <w:szCs w:val="14"/>
            </w:rPr>
            <w:t>GM (MSD)</w:t>
          </w:r>
        </w:p>
      </w:tc>
    </w:tr>
    <w:tr w:rsidR="009F1360" w:rsidRPr="00BD3148" w14:paraId="33663399" w14:textId="77777777" w:rsidTr="00847603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4B121B82" w14:textId="77777777" w:rsidR="009F1360" w:rsidRPr="00BD3148" w:rsidRDefault="009F1360" w:rsidP="00BD3148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BD3148">
            <w:rPr>
              <w:rFonts w:ascii="Arial" w:hAnsi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10B62EEF" w14:textId="77777777" w:rsidR="009F1360" w:rsidRPr="00BD3148" w:rsidRDefault="009F1360" w:rsidP="00BD3148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BD3148">
            <w:rPr>
              <w:rFonts w:ascii="Arial" w:hAnsi="Arial"/>
              <w:color w:val="333333"/>
              <w:sz w:val="14"/>
              <w:szCs w:val="14"/>
            </w:rPr>
            <w:t>MO8</w:t>
          </w:r>
        </w:p>
      </w:tc>
      <w:tc>
        <w:tcPr>
          <w:tcW w:w="1134" w:type="dxa"/>
          <w:shd w:val="clear" w:color="auto" w:fill="auto"/>
        </w:tcPr>
        <w:p w14:paraId="38333F19" w14:textId="77777777" w:rsidR="009F1360" w:rsidRPr="00BD3148" w:rsidRDefault="009F1360" w:rsidP="00BD3148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108655F" w14:textId="77777777" w:rsidR="009F1360" w:rsidRPr="00BD3148" w:rsidRDefault="009F1360" w:rsidP="00BD3148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BD3148">
            <w:rPr>
              <w:rFonts w:ascii="Arial" w:hAnsi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5A25A555" w14:textId="77777777" w:rsidR="009F1360" w:rsidRPr="00BD3148" w:rsidRDefault="00847603" w:rsidP="00846CE5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>
            <w:rPr>
              <w:rFonts w:ascii="Arial" w:hAnsi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71449414" w14:textId="77777777" w:rsidR="009F1360" w:rsidRPr="00BD3148" w:rsidRDefault="009F1360" w:rsidP="00BD3148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EF1BA2D" w14:textId="77777777" w:rsidR="009F1360" w:rsidRPr="00BD3148" w:rsidRDefault="009F1360" w:rsidP="00BD3148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BD3148">
            <w:rPr>
              <w:rFonts w:ascii="Arial" w:hAnsi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4A803460" w14:textId="77777777" w:rsidR="009F1360" w:rsidRPr="00BD3148" w:rsidRDefault="009F1360" w:rsidP="00BD3148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BD3148">
            <w:rPr>
              <w:rFonts w:ascii="Arial" w:hAnsi="Arial"/>
              <w:color w:val="333333"/>
              <w:sz w:val="14"/>
              <w:szCs w:val="14"/>
            </w:rPr>
            <w:fldChar w:fldCharType="begin"/>
          </w:r>
          <w:r w:rsidRPr="00BD3148">
            <w:rPr>
              <w:rFonts w:ascii="Arial" w:hAnsi="Arial"/>
              <w:color w:val="333333"/>
              <w:sz w:val="14"/>
              <w:szCs w:val="14"/>
            </w:rPr>
            <w:instrText xml:space="preserve"> PAGE </w:instrText>
          </w:r>
          <w:r w:rsidRPr="00BD3148">
            <w:rPr>
              <w:rFonts w:ascii="Arial" w:hAnsi="Arial"/>
              <w:color w:val="333333"/>
              <w:sz w:val="14"/>
              <w:szCs w:val="14"/>
            </w:rPr>
            <w:fldChar w:fldCharType="separate"/>
          </w:r>
          <w:r w:rsidR="001F717F">
            <w:rPr>
              <w:rFonts w:ascii="Arial" w:hAnsi="Arial"/>
              <w:noProof/>
              <w:color w:val="333333"/>
              <w:sz w:val="14"/>
              <w:szCs w:val="14"/>
            </w:rPr>
            <w:t>2</w:t>
          </w:r>
          <w:r w:rsidRPr="00BD3148">
            <w:rPr>
              <w:rFonts w:ascii="Arial" w:hAnsi="Arial"/>
              <w:color w:val="333333"/>
              <w:sz w:val="14"/>
              <w:szCs w:val="14"/>
            </w:rPr>
            <w:fldChar w:fldCharType="end"/>
          </w:r>
          <w:r w:rsidRPr="00BD3148">
            <w:rPr>
              <w:rFonts w:ascii="Arial" w:hAnsi="Arial"/>
              <w:color w:val="333333"/>
              <w:sz w:val="14"/>
              <w:szCs w:val="14"/>
            </w:rPr>
            <w:t xml:space="preserve"> of </w:t>
          </w:r>
          <w:r w:rsidRPr="00BD3148">
            <w:rPr>
              <w:rFonts w:ascii="Arial" w:hAnsi="Arial"/>
              <w:color w:val="333333"/>
              <w:sz w:val="14"/>
              <w:szCs w:val="14"/>
            </w:rPr>
            <w:fldChar w:fldCharType="begin"/>
          </w:r>
          <w:r w:rsidRPr="00BD3148">
            <w:rPr>
              <w:rFonts w:ascii="Arial" w:hAnsi="Arial"/>
              <w:color w:val="333333"/>
              <w:sz w:val="14"/>
              <w:szCs w:val="14"/>
            </w:rPr>
            <w:instrText xml:space="preserve"> NUMPAGES </w:instrText>
          </w:r>
          <w:r w:rsidRPr="00BD3148">
            <w:rPr>
              <w:rFonts w:ascii="Arial" w:hAnsi="Arial"/>
              <w:color w:val="333333"/>
              <w:sz w:val="14"/>
              <w:szCs w:val="14"/>
            </w:rPr>
            <w:fldChar w:fldCharType="separate"/>
          </w:r>
          <w:r w:rsidR="001F717F">
            <w:rPr>
              <w:rFonts w:ascii="Arial" w:hAnsi="Arial"/>
              <w:noProof/>
              <w:color w:val="333333"/>
              <w:sz w:val="14"/>
              <w:szCs w:val="14"/>
            </w:rPr>
            <w:t>2</w:t>
          </w:r>
          <w:r w:rsidRPr="00BD3148">
            <w:rPr>
              <w:rFonts w:ascii="Arial" w:hAnsi="Arial"/>
              <w:color w:val="333333"/>
              <w:sz w:val="14"/>
              <w:szCs w:val="14"/>
            </w:rPr>
            <w:fldChar w:fldCharType="end"/>
          </w:r>
        </w:p>
      </w:tc>
    </w:tr>
  </w:tbl>
  <w:p w14:paraId="72D63D8F" w14:textId="77777777" w:rsidR="004816AF" w:rsidRDefault="004816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748"/>
      <w:gridCol w:w="1516"/>
      <w:gridCol w:w="1132"/>
      <w:gridCol w:w="1132"/>
      <w:gridCol w:w="1132"/>
      <w:gridCol w:w="1132"/>
      <w:gridCol w:w="976"/>
      <w:gridCol w:w="1288"/>
    </w:tblGrid>
    <w:tr w:rsidR="00ED2091" w:rsidRPr="00BD3148" w14:paraId="3BE1B9AC" w14:textId="77777777" w:rsidTr="00BD3148">
      <w:trPr>
        <w:trHeight w:hRule="exact" w:val="227"/>
        <w:jc w:val="center"/>
      </w:trPr>
      <w:tc>
        <w:tcPr>
          <w:tcW w:w="748" w:type="dxa"/>
          <w:shd w:val="clear" w:color="auto" w:fill="auto"/>
        </w:tcPr>
        <w:p w14:paraId="5940E8BC" w14:textId="77777777" w:rsidR="00ED2091" w:rsidRPr="00BD3148" w:rsidRDefault="00ED2091" w:rsidP="00ED2091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BD3148">
            <w:rPr>
              <w:rFonts w:ascii="Arial" w:hAnsi="Arial"/>
              <w:color w:val="333333"/>
              <w:sz w:val="14"/>
              <w:szCs w:val="14"/>
            </w:rPr>
            <w:t>Form No:</w:t>
          </w:r>
        </w:p>
      </w:tc>
      <w:tc>
        <w:tcPr>
          <w:tcW w:w="1516" w:type="dxa"/>
          <w:shd w:val="clear" w:color="auto" w:fill="auto"/>
        </w:tcPr>
        <w:p w14:paraId="2A2D613F" w14:textId="77777777" w:rsidR="00ED2091" w:rsidRPr="00BD3148" w:rsidRDefault="00110BC6" w:rsidP="00117916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BD3148">
            <w:rPr>
              <w:rFonts w:ascii="Arial" w:hAnsi="Arial"/>
              <w:color w:val="333333"/>
              <w:sz w:val="14"/>
              <w:szCs w:val="14"/>
            </w:rPr>
            <w:t>SM0</w:t>
          </w:r>
          <w:r w:rsidR="0012317D">
            <w:rPr>
              <w:rFonts w:ascii="Arial" w:hAnsi="Arial"/>
              <w:color w:val="333333"/>
              <w:sz w:val="14"/>
              <w:szCs w:val="14"/>
            </w:rPr>
            <w:t>70</w:t>
          </w:r>
          <w:r w:rsidR="00636C0B" w:rsidRPr="00BD3148">
            <w:rPr>
              <w:rFonts w:ascii="Arial" w:hAnsi="Arial"/>
              <w:color w:val="333333"/>
              <w:sz w:val="14"/>
              <w:szCs w:val="14"/>
            </w:rPr>
            <w:fldChar w:fldCharType="begin"/>
          </w:r>
          <w:r w:rsidR="00636C0B" w:rsidRPr="00BD3148">
            <w:rPr>
              <w:rFonts w:ascii="Arial" w:hAnsi="Arial"/>
              <w:color w:val="333333"/>
              <w:sz w:val="14"/>
              <w:szCs w:val="14"/>
            </w:rPr>
            <w:instrText xml:space="preserve"> SUBJECT   \* MERGEFORMAT </w:instrText>
          </w:r>
          <w:r w:rsidR="00636C0B" w:rsidRPr="00BD3148">
            <w:rPr>
              <w:rFonts w:ascii="Arial" w:hAnsi="Arial"/>
              <w:color w:val="333333"/>
              <w:sz w:val="14"/>
              <w:szCs w:val="14"/>
            </w:rPr>
            <w:fldChar w:fldCharType="end"/>
          </w:r>
        </w:p>
      </w:tc>
      <w:tc>
        <w:tcPr>
          <w:tcW w:w="1132" w:type="dxa"/>
          <w:shd w:val="clear" w:color="auto" w:fill="auto"/>
        </w:tcPr>
        <w:p w14:paraId="29F86569" w14:textId="77777777" w:rsidR="00ED2091" w:rsidRPr="00BD3148" w:rsidRDefault="00ED2091" w:rsidP="00ED2091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1132" w:type="dxa"/>
          <w:shd w:val="clear" w:color="auto" w:fill="auto"/>
        </w:tcPr>
        <w:p w14:paraId="39573779" w14:textId="77777777" w:rsidR="00ED2091" w:rsidRPr="00BD3148" w:rsidRDefault="00ED2091" w:rsidP="00ED2091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BD3148">
            <w:rPr>
              <w:rFonts w:ascii="Arial" w:hAnsi="Arial"/>
              <w:color w:val="333333"/>
              <w:sz w:val="14"/>
              <w:szCs w:val="14"/>
            </w:rPr>
            <w:t>Issue No:</w:t>
          </w:r>
        </w:p>
      </w:tc>
      <w:tc>
        <w:tcPr>
          <w:tcW w:w="1132" w:type="dxa"/>
          <w:shd w:val="clear" w:color="auto" w:fill="auto"/>
        </w:tcPr>
        <w:p w14:paraId="61F7FDFD" w14:textId="77777777" w:rsidR="00ED2091" w:rsidRPr="00BD3148" w:rsidRDefault="00ED2091" w:rsidP="00ED2091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BD3148">
            <w:rPr>
              <w:rFonts w:ascii="Arial" w:hAnsi="Arial"/>
              <w:color w:val="333333"/>
              <w:sz w:val="14"/>
              <w:szCs w:val="14"/>
            </w:rPr>
            <w:t>000</w:t>
          </w:r>
        </w:p>
      </w:tc>
      <w:tc>
        <w:tcPr>
          <w:tcW w:w="1132" w:type="dxa"/>
          <w:shd w:val="clear" w:color="auto" w:fill="auto"/>
        </w:tcPr>
        <w:p w14:paraId="01D7B55F" w14:textId="77777777" w:rsidR="00ED2091" w:rsidRPr="00BD3148" w:rsidRDefault="00ED2091" w:rsidP="00ED2091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976" w:type="dxa"/>
          <w:shd w:val="clear" w:color="auto" w:fill="auto"/>
        </w:tcPr>
        <w:p w14:paraId="4B55A48D" w14:textId="77777777" w:rsidR="00ED2091" w:rsidRPr="00BD3148" w:rsidRDefault="00ED2091" w:rsidP="00ED2091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BD3148">
            <w:rPr>
              <w:rFonts w:ascii="Arial" w:hAnsi="Arial"/>
              <w:color w:val="333333"/>
              <w:sz w:val="14"/>
              <w:szCs w:val="14"/>
            </w:rPr>
            <w:t>Issued By:</w:t>
          </w:r>
        </w:p>
      </w:tc>
      <w:tc>
        <w:tcPr>
          <w:tcW w:w="1288" w:type="dxa"/>
          <w:shd w:val="clear" w:color="auto" w:fill="auto"/>
        </w:tcPr>
        <w:p w14:paraId="2F96810E" w14:textId="77777777" w:rsidR="00ED2091" w:rsidRPr="00BD3148" w:rsidRDefault="00ED2091" w:rsidP="00ED2091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BD3148">
            <w:rPr>
              <w:rFonts w:ascii="Arial" w:hAnsi="Arial"/>
              <w:color w:val="333333"/>
              <w:sz w:val="14"/>
              <w:szCs w:val="14"/>
            </w:rPr>
            <w:t>D/GM (MSD)</w:t>
          </w:r>
        </w:p>
      </w:tc>
    </w:tr>
    <w:tr w:rsidR="00ED2091" w:rsidRPr="00BD3148" w14:paraId="0AC45A35" w14:textId="77777777" w:rsidTr="00BD3148">
      <w:trPr>
        <w:trHeight w:hRule="exact" w:val="227"/>
        <w:jc w:val="center"/>
      </w:trPr>
      <w:tc>
        <w:tcPr>
          <w:tcW w:w="748" w:type="dxa"/>
          <w:shd w:val="clear" w:color="auto" w:fill="auto"/>
        </w:tcPr>
        <w:p w14:paraId="5D9CCF2E" w14:textId="77777777" w:rsidR="00ED2091" w:rsidRPr="00BD3148" w:rsidRDefault="006F42E5" w:rsidP="00ED2091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BD3148">
            <w:rPr>
              <w:rFonts w:ascii="Arial" w:hAnsi="Arial"/>
              <w:color w:val="333333"/>
              <w:sz w:val="14"/>
              <w:szCs w:val="14"/>
            </w:rPr>
            <w:t>Folder No:</w:t>
          </w:r>
        </w:p>
      </w:tc>
      <w:tc>
        <w:tcPr>
          <w:tcW w:w="1516" w:type="dxa"/>
          <w:shd w:val="clear" w:color="auto" w:fill="auto"/>
        </w:tcPr>
        <w:p w14:paraId="63C4ED6D" w14:textId="77777777" w:rsidR="00ED2091" w:rsidRPr="00BD3148" w:rsidRDefault="006F42E5" w:rsidP="00ED2091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BD3148">
            <w:rPr>
              <w:rFonts w:ascii="Arial" w:hAnsi="Arial"/>
              <w:color w:val="333333"/>
              <w:sz w:val="14"/>
              <w:szCs w:val="14"/>
            </w:rPr>
            <w:t>MO8</w:t>
          </w:r>
        </w:p>
      </w:tc>
      <w:tc>
        <w:tcPr>
          <w:tcW w:w="1132" w:type="dxa"/>
          <w:shd w:val="clear" w:color="auto" w:fill="auto"/>
        </w:tcPr>
        <w:p w14:paraId="14D56703" w14:textId="77777777" w:rsidR="00ED2091" w:rsidRPr="00BD3148" w:rsidRDefault="00ED2091" w:rsidP="00ED2091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1132" w:type="dxa"/>
          <w:shd w:val="clear" w:color="auto" w:fill="auto"/>
        </w:tcPr>
        <w:p w14:paraId="59DD8D98" w14:textId="77777777" w:rsidR="00ED2091" w:rsidRPr="00BD3148" w:rsidRDefault="00ED2091" w:rsidP="00ED2091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BD3148">
            <w:rPr>
              <w:rFonts w:ascii="Arial" w:hAnsi="Arial"/>
              <w:color w:val="333333"/>
              <w:sz w:val="14"/>
              <w:szCs w:val="14"/>
            </w:rPr>
            <w:t>Issue Date:</w:t>
          </w:r>
        </w:p>
      </w:tc>
      <w:tc>
        <w:tcPr>
          <w:tcW w:w="1132" w:type="dxa"/>
          <w:shd w:val="clear" w:color="auto" w:fill="auto"/>
        </w:tcPr>
        <w:p w14:paraId="238DE034" w14:textId="77777777" w:rsidR="00ED2091" w:rsidRPr="00BD3148" w:rsidRDefault="001F717F" w:rsidP="00117916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>
            <w:rPr>
              <w:rFonts w:ascii="Arial" w:hAnsi="Arial"/>
              <w:color w:val="333333"/>
              <w:sz w:val="14"/>
              <w:szCs w:val="14"/>
            </w:rPr>
            <w:t>20 Sep 2017</w:t>
          </w:r>
        </w:p>
      </w:tc>
      <w:tc>
        <w:tcPr>
          <w:tcW w:w="1132" w:type="dxa"/>
          <w:shd w:val="clear" w:color="auto" w:fill="auto"/>
        </w:tcPr>
        <w:p w14:paraId="14DEF885" w14:textId="77777777" w:rsidR="00ED2091" w:rsidRPr="00BD3148" w:rsidRDefault="00ED2091" w:rsidP="00ED2091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976" w:type="dxa"/>
          <w:shd w:val="clear" w:color="auto" w:fill="auto"/>
        </w:tcPr>
        <w:p w14:paraId="48F0C0AF" w14:textId="77777777" w:rsidR="00ED2091" w:rsidRPr="00BD3148" w:rsidRDefault="00ED2091" w:rsidP="00ED2091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BD3148">
            <w:rPr>
              <w:rFonts w:ascii="Arial" w:hAnsi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288" w:type="dxa"/>
          <w:shd w:val="clear" w:color="auto" w:fill="auto"/>
        </w:tcPr>
        <w:p w14:paraId="571CE685" w14:textId="77777777" w:rsidR="00ED2091" w:rsidRPr="00BD3148" w:rsidRDefault="00ED2091" w:rsidP="00ED2091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BD3148">
            <w:rPr>
              <w:rFonts w:ascii="Arial" w:hAnsi="Arial"/>
              <w:color w:val="333333"/>
              <w:sz w:val="14"/>
              <w:szCs w:val="14"/>
            </w:rPr>
            <w:fldChar w:fldCharType="begin"/>
          </w:r>
          <w:r w:rsidRPr="00BD3148">
            <w:rPr>
              <w:rFonts w:ascii="Arial" w:hAnsi="Arial"/>
              <w:color w:val="333333"/>
              <w:sz w:val="14"/>
              <w:szCs w:val="14"/>
            </w:rPr>
            <w:instrText xml:space="preserve"> PAGE </w:instrText>
          </w:r>
          <w:r w:rsidRPr="00BD3148">
            <w:rPr>
              <w:rFonts w:ascii="Arial" w:hAnsi="Arial"/>
              <w:color w:val="333333"/>
              <w:sz w:val="14"/>
              <w:szCs w:val="14"/>
            </w:rPr>
            <w:fldChar w:fldCharType="separate"/>
          </w:r>
          <w:r w:rsidR="001F717F">
            <w:rPr>
              <w:rFonts w:ascii="Arial" w:hAnsi="Arial"/>
              <w:noProof/>
              <w:color w:val="333333"/>
              <w:sz w:val="14"/>
              <w:szCs w:val="14"/>
            </w:rPr>
            <w:t>1</w:t>
          </w:r>
          <w:r w:rsidRPr="00BD3148">
            <w:rPr>
              <w:rFonts w:ascii="Arial" w:hAnsi="Arial"/>
              <w:color w:val="333333"/>
              <w:sz w:val="14"/>
              <w:szCs w:val="14"/>
            </w:rPr>
            <w:fldChar w:fldCharType="end"/>
          </w:r>
          <w:r w:rsidRPr="00BD3148">
            <w:rPr>
              <w:rFonts w:ascii="Arial" w:hAnsi="Arial"/>
              <w:color w:val="333333"/>
              <w:sz w:val="14"/>
              <w:szCs w:val="14"/>
            </w:rPr>
            <w:t xml:space="preserve"> of </w:t>
          </w:r>
          <w:r w:rsidRPr="00BD3148">
            <w:rPr>
              <w:rFonts w:ascii="Arial" w:hAnsi="Arial"/>
              <w:color w:val="333333"/>
              <w:sz w:val="14"/>
              <w:szCs w:val="14"/>
            </w:rPr>
            <w:fldChar w:fldCharType="begin"/>
          </w:r>
          <w:r w:rsidRPr="00BD3148">
            <w:rPr>
              <w:rFonts w:ascii="Arial" w:hAnsi="Arial"/>
              <w:color w:val="333333"/>
              <w:sz w:val="14"/>
              <w:szCs w:val="14"/>
            </w:rPr>
            <w:instrText xml:space="preserve"> NUMPAGES </w:instrText>
          </w:r>
          <w:r w:rsidRPr="00BD3148">
            <w:rPr>
              <w:rFonts w:ascii="Arial" w:hAnsi="Arial"/>
              <w:color w:val="333333"/>
              <w:sz w:val="14"/>
              <w:szCs w:val="14"/>
            </w:rPr>
            <w:fldChar w:fldCharType="separate"/>
          </w:r>
          <w:r w:rsidR="001F717F">
            <w:rPr>
              <w:rFonts w:ascii="Arial" w:hAnsi="Arial"/>
              <w:noProof/>
              <w:color w:val="333333"/>
              <w:sz w:val="14"/>
              <w:szCs w:val="14"/>
            </w:rPr>
            <w:t>2</w:t>
          </w:r>
          <w:r w:rsidRPr="00BD3148">
            <w:rPr>
              <w:rFonts w:ascii="Arial" w:hAnsi="Arial"/>
              <w:color w:val="333333"/>
              <w:sz w:val="14"/>
              <w:szCs w:val="14"/>
            </w:rPr>
            <w:fldChar w:fldCharType="end"/>
          </w:r>
        </w:p>
      </w:tc>
    </w:tr>
  </w:tbl>
  <w:p w14:paraId="29C54739" w14:textId="77777777" w:rsidR="00ED2091" w:rsidRDefault="00ED20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1145A" w14:textId="77777777" w:rsidR="008858B2" w:rsidRDefault="008858B2">
      <w:r>
        <w:separator/>
      </w:r>
    </w:p>
  </w:footnote>
  <w:footnote w:type="continuationSeparator" w:id="0">
    <w:p w14:paraId="67C090ED" w14:textId="77777777" w:rsidR="008858B2" w:rsidRDefault="008858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5F1FC" w14:textId="77777777" w:rsidR="00847603" w:rsidRDefault="00B454A4">
    <w:pPr>
      <w:pStyle w:val="Header"/>
    </w:pPr>
    <w:r>
      <w:pict w14:anchorId="68362B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1.5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DF3FB" w14:textId="77777777" w:rsidR="00261604" w:rsidRPr="00847603" w:rsidRDefault="00B454A4" w:rsidP="00847603">
    <w:pPr>
      <w:pStyle w:val="Header"/>
    </w:pPr>
    <w:r>
      <w:pict w14:anchorId="012734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1.5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ECA58" w14:textId="77777777" w:rsidR="00ED2091" w:rsidRPr="00847603" w:rsidRDefault="00B454A4" w:rsidP="00847603">
    <w:pPr>
      <w:pStyle w:val="Header"/>
    </w:pPr>
    <w:r>
      <w:pict w14:anchorId="58287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1.5pt;height:39.7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673A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17E61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6A198C"/>
    <w:multiLevelType w:val="multilevel"/>
    <w:tmpl w:val="9D068E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D01C0"/>
    <w:multiLevelType w:val="hybridMultilevel"/>
    <w:tmpl w:val="1DDAB1FC"/>
    <w:lvl w:ilvl="0" w:tplc="BA34CEDA">
      <w:start w:val="1"/>
      <w:numFmt w:val="decimal"/>
      <w:lvlText w:val="%1."/>
      <w:lvlJc w:val="left"/>
      <w:pPr>
        <w:ind w:left="649" w:hanging="428"/>
      </w:pPr>
      <w:rPr>
        <w:rFonts w:ascii="Arial" w:eastAsia="Arial" w:hAnsi="Arial" w:cs="Arial" w:hint="default"/>
        <w:spacing w:val="-1"/>
        <w:w w:val="100"/>
        <w:sz w:val="18"/>
        <w:szCs w:val="18"/>
      </w:rPr>
    </w:lvl>
    <w:lvl w:ilvl="1" w:tplc="D66A4760">
      <w:numFmt w:val="bullet"/>
      <w:lvlText w:val="•"/>
      <w:lvlJc w:val="left"/>
      <w:pPr>
        <w:ind w:left="1668" w:hanging="428"/>
      </w:pPr>
      <w:rPr>
        <w:rFonts w:hint="default"/>
      </w:rPr>
    </w:lvl>
    <w:lvl w:ilvl="2" w:tplc="AC3E3D82">
      <w:numFmt w:val="bullet"/>
      <w:lvlText w:val="•"/>
      <w:lvlJc w:val="left"/>
      <w:pPr>
        <w:ind w:left="2696" w:hanging="428"/>
      </w:pPr>
      <w:rPr>
        <w:rFonts w:hint="default"/>
      </w:rPr>
    </w:lvl>
    <w:lvl w:ilvl="3" w:tplc="0FC439C2">
      <w:numFmt w:val="bullet"/>
      <w:lvlText w:val="•"/>
      <w:lvlJc w:val="left"/>
      <w:pPr>
        <w:ind w:left="3724" w:hanging="428"/>
      </w:pPr>
      <w:rPr>
        <w:rFonts w:hint="default"/>
      </w:rPr>
    </w:lvl>
    <w:lvl w:ilvl="4" w:tplc="1F8474C2">
      <w:numFmt w:val="bullet"/>
      <w:lvlText w:val="•"/>
      <w:lvlJc w:val="left"/>
      <w:pPr>
        <w:ind w:left="4752" w:hanging="428"/>
      </w:pPr>
      <w:rPr>
        <w:rFonts w:hint="default"/>
      </w:rPr>
    </w:lvl>
    <w:lvl w:ilvl="5" w:tplc="CAA22A84">
      <w:numFmt w:val="bullet"/>
      <w:lvlText w:val="•"/>
      <w:lvlJc w:val="left"/>
      <w:pPr>
        <w:ind w:left="5780" w:hanging="428"/>
      </w:pPr>
      <w:rPr>
        <w:rFonts w:hint="default"/>
      </w:rPr>
    </w:lvl>
    <w:lvl w:ilvl="6" w:tplc="8582569E">
      <w:numFmt w:val="bullet"/>
      <w:lvlText w:val="•"/>
      <w:lvlJc w:val="left"/>
      <w:pPr>
        <w:ind w:left="6808" w:hanging="428"/>
      </w:pPr>
      <w:rPr>
        <w:rFonts w:hint="default"/>
      </w:rPr>
    </w:lvl>
    <w:lvl w:ilvl="7" w:tplc="50F05C88">
      <w:numFmt w:val="bullet"/>
      <w:lvlText w:val="•"/>
      <w:lvlJc w:val="left"/>
      <w:pPr>
        <w:ind w:left="7836" w:hanging="428"/>
      </w:pPr>
      <w:rPr>
        <w:rFonts w:hint="default"/>
      </w:rPr>
    </w:lvl>
    <w:lvl w:ilvl="8" w:tplc="23749D06">
      <w:numFmt w:val="bullet"/>
      <w:lvlText w:val="•"/>
      <w:lvlJc w:val="left"/>
      <w:pPr>
        <w:ind w:left="8864" w:hanging="428"/>
      </w:pPr>
      <w:rPr>
        <w:rFonts w:hint="default"/>
      </w:rPr>
    </w:lvl>
  </w:abstractNum>
  <w:abstractNum w:abstractNumId="4" w15:restartNumberingAfterBreak="0">
    <w:nsid w:val="198A7A88"/>
    <w:multiLevelType w:val="singleLevel"/>
    <w:tmpl w:val="4216CD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B726321"/>
    <w:multiLevelType w:val="multilevel"/>
    <w:tmpl w:val="9D068E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A0F7A"/>
    <w:multiLevelType w:val="hybridMultilevel"/>
    <w:tmpl w:val="FBE298FC"/>
    <w:lvl w:ilvl="0" w:tplc="3F563FB8">
      <w:start w:val="1"/>
      <w:numFmt w:val="decimal"/>
      <w:lvlText w:val="%1."/>
      <w:lvlJc w:val="left"/>
      <w:pPr>
        <w:ind w:left="465" w:hanging="360"/>
      </w:pPr>
      <w:rPr>
        <w:rFonts w:ascii="Arial" w:eastAsia="Arial" w:hAnsi="Arial" w:cs="Arial" w:hint="default"/>
        <w:w w:val="10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7" w15:restartNumberingAfterBreak="0">
    <w:nsid w:val="319A116B"/>
    <w:multiLevelType w:val="hybridMultilevel"/>
    <w:tmpl w:val="EA8EFBDE"/>
    <w:lvl w:ilvl="0" w:tplc="24F2D2C4">
      <w:start w:val="1"/>
      <w:numFmt w:val="decimal"/>
      <w:lvlText w:val="%1."/>
      <w:lvlJc w:val="left"/>
      <w:pPr>
        <w:ind w:left="465" w:hanging="36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336AD638">
      <w:numFmt w:val="bullet"/>
      <w:lvlText w:val="•"/>
      <w:lvlJc w:val="left"/>
      <w:pPr>
        <w:ind w:left="1308" w:hanging="360"/>
      </w:pPr>
      <w:rPr>
        <w:rFonts w:hint="default"/>
      </w:rPr>
    </w:lvl>
    <w:lvl w:ilvl="2" w:tplc="DA603CB8">
      <w:numFmt w:val="bullet"/>
      <w:lvlText w:val="•"/>
      <w:lvlJc w:val="left"/>
      <w:pPr>
        <w:ind w:left="2156" w:hanging="360"/>
      </w:pPr>
      <w:rPr>
        <w:rFonts w:hint="default"/>
      </w:rPr>
    </w:lvl>
    <w:lvl w:ilvl="3" w:tplc="ED48A7F4">
      <w:numFmt w:val="bullet"/>
      <w:lvlText w:val="•"/>
      <w:lvlJc w:val="left"/>
      <w:pPr>
        <w:ind w:left="3005" w:hanging="360"/>
      </w:pPr>
      <w:rPr>
        <w:rFonts w:hint="default"/>
      </w:rPr>
    </w:lvl>
    <w:lvl w:ilvl="4" w:tplc="C41C1590"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A252A0E0">
      <w:numFmt w:val="bullet"/>
      <w:lvlText w:val="•"/>
      <w:lvlJc w:val="left"/>
      <w:pPr>
        <w:ind w:left="4702" w:hanging="360"/>
      </w:pPr>
      <w:rPr>
        <w:rFonts w:hint="default"/>
      </w:rPr>
    </w:lvl>
    <w:lvl w:ilvl="6" w:tplc="58507C2E">
      <w:numFmt w:val="bullet"/>
      <w:lvlText w:val="•"/>
      <w:lvlJc w:val="left"/>
      <w:pPr>
        <w:ind w:left="5550" w:hanging="360"/>
      </w:pPr>
      <w:rPr>
        <w:rFonts w:hint="default"/>
      </w:rPr>
    </w:lvl>
    <w:lvl w:ilvl="7" w:tplc="5F942B1A">
      <w:numFmt w:val="bullet"/>
      <w:lvlText w:val="•"/>
      <w:lvlJc w:val="left"/>
      <w:pPr>
        <w:ind w:left="6399" w:hanging="360"/>
      </w:pPr>
      <w:rPr>
        <w:rFonts w:hint="default"/>
      </w:rPr>
    </w:lvl>
    <w:lvl w:ilvl="8" w:tplc="CD68A282">
      <w:numFmt w:val="bullet"/>
      <w:lvlText w:val="•"/>
      <w:lvlJc w:val="left"/>
      <w:pPr>
        <w:ind w:left="7247" w:hanging="360"/>
      </w:pPr>
      <w:rPr>
        <w:rFonts w:hint="default"/>
      </w:rPr>
    </w:lvl>
  </w:abstractNum>
  <w:abstractNum w:abstractNumId="8" w15:restartNumberingAfterBreak="0">
    <w:nsid w:val="3BFD22F3"/>
    <w:multiLevelType w:val="hybridMultilevel"/>
    <w:tmpl w:val="AA18E2A8"/>
    <w:lvl w:ilvl="0" w:tplc="FF90D62A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71463"/>
    <w:multiLevelType w:val="singleLevel"/>
    <w:tmpl w:val="22CC5A1C"/>
    <w:lvl w:ilvl="0">
      <w:start w:val="1"/>
      <w:numFmt w:val="bullet"/>
      <w:lvlText w:val=""/>
      <w:lvlJc w:val="left"/>
      <w:pPr>
        <w:tabs>
          <w:tab w:val="num" w:pos="927"/>
        </w:tabs>
        <w:ind w:left="924" w:hanging="357"/>
      </w:pPr>
      <w:rPr>
        <w:rFonts w:ascii="Wingdings" w:hAnsi="Wingdings" w:hint="default"/>
      </w:rPr>
    </w:lvl>
  </w:abstractNum>
  <w:abstractNum w:abstractNumId="10" w15:restartNumberingAfterBreak="0">
    <w:nsid w:val="3D6F077F"/>
    <w:multiLevelType w:val="hybridMultilevel"/>
    <w:tmpl w:val="35D48EBE"/>
    <w:lvl w:ilvl="0" w:tplc="66F65D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F2353"/>
    <w:multiLevelType w:val="multilevel"/>
    <w:tmpl w:val="9D068E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96DE3"/>
    <w:multiLevelType w:val="hybridMultilevel"/>
    <w:tmpl w:val="D6BC619C"/>
    <w:lvl w:ilvl="0" w:tplc="719E1DB8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D706C4"/>
    <w:multiLevelType w:val="hybridMultilevel"/>
    <w:tmpl w:val="85C41154"/>
    <w:lvl w:ilvl="0" w:tplc="F4781F4E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00A65"/>
    <w:multiLevelType w:val="hybridMultilevel"/>
    <w:tmpl w:val="934C7978"/>
    <w:lvl w:ilvl="0" w:tplc="EA1E0790">
      <w:start w:val="1"/>
      <w:numFmt w:val="decimal"/>
      <w:lvlText w:val="%1."/>
      <w:lvlJc w:val="left"/>
      <w:pPr>
        <w:ind w:left="64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5" w15:restartNumberingAfterBreak="0">
    <w:nsid w:val="467F29C8"/>
    <w:multiLevelType w:val="singleLevel"/>
    <w:tmpl w:val="DA4E7892"/>
    <w:lvl w:ilvl="0">
      <w:start w:val="1"/>
      <w:numFmt w:val="decimal"/>
      <w:pStyle w:val="NumberedProcedure"/>
      <w:lvlText w:val="%1."/>
      <w:lvlJc w:val="left"/>
      <w:pPr>
        <w:tabs>
          <w:tab w:val="num" w:pos="1224"/>
        </w:tabs>
        <w:ind w:left="1224" w:hanging="504"/>
      </w:pPr>
      <w:rPr>
        <w:rFonts w:hint="default"/>
      </w:rPr>
    </w:lvl>
  </w:abstractNum>
  <w:abstractNum w:abstractNumId="16" w15:restartNumberingAfterBreak="0">
    <w:nsid w:val="480944EC"/>
    <w:multiLevelType w:val="hybridMultilevel"/>
    <w:tmpl w:val="CDCA5E34"/>
    <w:lvl w:ilvl="0" w:tplc="D72E818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731D41"/>
    <w:multiLevelType w:val="hybridMultilevel"/>
    <w:tmpl w:val="B4C67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8B624C"/>
    <w:multiLevelType w:val="hybridMultilevel"/>
    <w:tmpl w:val="A5F647D2"/>
    <w:lvl w:ilvl="0" w:tplc="C526FD76">
      <w:start w:val="1"/>
      <w:numFmt w:val="decimal"/>
      <w:lvlText w:val="%1."/>
      <w:lvlJc w:val="left"/>
      <w:pPr>
        <w:ind w:left="465" w:hanging="36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39B412A8">
      <w:numFmt w:val="bullet"/>
      <w:lvlText w:val="•"/>
      <w:lvlJc w:val="left"/>
      <w:pPr>
        <w:ind w:left="1308" w:hanging="360"/>
      </w:pPr>
      <w:rPr>
        <w:rFonts w:hint="default"/>
      </w:rPr>
    </w:lvl>
    <w:lvl w:ilvl="2" w:tplc="1B1A1E22">
      <w:numFmt w:val="bullet"/>
      <w:lvlText w:val="•"/>
      <w:lvlJc w:val="left"/>
      <w:pPr>
        <w:ind w:left="2156" w:hanging="360"/>
      </w:pPr>
      <w:rPr>
        <w:rFonts w:hint="default"/>
      </w:rPr>
    </w:lvl>
    <w:lvl w:ilvl="3" w:tplc="4D12331C">
      <w:numFmt w:val="bullet"/>
      <w:lvlText w:val="•"/>
      <w:lvlJc w:val="left"/>
      <w:pPr>
        <w:ind w:left="3005" w:hanging="360"/>
      </w:pPr>
      <w:rPr>
        <w:rFonts w:hint="default"/>
      </w:rPr>
    </w:lvl>
    <w:lvl w:ilvl="4" w:tplc="19007112"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5CA49264">
      <w:numFmt w:val="bullet"/>
      <w:lvlText w:val="•"/>
      <w:lvlJc w:val="left"/>
      <w:pPr>
        <w:ind w:left="4702" w:hanging="360"/>
      </w:pPr>
      <w:rPr>
        <w:rFonts w:hint="default"/>
      </w:rPr>
    </w:lvl>
    <w:lvl w:ilvl="6" w:tplc="7FF08696">
      <w:numFmt w:val="bullet"/>
      <w:lvlText w:val="•"/>
      <w:lvlJc w:val="left"/>
      <w:pPr>
        <w:ind w:left="5550" w:hanging="360"/>
      </w:pPr>
      <w:rPr>
        <w:rFonts w:hint="default"/>
      </w:rPr>
    </w:lvl>
    <w:lvl w:ilvl="7" w:tplc="93968AEA">
      <w:numFmt w:val="bullet"/>
      <w:lvlText w:val="•"/>
      <w:lvlJc w:val="left"/>
      <w:pPr>
        <w:ind w:left="6399" w:hanging="360"/>
      </w:pPr>
      <w:rPr>
        <w:rFonts w:hint="default"/>
      </w:rPr>
    </w:lvl>
    <w:lvl w:ilvl="8" w:tplc="B352D5A2">
      <w:numFmt w:val="bullet"/>
      <w:lvlText w:val="•"/>
      <w:lvlJc w:val="left"/>
      <w:pPr>
        <w:ind w:left="7247" w:hanging="360"/>
      </w:pPr>
      <w:rPr>
        <w:rFonts w:hint="default"/>
      </w:rPr>
    </w:lvl>
  </w:abstractNum>
  <w:abstractNum w:abstractNumId="19" w15:restartNumberingAfterBreak="0">
    <w:nsid w:val="53925971"/>
    <w:multiLevelType w:val="hybridMultilevel"/>
    <w:tmpl w:val="FDC65F64"/>
    <w:lvl w:ilvl="0" w:tplc="BC8CCAEE">
      <w:start w:val="1"/>
      <w:numFmt w:val="decimal"/>
      <w:pStyle w:val="nolist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5167600"/>
    <w:multiLevelType w:val="hybridMultilevel"/>
    <w:tmpl w:val="1EC4ACF6"/>
    <w:lvl w:ilvl="0" w:tplc="076C10CC">
      <w:start w:val="1"/>
      <w:numFmt w:val="bullet"/>
      <w:pStyle w:val="BulletListInden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410B23"/>
    <w:multiLevelType w:val="hybridMultilevel"/>
    <w:tmpl w:val="EDA8031A"/>
    <w:lvl w:ilvl="0" w:tplc="71321098">
      <w:start w:val="1"/>
      <w:numFmt w:val="decimal"/>
      <w:lvlText w:val="%1."/>
      <w:lvlJc w:val="left"/>
      <w:pPr>
        <w:ind w:left="465" w:hanging="360"/>
      </w:pPr>
      <w:rPr>
        <w:rFonts w:ascii="Arial" w:eastAsia="Arial" w:hAnsi="Arial" w:cs="Arial" w:hint="default"/>
        <w:w w:val="100"/>
        <w:sz w:val="18"/>
        <w:szCs w:val="18"/>
      </w:rPr>
    </w:lvl>
    <w:lvl w:ilvl="1" w:tplc="D2D4B0B0">
      <w:numFmt w:val="bullet"/>
      <w:lvlText w:val="•"/>
      <w:lvlJc w:val="left"/>
      <w:pPr>
        <w:ind w:left="1308" w:hanging="360"/>
      </w:pPr>
      <w:rPr>
        <w:rFonts w:hint="default"/>
      </w:rPr>
    </w:lvl>
    <w:lvl w:ilvl="2" w:tplc="D214EC82">
      <w:numFmt w:val="bullet"/>
      <w:lvlText w:val="•"/>
      <w:lvlJc w:val="left"/>
      <w:pPr>
        <w:ind w:left="2156" w:hanging="360"/>
      </w:pPr>
      <w:rPr>
        <w:rFonts w:hint="default"/>
      </w:rPr>
    </w:lvl>
    <w:lvl w:ilvl="3" w:tplc="DA46592C">
      <w:numFmt w:val="bullet"/>
      <w:lvlText w:val="•"/>
      <w:lvlJc w:val="left"/>
      <w:pPr>
        <w:ind w:left="3005" w:hanging="360"/>
      </w:pPr>
      <w:rPr>
        <w:rFonts w:hint="default"/>
      </w:rPr>
    </w:lvl>
    <w:lvl w:ilvl="4" w:tplc="79F2E048"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A90CE3C2">
      <w:numFmt w:val="bullet"/>
      <w:lvlText w:val="•"/>
      <w:lvlJc w:val="left"/>
      <w:pPr>
        <w:ind w:left="4702" w:hanging="360"/>
      </w:pPr>
      <w:rPr>
        <w:rFonts w:hint="default"/>
      </w:rPr>
    </w:lvl>
    <w:lvl w:ilvl="6" w:tplc="09E4AE08">
      <w:numFmt w:val="bullet"/>
      <w:lvlText w:val="•"/>
      <w:lvlJc w:val="left"/>
      <w:pPr>
        <w:ind w:left="5550" w:hanging="360"/>
      </w:pPr>
      <w:rPr>
        <w:rFonts w:hint="default"/>
      </w:rPr>
    </w:lvl>
    <w:lvl w:ilvl="7" w:tplc="F650F440">
      <w:numFmt w:val="bullet"/>
      <w:lvlText w:val="•"/>
      <w:lvlJc w:val="left"/>
      <w:pPr>
        <w:ind w:left="6399" w:hanging="360"/>
      </w:pPr>
      <w:rPr>
        <w:rFonts w:hint="default"/>
      </w:rPr>
    </w:lvl>
    <w:lvl w:ilvl="8" w:tplc="E546544A">
      <w:numFmt w:val="bullet"/>
      <w:lvlText w:val="•"/>
      <w:lvlJc w:val="left"/>
      <w:pPr>
        <w:ind w:left="7247" w:hanging="360"/>
      </w:pPr>
      <w:rPr>
        <w:rFonts w:hint="default"/>
      </w:rPr>
    </w:lvl>
  </w:abstractNum>
  <w:abstractNum w:abstractNumId="22" w15:restartNumberingAfterBreak="0">
    <w:nsid w:val="6C7C137A"/>
    <w:multiLevelType w:val="hybridMultilevel"/>
    <w:tmpl w:val="D08C2B1C"/>
    <w:lvl w:ilvl="0" w:tplc="3F563FB8">
      <w:start w:val="1"/>
      <w:numFmt w:val="decimal"/>
      <w:lvlText w:val="%1."/>
      <w:lvlJc w:val="left"/>
      <w:pPr>
        <w:ind w:left="105" w:hanging="360"/>
      </w:pPr>
      <w:rPr>
        <w:rFonts w:ascii="Arial" w:eastAsia="Arial" w:hAnsi="Arial" w:cs="Arial" w:hint="default"/>
        <w:w w:val="100"/>
        <w:sz w:val="18"/>
        <w:szCs w:val="18"/>
      </w:rPr>
    </w:lvl>
    <w:lvl w:ilvl="1" w:tplc="00B436FA">
      <w:numFmt w:val="bullet"/>
      <w:lvlText w:val="•"/>
      <w:lvlJc w:val="left"/>
      <w:pPr>
        <w:ind w:left="984" w:hanging="360"/>
      </w:pPr>
      <w:rPr>
        <w:rFonts w:hint="default"/>
      </w:rPr>
    </w:lvl>
    <w:lvl w:ilvl="2" w:tplc="7A940F08">
      <w:numFmt w:val="bullet"/>
      <w:lvlText w:val="•"/>
      <w:lvlJc w:val="left"/>
      <w:pPr>
        <w:ind w:left="1868" w:hanging="360"/>
      </w:pPr>
      <w:rPr>
        <w:rFonts w:hint="default"/>
      </w:rPr>
    </w:lvl>
    <w:lvl w:ilvl="3" w:tplc="F63A9A96">
      <w:numFmt w:val="bullet"/>
      <w:lvlText w:val="•"/>
      <w:lvlJc w:val="left"/>
      <w:pPr>
        <w:ind w:left="2753" w:hanging="360"/>
      </w:pPr>
      <w:rPr>
        <w:rFonts w:hint="default"/>
      </w:rPr>
    </w:lvl>
    <w:lvl w:ilvl="4" w:tplc="02920C68">
      <w:numFmt w:val="bullet"/>
      <w:lvlText w:val="•"/>
      <w:lvlJc w:val="left"/>
      <w:pPr>
        <w:ind w:left="3637" w:hanging="360"/>
      </w:pPr>
      <w:rPr>
        <w:rFonts w:hint="default"/>
      </w:rPr>
    </w:lvl>
    <w:lvl w:ilvl="5" w:tplc="6F020E66">
      <w:numFmt w:val="bullet"/>
      <w:lvlText w:val="•"/>
      <w:lvlJc w:val="left"/>
      <w:pPr>
        <w:ind w:left="4522" w:hanging="360"/>
      </w:pPr>
      <w:rPr>
        <w:rFonts w:hint="default"/>
      </w:rPr>
    </w:lvl>
    <w:lvl w:ilvl="6" w:tplc="A27C0FB0">
      <w:numFmt w:val="bullet"/>
      <w:lvlText w:val="•"/>
      <w:lvlJc w:val="left"/>
      <w:pPr>
        <w:ind w:left="5406" w:hanging="360"/>
      </w:pPr>
      <w:rPr>
        <w:rFonts w:hint="default"/>
      </w:rPr>
    </w:lvl>
    <w:lvl w:ilvl="7" w:tplc="4F7A582C">
      <w:numFmt w:val="bullet"/>
      <w:lvlText w:val="•"/>
      <w:lvlJc w:val="left"/>
      <w:pPr>
        <w:ind w:left="6291" w:hanging="360"/>
      </w:pPr>
      <w:rPr>
        <w:rFonts w:hint="default"/>
      </w:rPr>
    </w:lvl>
    <w:lvl w:ilvl="8" w:tplc="1FA422A8">
      <w:numFmt w:val="bullet"/>
      <w:lvlText w:val="•"/>
      <w:lvlJc w:val="left"/>
      <w:pPr>
        <w:ind w:left="7175" w:hanging="360"/>
      </w:pPr>
      <w:rPr>
        <w:rFonts w:hint="default"/>
      </w:rPr>
    </w:lvl>
  </w:abstractNum>
  <w:abstractNum w:abstractNumId="23" w15:restartNumberingAfterBreak="0">
    <w:nsid w:val="70CE5C9D"/>
    <w:multiLevelType w:val="hybridMultilevel"/>
    <w:tmpl w:val="3FD07CE6"/>
    <w:lvl w:ilvl="0" w:tplc="7A16120A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1244347"/>
    <w:multiLevelType w:val="hybridMultilevel"/>
    <w:tmpl w:val="948C389E"/>
    <w:lvl w:ilvl="0" w:tplc="D3808EF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2B0C94"/>
    <w:multiLevelType w:val="hybridMultilevel"/>
    <w:tmpl w:val="78D4C32A"/>
    <w:lvl w:ilvl="0" w:tplc="3F563FB8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A470B5"/>
    <w:multiLevelType w:val="hybridMultilevel"/>
    <w:tmpl w:val="34E0F1C2"/>
    <w:lvl w:ilvl="0" w:tplc="351AA25C">
      <w:start w:val="1"/>
      <w:numFmt w:val="decimal"/>
      <w:lvlText w:val="%1."/>
      <w:lvlJc w:val="left"/>
      <w:pPr>
        <w:ind w:left="462" w:hanging="358"/>
      </w:pPr>
      <w:rPr>
        <w:rFonts w:ascii="Arial" w:eastAsia="Arial" w:hAnsi="Arial" w:cs="Arial" w:hint="default"/>
        <w:w w:val="100"/>
        <w:sz w:val="18"/>
        <w:szCs w:val="18"/>
      </w:rPr>
    </w:lvl>
    <w:lvl w:ilvl="1" w:tplc="46B4D052">
      <w:numFmt w:val="bullet"/>
      <w:lvlText w:val="•"/>
      <w:lvlJc w:val="left"/>
      <w:pPr>
        <w:ind w:left="1308" w:hanging="358"/>
      </w:pPr>
      <w:rPr>
        <w:rFonts w:hint="default"/>
      </w:rPr>
    </w:lvl>
    <w:lvl w:ilvl="2" w:tplc="7460F890">
      <w:numFmt w:val="bullet"/>
      <w:lvlText w:val="•"/>
      <w:lvlJc w:val="left"/>
      <w:pPr>
        <w:ind w:left="2156" w:hanging="358"/>
      </w:pPr>
      <w:rPr>
        <w:rFonts w:hint="default"/>
      </w:rPr>
    </w:lvl>
    <w:lvl w:ilvl="3" w:tplc="73D642A4">
      <w:numFmt w:val="bullet"/>
      <w:lvlText w:val="•"/>
      <w:lvlJc w:val="left"/>
      <w:pPr>
        <w:ind w:left="3005" w:hanging="358"/>
      </w:pPr>
      <w:rPr>
        <w:rFonts w:hint="default"/>
      </w:rPr>
    </w:lvl>
    <w:lvl w:ilvl="4" w:tplc="08726A84">
      <w:numFmt w:val="bullet"/>
      <w:lvlText w:val="•"/>
      <w:lvlJc w:val="left"/>
      <w:pPr>
        <w:ind w:left="3853" w:hanging="358"/>
      </w:pPr>
      <w:rPr>
        <w:rFonts w:hint="default"/>
      </w:rPr>
    </w:lvl>
    <w:lvl w:ilvl="5" w:tplc="BCA461D8">
      <w:numFmt w:val="bullet"/>
      <w:lvlText w:val="•"/>
      <w:lvlJc w:val="left"/>
      <w:pPr>
        <w:ind w:left="4702" w:hanging="358"/>
      </w:pPr>
      <w:rPr>
        <w:rFonts w:hint="default"/>
      </w:rPr>
    </w:lvl>
    <w:lvl w:ilvl="6" w:tplc="2C284B3A">
      <w:numFmt w:val="bullet"/>
      <w:lvlText w:val="•"/>
      <w:lvlJc w:val="left"/>
      <w:pPr>
        <w:ind w:left="5550" w:hanging="358"/>
      </w:pPr>
      <w:rPr>
        <w:rFonts w:hint="default"/>
      </w:rPr>
    </w:lvl>
    <w:lvl w:ilvl="7" w:tplc="840EB366">
      <w:numFmt w:val="bullet"/>
      <w:lvlText w:val="•"/>
      <w:lvlJc w:val="left"/>
      <w:pPr>
        <w:ind w:left="6399" w:hanging="358"/>
      </w:pPr>
      <w:rPr>
        <w:rFonts w:hint="default"/>
      </w:rPr>
    </w:lvl>
    <w:lvl w:ilvl="8" w:tplc="06E00864">
      <w:numFmt w:val="bullet"/>
      <w:lvlText w:val="•"/>
      <w:lvlJc w:val="left"/>
      <w:pPr>
        <w:ind w:left="7247" w:hanging="358"/>
      </w:pPr>
      <w:rPr>
        <w:rFonts w:hint="default"/>
      </w:rPr>
    </w:lvl>
  </w:abstractNum>
  <w:abstractNum w:abstractNumId="27" w15:restartNumberingAfterBreak="0">
    <w:nsid w:val="7CD71BF0"/>
    <w:multiLevelType w:val="hybridMultilevel"/>
    <w:tmpl w:val="08F2A83E"/>
    <w:lvl w:ilvl="0" w:tplc="D9948158">
      <w:start w:val="4"/>
      <w:numFmt w:val="decimal"/>
      <w:lvlText w:val="%1."/>
      <w:lvlJc w:val="left"/>
      <w:pPr>
        <w:ind w:left="462" w:hanging="358"/>
      </w:pPr>
      <w:rPr>
        <w:rFonts w:ascii="Arial" w:eastAsia="Arial" w:hAnsi="Arial" w:cs="Arial" w:hint="default"/>
        <w:w w:val="100"/>
        <w:sz w:val="18"/>
        <w:szCs w:val="18"/>
      </w:rPr>
    </w:lvl>
    <w:lvl w:ilvl="1" w:tplc="B3C2942E">
      <w:numFmt w:val="bullet"/>
      <w:lvlText w:val="•"/>
      <w:lvlJc w:val="left"/>
      <w:pPr>
        <w:ind w:left="1308" w:hanging="358"/>
      </w:pPr>
      <w:rPr>
        <w:rFonts w:hint="default"/>
      </w:rPr>
    </w:lvl>
    <w:lvl w:ilvl="2" w:tplc="438CD532">
      <w:numFmt w:val="bullet"/>
      <w:lvlText w:val="•"/>
      <w:lvlJc w:val="left"/>
      <w:pPr>
        <w:ind w:left="2156" w:hanging="358"/>
      </w:pPr>
      <w:rPr>
        <w:rFonts w:hint="default"/>
      </w:rPr>
    </w:lvl>
    <w:lvl w:ilvl="3" w:tplc="9336FEBC">
      <w:numFmt w:val="bullet"/>
      <w:lvlText w:val="•"/>
      <w:lvlJc w:val="left"/>
      <w:pPr>
        <w:ind w:left="3005" w:hanging="358"/>
      </w:pPr>
      <w:rPr>
        <w:rFonts w:hint="default"/>
      </w:rPr>
    </w:lvl>
    <w:lvl w:ilvl="4" w:tplc="2912083A">
      <w:numFmt w:val="bullet"/>
      <w:lvlText w:val="•"/>
      <w:lvlJc w:val="left"/>
      <w:pPr>
        <w:ind w:left="3853" w:hanging="358"/>
      </w:pPr>
      <w:rPr>
        <w:rFonts w:hint="default"/>
      </w:rPr>
    </w:lvl>
    <w:lvl w:ilvl="5" w:tplc="EE084CB0">
      <w:numFmt w:val="bullet"/>
      <w:lvlText w:val="•"/>
      <w:lvlJc w:val="left"/>
      <w:pPr>
        <w:ind w:left="4702" w:hanging="358"/>
      </w:pPr>
      <w:rPr>
        <w:rFonts w:hint="default"/>
      </w:rPr>
    </w:lvl>
    <w:lvl w:ilvl="6" w:tplc="726655DE">
      <w:numFmt w:val="bullet"/>
      <w:lvlText w:val="•"/>
      <w:lvlJc w:val="left"/>
      <w:pPr>
        <w:ind w:left="5550" w:hanging="358"/>
      </w:pPr>
      <w:rPr>
        <w:rFonts w:hint="default"/>
      </w:rPr>
    </w:lvl>
    <w:lvl w:ilvl="7" w:tplc="7BCE270C">
      <w:numFmt w:val="bullet"/>
      <w:lvlText w:val="•"/>
      <w:lvlJc w:val="left"/>
      <w:pPr>
        <w:ind w:left="6399" w:hanging="358"/>
      </w:pPr>
      <w:rPr>
        <w:rFonts w:hint="default"/>
      </w:rPr>
    </w:lvl>
    <w:lvl w:ilvl="8" w:tplc="4A32B240">
      <w:numFmt w:val="bullet"/>
      <w:lvlText w:val="•"/>
      <w:lvlJc w:val="left"/>
      <w:pPr>
        <w:ind w:left="7247" w:hanging="358"/>
      </w:pPr>
      <w:rPr>
        <w:rFonts w:hint="default"/>
      </w:rPr>
    </w:lvl>
  </w:abstractNum>
  <w:abstractNum w:abstractNumId="28" w15:restartNumberingAfterBreak="0">
    <w:nsid w:val="7E334B45"/>
    <w:multiLevelType w:val="hybridMultilevel"/>
    <w:tmpl w:val="95C05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0"/>
  </w:num>
  <w:num w:numId="4">
    <w:abstractNumId w:val="20"/>
  </w:num>
  <w:num w:numId="5">
    <w:abstractNumId w:val="12"/>
  </w:num>
  <w:num w:numId="6">
    <w:abstractNumId w:val="9"/>
  </w:num>
  <w:num w:numId="7">
    <w:abstractNumId w:val="4"/>
  </w:num>
  <w:num w:numId="8">
    <w:abstractNumId w:val="0"/>
  </w:num>
  <w:num w:numId="9">
    <w:abstractNumId w:val="1"/>
  </w:num>
  <w:num w:numId="10">
    <w:abstractNumId w:val="23"/>
  </w:num>
  <w:num w:numId="11">
    <w:abstractNumId w:val="19"/>
  </w:num>
  <w:num w:numId="12">
    <w:abstractNumId w:val="11"/>
  </w:num>
  <w:num w:numId="13">
    <w:abstractNumId w:val="24"/>
  </w:num>
  <w:num w:numId="14">
    <w:abstractNumId w:val="2"/>
  </w:num>
  <w:num w:numId="15">
    <w:abstractNumId w:val="16"/>
  </w:num>
  <w:num w:numId="16">
    <w:abstractNumId w:val="5"/>
  </w:num>
  <w:num w:numId="17">
    <w:abstractNumId w:val="13"/>
  </w:num>
  <w:num w:numId="18">
    <w:abstractNumId w:val="8"/>
  </w:num>
  <w:num w:numId="19">
    <w:abstractNumId w:val="27"/>
  </w:num>
  <w:num w:numId="20">
    <w:abstractNumId w:val="22"/>
  </w:num>
  <w:num w:numId="21">
    <w:abstractNumId w:val="26"/>
  </w:num>
  <w:num w:numId="22">
    <w:abstractNumId w:val="3"/>
  </w:num>
  <w:num w:numId="23">
    <w:abstractNumId w:val="14"/>
  </w:num>
  <w:num w:numId="24">
    <w:abstractNumId w:val="18"/>
  </w:num>
  <w:num w:numId="25">
    <w:abstractNumId w:val="7"/>
  </w:num>
  <w:num w:numId="26">
    <w:abstractNumId w:val="28"/>
  </w:num>
  <w:num w:numId="27">
    <w:abstractNumId w:val="17"/>
  </w:num>
  <w:num w:numId="28">
    <w:abstractNumId w:val="25"/>
  </w:num>
  <w:num w:numId="29">
    <w:abstractNumId w:val="6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17FD"/>
    <w:rsid w:val="0004503C"/>
    <w:rsid w:val="000F02AB"/>
    <w:rsid w:val="00110BC6"/>
    <w:rsid w:val="00117916"/>
    <w:rsid w:val="0012317D"/>
    <w:rsid w:val="001962F2"/>
    <w:rsid w:val="001A22D3"/>
    <w:rsid w:val="001E383B"/>
    <w:rsid w:val="001F717F"/>
    <w:rsid w:val="00222A5F"/>
    <w:rsid w:val="0025211A"/>
    <w:rsid w:val="00261604"/>
    <w:rsid w:val="00266503"/>
    <w:rsid w:val="002918EE"/>
    <w:rsid w:val="002B22D1"/>
    <w:rsid w:val="002D2049"/>
    <w:rsid w:val="002E20F4"/>
    <w:rsid w:val="002F6AF8"/>
    <w:rsid w:val="003108B3"/>
    <w:rsid w:val="003318CF"/>
    <w:rsid w:val="00341E96"/>
    <w:rsid w:val="00354FF0"/>
    <w:rsid w:val="00361091"/>
    <w:rsid w:val="003C475F"/>
    <w:rsid w:val="003D7D49"/>
    <w:rsid w:val="003E09D9"/>
    <w:rsid w:val="003F1F2B"/>
    <w:rsid w:val="004632A9"/>
    <w:rsid w:val="004816AF"/>
    <w:rsid w:val="004A2A8D"/>
    <w:rsid w:val="004D3984"/>
    <w:rsid w:val="004E0787"/>
    <w:rsid w:val="0054440F"/>
    <w:rsid w:val="005A3058"/>
    <w:rsid w:val="005A5DC0"/>
    <w:rsid w:val="006337CC"/>
    <w:rsid w:val="00634FEF"/>
    <w:rsid w:val="00636C0B"/>
    <w:rsid w:val="006534B4"/>
    <w:rsid w:val="0067181F"/>
    <w:rsid w:val="00671DF3"/>
    <w:rsid w:val="00674DFF"/>
    <w:rsid w:val="006813CE"/>
    <w:rsid w:val="00697D10"/>
    <w:rsid w:val="006A060D"/>
    <w:rsid w:val="006A12CE"/>
    <w:rsid w:val="006C714F"/>
    <w:rsid w:val="006F42E5"/>
    <w:rsid w:val="0071542D"/>
    <w:rsid w:val="0079693A"/>
    <w:rsid w:val="007978F8"/>
    <w:rsid w:val="007F19B1"/>
    <w:rsid w:val="008001BB"/>
    <w:rsid w:val="00846CE5"/>
    <w:rsid w:val="00847603"/>
    <w:rsid w:val="0085423F"/>
    <w:rsid w:val="0087257E"/>
    <w:rsid w:val="008858B2"/>
    <w:rsid w:val="0088778F"/>
    <w:rsid w:val="0089322A"/>
    <w:rsid w:val="008E6C2F"/>
    <w:rsid w:val="009117FD"/>
    <w:rsid w:val="00935B19"/>
    <w:rsid w:val="00941667"/>
    <w:rsid w:val="009622CB"/>
    <w:rsid w:val="00970FB5"/>
    <w:rsid w:val="009A40B7"/>
    <w:rsid w:val="009D487A"/>
    <w:rsid w:val="009F1360"/>
    <w:rsid w:val="00A1091C"/>
    <w:rsid w:val="00A218F6"/>
    <w:rsid w:val="00A41E1B"/>
    <w:rsid w:val="00A771DF"/>
    <w:rsid w:val="00AD6E73"/>
    <w:rsid w:val="00AE708D"/>
    <w:rsid w:val="00B454A4"/>
    <w:rsid w:val="00B46C1A"/>
    <w:rsid w:val="00B814C6"/>
    <w:rsid w:val="00B941D6"/>
    <w:rsid w:val="00BA3737"/>
    <w:rsid w:val="00BC49DB"/>
    <w:rsid w:val="00BC626C"/>
    <w:rsid w:val="00BD3148"/>
    <w:rsid w:val="00BF0989"/>
    <w:rsid w:val="00C13758"/>
    <w:rsid w:val="00C15F51"/>
    <w:rsid w:val="00CB4427"/>
    <w:rsid w:val="00CF5850"/>
    <w:rsid w:val="00D232F6"/>
    <w:rsid w:val="00D832BC"/>
    <w:rsid w:val="00DF58EE"/>
    <w:rsid w:val="00E617F2"/>
    <w:rsid w:val="00ED2091"/>
    <w:rsid w:val="00ED5540"/>
    <w:rsid w:val="00EF0D40"/>
    <w:rsid w:val="00F00E12"/>
    <w:rsid w:val="00F472A1"/>
    <w:rsid w:val="00F93600"/>
    <w:rsid w:val="00FC1690"/>
    <w:rsid w:val="00FF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0"/>
    <o:shapelayout v:ext="edit">
      <o:idmap v:ext="edit" data="1"/>
    </o:shapelayout>
  </w:shapeDefaults>
  <w:decimalSymbol w:val="."/>
  <w:listSeparator w:val=","/>
  <w14:docId w14:val="094D5958"/>
  <w15:chartTrackingRefBased/>
  <w15:docId w15:val="{D527B9FA-97A4-4651-84B8-53D99AE7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54A4"/>
    <w:pPr>
      <w:spacing w:after="160" w:line="259" w:lineRule="auto"/>
    </w:pPr>
    <w:rPr>
      <w:rFonts w:ascii="Calibri" w:eastAsia="DengXian" w:hAnsi="Calibri" w:cs="Arial"/>
      <w:sz w:val="22"/>
      <w:szCs w:val="22"/>
      <w:lang w:val="en-GB"/>
    </w:rPr>
  </w:style>
  <w:style w:type="paragraph" w:styleId="Heading1">
    <w:name w:val="heading 1"/>
    <w:next w:val="BodyText"/>
    <w:qFormat/>
    <w:rsid w:val="003E09D9"/>
    <w:pPr>
      <w:keepNext/>
      <w:spacing w:before="420" w:after="240"/>
      <w:outlineLvl w:val="0"/>
    </w:pPr>
    <w:rPr>
      <w:rFonts w:ascii="Verdana" w:hAnsi="Verdana"/>
      <w:b/>
      <w:kern w:val="28"/>
      <w:sz w:val="26"/>
      <w:lang w:val="en-US" w:eastAsia="en-US"/>
    </w:rPr>
  </w:style>
  <w:style w:type="paragraph" w:styleId="Heading2">
    <w:name w:val="heading 2"/>
    <w:next w:val="BodyText"/>
    <w:qFormat/>
    <w:rsid w:val="003E09D9"/>
    <w:pPr>
      <w:keepNext/>
      <w:spacing w:before="180" w:after="180"/>
      <w:outlineLvl w:val="1"/>
    </w:pPr>
    <w:rPr>
      <w:rFonts w:ascii="Verdana" w:hAnsi="Verdana"/>
      <w:b/>
      <w:sz w:val="22"/>
      <w:lang w:val="en-US" w:eastAsia="en-US"/>
    </w:rPr>
  </w:style>
  <w:style w:type="paragraph" w:styleId="Heading3">
    <w:name w:val="heading 3"/>
    <w:next w:val="Normal"/>
    <w:qFormat/>
    <w:rsid w:val="003E09D9"/>
    <w:pPr>
      <w:keepNext/>
      <w:spacing w:before="180" w:after="180"/>
      <w:outlineLvl w:val="2"/>
    </w:pPr>
    <w:rPr>
      <w:rFonts w:ascii="Courier New" w:hAnsi="Courier New"/>
      <w:color w:val="000000"/>
      <w:sz w:val="22"/>
      <w:lang w:val="en-US" w:eastAsia="en-US"/>
    </w:rPr>
  </w:style>
  <w:style w:type="paragraph" w:styleId="Heading4">
    <w:name w:val="heading 4"/>
    <w:next w:val="Normal"/>
    <w:qFormat/>
    <w:rsid w:val="003E09D9"/>
    <w:pPr>
      <w:keepNext/>
      <w:spacing w:before="120" w:after="120"/>
      <w:outlineLvl w:val="3"/>
    </w:pPr>
    <w:rPr>
      <w:rFonts w:ascii="Courier New" w:hAnsi="Courier New"/>
      <w:sz w:val="18"/>
      <w:lang w:val="en-US" w:eastAsia="en-US"/>
    </w:rPr>
  </w:style>
  <w:style w:type="paragraph" w:styleId="Heading5">
    <w:name w:val="heading 5"/>
    <w:next w:val="Normal"/>
    <w:qFormat/>
    <w:rsid w:val="007F19B1"/>
    <w:pPr>
      <w:keepNext/>
      <w:spacing w:before="120" w:after="60"/>
      <w:outlineLvl w:val="4"/>
    </w:pPr>
    <w:rPr>
      <w:rFonts w:ascii="Arial" w:hAnsi="Arial"/>
      <w:b/>
      <w:sz w:val="16"/>
      <w:lang w:val="en-US" w:eastAsia="en-US"/>
    </w:rPr>
  </w:style>
  <w:style w:type="paragraph" w:styleId="Heading6">
    <w:name w:val="heading 6"/>
    <w:next w:val="Normal"/>
    <w:qFormat/>
    <w:rsid w:val="007F19B1"/>
    <w:pPr>
      <w:keepNext/>
      <w:spacing w:before="120" w:after="60"/>
      <w:outlineLvl w:val="5"/>
    </w:pPr>
    <w:rPr>
      <w:rFonts w:ascii="Arial" w:hAnsi="Arial"/>
      <w:i/>
      <w:kern w:val="28"/>
      <w:sz w:val="16"/>
      <w:lang w:val="en-US" w:eastAsia="en-US"/>
    </w:rPr>
  </w:style>
  <w:style w:type="paragraph" w:styleId="Heading7">
    <w:name w:val="heading 7"/>
    <w:next w:val="Normal"/>
    <w:qFormat/>
    <w:rsid w:val="007F19B1"/>
    <w:pPr>
      <w:spacing w:before="120" w:after="120"/>
      <w:outlineLvl w:val="6"/>
    </w:pPr>
    <w:rPr>
      <w:rFonts w:ascii="Arial" w:hAnsi="Arial"/>
      <w:sz w:val="16"/>
      <w:lang w:val="en-US" w:eastAsia="en-US"/>
    </w:rPr>
  </w:style>
  <w:style w:type="paragraph" w:styleId="Heading8">
    <w:name w:val="heading 8"/>
    <w:next w:val="Normal"/>
    <w:qFormat/>
    <w:rsid w:val="007F19B1"/>
    <w:pPr>
      <w:keepNext/>
      <w:spacing w:before="120" w:after="120"/>
      <w:outlineLvl w:val="7"/>
    </w:pPr>
    <w:rPr>
      <w:rFonts w:ascii="Arial" w:hAnsi="Arial"/>
      <w:sz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  <w:rsid w:val="00B454A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0">
    <w:name w:val="No List"/>
    <w:uiPriority w:val="99"/>
    <w:semiHidden/>
    <w:unhideWhenUsed/>
    <w:rsid w:val="00B454A4"/>
  </w:style>
  <w:style w:type="character" w:styleId="Hyperlink">
    <w:name w:val="Hyperlink"/>
    <w:rsid w:val="003E09D9"/>
    <w:rPr>
      <w:color w:val="0000FF"/>
      <w:u w:val="single"/>
    </w:rPr>
  </w:style>
  <w:style w:type="paragraph" w:customStyle="1" w:styleId="bodytextflushleft">
    <w:name w:val="bodytextflushleft"/>
    <w:basedOn w:val="Normal"/>
    <w:rsid w:val="009117FD"/>
    <w:pPr>
      <w:spacing w:before="120" w:after="120"/>
    </w:pPr>
    <w:rPr>
      <w:rFonts w:ascii="Verdana" w:hAnsi="Verdana"/>
    </w:rPr>
  </w:style>
  <w:style w:type="paragraph" w:customStyle="1" w:styleId="tableheader">
    <w:name w:val="tableheader"/>
    <w:basedOn w:val="Normal"/>
    <w:rsid w:val="009117FD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rsid w:val="009117FD"/>
    <w:pPr>
      <w:spacing w:before="120" w:after="120"/>
    </w:pPr>
    <w:rPr>
      <w:rFonts w:ascii="Verdana" w:hAnsi="Verdana"/>
      <w:sz w:val="18"/>
      <w:szCs w:val="18"/>
    </w:rPr>
  </w:style>
  <w:style w:type="paragraph" w:customStyle="1" w:styleId="tabletextnumbers">
    <w:name w:val="tabletextnumbers"/>
    <w:basedOn w:val="Normal"/>
    <w:rsid w:val="009117FD"/>
    <w:pPr>
      <w:spacing w:before="120" w:after="120"/>
    </w:pPr>
    <w:rPr>
      <w:rFonts w:ascii="Verdana" w:hAnsi="Verdana"/>
      <w:sz w:val="18"/>
      <w:szCs w:val="18"/>
    </w:rPr>
  </w:style>
  <w:style w:type="paragraph" w:customStyle="1" w:styleId="BulletList">
    <w:name w:val="Bullet List"/>
    <w:basedOn w:val="Normal"/>
    <w:rsid w:val="003E09D9"/>
    <w:pPr>
      <w:numPr>
        <w:numId w:val="17"/>
      </w:numPr>
      <w:spacing w:before="120" w:after="120"/>
    </w:pPr>
    <w:rPr>
      <w:rFonts w:ascii="Verdana" w:hAnsi="Verdana"/>
    </w:rPr>
  </w:style>
  <w:style w:type="paragraph" w:styleId="BodyText">
    <w:name w:val="Body Text"/>
    <w:rsid w:val="003E09D9"/>
    <w:pPr>
      <w:spacing w:before="120" w:after="120"/>
      <w:ind w:left="720"/>
    </w:pPr>
    <w:rPr>
      <w:rFonts w:ascii="Verdana" w:hAnsi="Verdana"/>
      <w:sz w:val="22"/>
      <w:lang w:val="en-US" w:eastAsia="en-US"/>
    </w:rPr>
  </w:style>
  <w:style w:type="paragraph" w:styleId="Header">
    <w:name w:val="header"/>
    <w:basedOn w:val="Normal"/>
    <w:rsid w:val="003E09D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F19B1"/>
  </w:style>
  <w:style w:type="paragraph" w:customStyle="1" w:styleId="Header3">
    <w:name w:val="Header 3"/>
    <w:rsid w:val="007F19B1"/>
    <w:rPr>
      <w:rFonts w:ascii="Arial" w:hAnsi="Arial"/>
      <w:b/>
      <w:sz w:val="16"/>
      <w:lang w:val="en-US" w:eastAsia="en-US"/>
    </w:rPr>
  </w:style>
  <w:style w:type="paragraph" w:styleId="Footer">
    <w:name w:val="footer"/>
    <w:basedOn w:val="Normal"/>
    <w:link w:val="FooterChar"/>
    <w:rsid w:val="003E09D9"/>
    <w:pPr>
      <w:tabs>
        <w:tab w:val="center" w:pos="4320"/>
        <w:tab w:val="right" w:pos="8640"/>
      </w:tabs>
    </w:pPr>
  </w:style>
  <w:style w:type="paragraph" w:customStyle="1" w:styleId="BodyTextFlushLeft0">
    <w:name w:val="Body Text Flush Left"/>
    <w:basedOn w:val="BodyText"/>
    <w:rsid w:val="003E09D9"/>
    <w:pPr>
      <w:ind w:left="0"/>
    </w:pPr>
  </w:style>
  <w:style w:type="character" w:customStyle="1" w:styleId="bold">
    <w:name w:val="bold"/>
    <w:rsid w:val="003E09D9"/>
    <w:rPr>
      <w:b/>
    </w:rPr>
  </w:style>
  <w:style w:type="paragraph" w:customStyle="1" w:styleId="BulletListIndent">
    <w:name w:val="Bullet List Indent"/>
    <w:rsid w:val="003E09D9"/>
    <w:pPr>
      <w:numPr>
        <w:numId w:val="4"/>
      </w:numPr>
      <w:spacing w:before="120" w:after="120"/>
    </w:pPr>
    <w:rPr>
      <w:rFonts w:ascii="Verdana" w:hAnsi="Verdana"/>
      <w:sz w:val="22"/>
      <w:lang w:val="en-CA" w:eastAsia="en-US"/>
    </w:rPr>
  </w:style>
  <w:style w:type="character" w:customStyle="1" w:styleId="italic">
    <w:name w:val="italic"/>
    <w:rsid w:val="003E09D9"/>
    <w:rPr>
      <w:i/>
    </w:rPr>
  </w:style>
  <w:style w:type="paragraph" w:customStyle="1" w:styleId="NumberedProcedure">
    <w:name w:val="Numbered Procedure"/>
    <w:basedOn w:val="BodyText"/>
    <w:rsid w:val="003E09D9"/>
    <w:pPr>
      <w:keepNext/>
      <w:numPr>
        <w:numId w:val="2"/>
      </w:numPr>
    </w:pPr>
  </w:style>
  <w:style w:type="paragraph" w:customStyle="1" w:styleId="picture">
    <w:name w:val="picture"/>
    <w:basedOn w:val="Normal"/>
    <w:next w:val="Normal"/>
    <w:rsid w:val="003E09D9"/>
    <w:pPr>
      <w:spacing w:after="240"/>
      <w:ind w:left="1080"/>
    </w:pPr>
  </w:style>
  <w:style w:type="paragraph" w:customStyle="1" w:styleId="tablebullet">
    <w:name w:val="table bullet"/>
    <w:basedOn w:val="Normal"/>
    <w:rsid w:val="003E09D9"/>
    <w:pPr>
      <w:numPr>
        <w:numId w:val="5"/>
      </w:numPr>
    </w:pPr>
    <w:rPr>
      <w:rFonts w:ascii="Verdana" w:hAnsi="Verdana"/>
      <w:sz w:val="18"/>
      <w:lang w:val="en-US"/>
    </w:rPr>
  </w:style>
  <w:style w:type="paragraph" w:customStyle="1" w:styleId="TableHeader0">
    <w:name w:val="Table Header"/>
    <w:rsid w:val="003E09D9"/>
    <w:pPr>
      <w:spacing w:before="60" w:after="60"/>
    </w:pPr>
    <w:rPr>
      <w:rFonts w:ascii="Verdana" w:hAnsi="Verdana"/>
      <w:b/>
      <w:lang w:val="en-US" w:eastAsia="en-US"/>
    </w:rPr>
  </w:style>
  <w:style w:type="paragraph" w:customStyle="1" w:styleId="TableText0">
    <w:name w:val="Table Text"/>
    <w:rsid w:val="003E09D9"/>
    <w:pPr>
      <w:spacing w:before="120" w:after="120"/>
    </w:pPr>
    <w:rPr>
      <w:rFonts w:ascii="Verdana" w:hAnsi="Verdana"/>
      <w:sz w:val="18"/>
      <w:lang w:val="en-US" w:eastAsia="en-US"/>
    </w:rPr>
  </w:style>
  <w:style w:type="paragraph" w:customStyle="1" w:styleId="TitleorRank">
    <w:name w:val="Title or Rank"/>
    <w:basedOn w:val="Heading2"/>
    <w:rsid w:val="003E09D9"/>
    <w:pPr>
      <w:ind w:left="432"/>
      <w:outlineLvl w:val="2"/>
    </w:pPr>
    <w:rPr>
      <w:i/>
    </w:rPr>
  </w:style>
  <w:style w:type="paragraph" w:customStyle="1" w:styleId="Warning">
    <w:name w:val="Warning"/>
    <w:basedOn w:val="BodyText"/>
    <w:rsid w:val="003E09D9"/>
    <w:rPr>
      <w:i/>
    </w:rPr>
  </w:style>
  <w:style w:type="paragraph" w:customStyle="1" w:styleId="nolist">
    <w:name w:val="no_list"/>
    <w:rsid w:val="003E09D9"/>
    <w:pPr>
      <w:numPr>
        <w:numId w:val="11"/>
      </w:numPr>
      <w:spacing w:before="60" w:after="60"/>
    </w:pPr>
    <w:rPr>
      <w:rFonts w:ascii="Verdana" w:hAnsi="Verdana"/>
      <w:sz w:val="22"/>
      <w:lang w:val="en-US" w:eastAsia="en-US"/>
    </w:rPr>
  </w:style>
  <w:style w:type="paragraph" w:customStyle="1" w:styleId="toctk">
    <w:name w:val="toctk"/>
    <w:rsid w:val="003E09D9"/>
    <w:rPr>
      <w:rFonts w:ascii="Verdana" w:hAnsi="Verdana"/>
      <w:sz w:val="18"/>
      <w:lang w:val="en-US" w:eastAsia="en-US"/>
    </w:rPr>
  </w:style>
  <w:style w:type="paragraph" w:customStyle="1" w:styleId="TableTextNumbers0">
    <w:name w:val="Table Text Numbers"/>
    <w:basedOn w:val="TableText0"/>
    <w:rsid w:val="006A060D"/>
  </w:style>
  <w:style w:type="table" w:styleId="TableGrid">
    <w:name w:val="Table Grid"/>
    <w:basedOn w:val="TableNormal"/>
    <w:rsid w:val="00ED2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4816AF"/>
    <w:rPr>
      <w:lang w:val="en-CA" w:eastAsia="en-US"/>
    </w:rPr>
  </w:style>
  <w:style w:type="paragraph" w:styleId="ListParagraph">
    <w:name w:val="List Paragraph"/>
    <w:basedOn w:val="Normal"/>
    <w:uiPriority w:val="1"/>
    <w:qFormat/>
    <w:rsid w:val="00117916"/>
    <w:pPr>
      <w:widowControl w:val="0"/>
      <w:autoSpaceDE w:val="0"/>
      <w:autoSpaceDN w:val="0"/>
      <w:spacing w:before="121"/>
      <w:ind w:left="649" w:hanging="427"/>
    </w:pPr>
    <w:rPr>
      <w:rFonts w:ascii="Arial" w:eastAsia="Arial" w:hAnsi="Arial"/>
      <w:lang w:val="en-US"/>
    </w:rPr>
  </w:style>
  <w:style w:type="paragraph" w:customStyle="1" w:styleId="TableParagraph">
    <w:name w:val="Table Paragraph"/>
    <w:basedOn w:val="Normal"/>
    <w:uiPriority w:val="1"/>
    <w:qFormat/>
    <w:rsid w:val="00117916"/>
    <w:pPr>
      <w:widowControl w:val="0"/>
      <w:autoSpaceDE w:val="0"/>
      <w:autoSpaceDN w:val="0"/>
      <w:spacing w:before="119"/>
      <w:ind w:left="105"/>
    </w:pPr>
    <w:rPr>
      <w:rFonts w:ascii="Arial" w:eastAsia="Arial" w:hAnsi="Arial"/>
      <w:lang w:val="en-US"/>
    </w:rPr>
  </w:style>
  <w:style w:type="character" w:customStyle="1" w:styleId="tgc">
    <w:name w:val="_tgc"/>
    <w:rsid w:val="00A41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2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Szeto</dc:creator>
  <cp:keywords/>
  <dc:description/>
  <cp:lastModifiedBy>Kiang Fah Chia</cp:lastModifiedBy>
  <cp:revision>7</cp:revision>
  <cp:lastPrinted>2007-08-18T02:00:00Z</cp:lastPrinted>
  <dcterms:created xsi:type="dcterms:W3CDTF">2020-10-20T06:45:00Z</dcterms:created>
  <dcterms:modified xsi:type="dcterms:W3CDTF">2020-11-13T14:52:00Z</dcterms:modified>
</cp:coreProperties>
</file>