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77B" w14:textId="77777777" w:rsidR="00A3698C" w:rsidRDefault="00A3698C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4CA5963" w14:textId="26C73F75" w:rsidR="006A7FC1" w:rsidRPr="0016296E" w:rsidRDefault="00114679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6296E">
        <w:rPr>
          <w:rFonts w:ascii="Arial" w:hAnsi="Arial" w:cs="Arial"/>
          <w:b/>
          <w:sz w:val="20"/>
          <w:szCs w:val="20"/>
          <w:u w:val="single"/>
        </w:rPr>
        <w:t xml:space="preserve">BUNKERING </w:t>
      </w:r>
      <w:r w:rsidR="00AB3211">
        <w:rPr>
          <w:rFonts w:ascii="Arial" w:hAnsi="Arial" w:cs="Arial"/>
          <w:b/>
          <w:sz w:val="20"/>
          <w:szCs w:val="20"/>
          <w:u w:val="single"/>
        </w:rPr>
        <w:t xml:space="preserve">– SLUDGE TRANSFER </w:t>
      </w:r>
      <w:r w:rsidRPr="0016296E">
        <w:rPr>
          <w:rFonts w:ascii="Arial" w:hAnsi="Arial" w:cs="Arial"/>
          <w:b/>
          <w:sz w:val="20"/>
          <w:szCs w:val="20"/>
          <w:u w:val="single"/>
        </w:rPr>
        <w:t>SAFETY CHECKLIST</w:t>
      </w:r>
    </w:p>
    <w:p w14:paraId="21D411EB" w14:textId="77777777" w:rsidR="00D12DFD" w:rsidRDefault="00D12DFD" w:rsidP="008167E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27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987"/>
        <w:gridCol w:w="2494"/>
        <w:gridCol w:w="2548"/>
        <w:gridCol w:w="1979"/>
      </w:tblGrid>
      <w:tr w:rsidR="00AB3211" w:rsidRPr="000E4D38" w14:paraId="07A45266" w14:textId="77777777" w:rsidTr="002A45C9">
        <w:trPr>
          <w:cantSplit/>
          <w:trHeight w:val="288"/>
        </w:trPr>
        <w:tc>
          <w:tcPr>
            <w:tcW w:w="493" w:type="pct"/>
            <w:vAlign w:val="center"/>
          </w:tcPr>
          <w:p w14:paraId="5FC02DE0" w14:textId="77777777" w:rsidR="004E03A2" w:rsidRPr="000E4D38" w:rsidRDefault="004E03A2" w:rsidP="00AB3211">
            <w:pPr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Vessel: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ACCB7B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248" w:type="pct"/>
          </w:tcPr>
          <w:p w14:paraId="0207171D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27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E5673" w14:textId="77777777" w:rsidR="004E03A2" w:rsidRPr="000E4D38" w:rsidRDefault="004E03A2" w:rsidP="00AB3211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Voyage No.: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76C58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AB3211" w:rsidRPr="000E4D38" w14:paraId="2A256651" w14:textId="77777777" w:rsidTr="002A45C9">
        <w:trPr>
          <w:cantSplit/>
          <w:trHeight w:val="288"/>
        </w:trPr>
        <w:tc>
          <w:tcPr>
            <w:tcW w:w="493" w:type="pct"/>
            <w:vAlign w:val="center"/>
          </w:tcPr>
          <w:p w14:paraId="45F9D238" w14:textId="77777777" w:rsidR="004E03A2" w:rsidRPr="000E4D38" w:rsidRDefault="004E03A2" w:rsidP="00AB3211">
            <w:pPr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Port: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028CE8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248" w:type="pct"/>
          </w:tcPr>
          <w:p w14:paraId="28E45C9A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27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13BE3" w14:textId="77777777" w:rsidR="004E03A2" w:rsidRPr="000E4D38" w:rsidRDefault="004E03A2" w:rsidP="00AB3211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Date:</w:t>
            </w:r>
          </w:p>
        </w:tc>
        <w:tc>
          <w:tcPr>
            <w:tcW w:w="9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3594B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AB3211" w:rsidRPr="000E4D38" w14:paraId="49C31464" w14:textId="77777777" w:rsidTr="002A45C9">
        <w:trPr>
          <w:cantSplit/>
          <w:trHeight w:val="288"/>
        </w:trPr>
        <w:tc>
          <w:tcPr>
            <w:tcW w:w="493" w:type="pct"/>
            <w:vAlign w:val="center"/>
          </w:tcPr>
          <w:p w14:paraId="77D3039E" w14:textId="77777777" w:rsidR="004E03A2" w:rsidRPr="000E4D38" w:rsidRDefault="004E03A2" w:rsidP="00AB3211">
            <w:pPr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Master: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3ECE90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1248" w:type="pct"/>
          </w:tcPr>
          <w:p w14:paraId="0587686C" w14:textId="77777777" w:rsidR="004E03A2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27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9F52" w14:textId="77777777" w:rsidR="004E03A2" w:rsidRPr="000E4D38" w:rsidRDefault="004E03A2" w:rsidP="00AB3211">
            <w:pPr>
              <w:ind w:left="-109" w:firstLine="109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Name of Barge</w:t>
            </w:r>
            <w:r w:rsidR="00AB321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/Terminal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5ED73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</w:tr>
    </w:tbl>
    <w:p w14:paraId="5BF22255" w14:textId="77777777" w:rsidR="008167E5" w:rsidRDefault="008167E5" w:rsidP="008167E5">
      <w:pPr>
        <w:jc w:val="center"/>
        <w:rPr>
          <w:rFonts w:ascii="Arial" w:hAnsi="Arial" w:cs="Arial"/>
          <w:b/>
          <w:sz w:val="20"/>
          <w:szCs w:val="20"/>
        </w:rPr>
      </w:pPr>
    </w:p>
    <w:p w14:paraId="731C0732" w14:textId="77777777" w:rsidR="0075140F" w:rsidRPr="00F75C97" w:rsidRDefault="0075140F" w:rsidP="008167E5">
      <w:pPr>
        <w:jc w:val="center"/>
        <w:rPr>
          <w:rFonts w:ascii="Arial" w:hAnsi="Arial" w:cs="Arial"/>
          <w:b/>
          <w:sz w:val="18"/>
          <w:szCs w:val="18"/>
        </w:rPr>
      </w:pPr>
    </w:p>
    <w:p w14:paraId="154CEDB9" w14:textId="77777777" w:rsidR="00B134C2" w:rsidRPr="00164E0F" w:rsidRDefault="002A45C9" w:rsidP="001C7D13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AA</w:t>
      </w:r>
      <w:r w:rsidR="00B134C2" w:rsidRPr="00164E0F">
        <w:rPr>
          <w:rFonts w:ascii="Arial" w:hAnsi="Arial" w:cs="Arial"/>
          <w:b/>
          <w:sz w:val="18"/>
          <w:szCs w:val="18"/>
        </w:rPr>
        <w:t xml:space="preserve">) </w:t>
      </w:r>
      <w:r w:rsidR="008E1A92" w:rsidRPr="00164E0F">
        <w:rPr>
          <w:rFonts w:ascii="Arial" w:hAnsi="Arial" w:cs="Arial"/>
          <w:b/>
          <w:sz w:val="18"/>
          <w:szCs w:val="18"/>
        </w:rPr>
        <w:t xml:space="preserve">Bunkering </w:t>
      </w:r>
      <w:r w:rsidR="00B134C2" w:rsidRPr="00164E0F">
        <w:rPr>
          <w:rFonts w:ascii="Arial" w:hAnsi="Arial" w:cs="Arial"/>
          <w:b/>
          <w:sz w:val="18"/>
          <w:szCs w:val="18"/>
        </w:rPr>
        <w:t>Checklist</w:t>
      </w:r>
    </w:p>
    <w:tbl>
      <w:tblPr>
        <w:tblW w:w="522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760"/>
        <w:gridCol w:w="694"/>
        <w:gridCol w:w="728"/>
        <w:gridCol w:w="968"/>
        <w:gridCol w:w="694"/>
        <w:gridCol w:w="2153"/>
      </w:tblGrid>
      <w:tr w:rsidR="002A45C9" w:rsidRPr="00D0632D" w14:paraId="60B733CD" w14:textId="77777777" w:rsidTr="002A45C9">
        <w:trPr>
          <w:trHeight w:val="360"/>
        </w:trPr>
        <w:tc>
          <w:tcPr>
            <w:tcW w:w="2381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487CB1" w14:textId="77777777" w:rsidR="002A45C9" w:rsidRPr="002A45C9" w:rsidRDefault="002A45C9" w:rsidP="000E3D3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Bunkering</w:t>
            </w:r>
          </w:p>
        </w:tc>
        <w:tc>
          <w:tcPr>
            <w:tcW w:w="3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E46BC4" w14:textId="77777777" w:rsidR="002A45C9" w:rsidRPr="002A45C9" w:rsidRDefault="002A45C9" w:rsidP="000E3D3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Ship</w:t>
            </w:r>
          </w:p>
        </w:tc>
        <w:tc>
          <w:tcPr>
            <w:tcW w:w="36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71366" w14:textId="77777777" w:rsidR="002A45C9" w:rsidRPr="002A45C9" w:rsidRDefault="002A45C9" w:rsidP="000E3D3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Barge</w:t>
            </w:r>
          </w:p>
        </w:tc>
        <w:tc>
          <w:tcPr>
            <w:tcW w:w="48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7FF7B0" w14:textId="77777777" w:rsidR="002A45C9" w:rsidRPr="002A45C9" w:rsidRDefault="002A45C9" w:rsidP="002A45C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Terminal</w:t>
            </w:r>
          </w:p>
        </w:tc>
        <w:tc>
          <w:tcPr>
            <w:tcW w:w="3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4DE74B" w14:textId="77777777" w:rsidR="002A45C9" w:rsidRPr="002A45C9" w:rsidRDefault="002A45C9" w:rsidP="000E3D3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</w:tc>
        <w:tc>
          <w:tcPr>
            <w:tcW w:w="107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5AEDF3E" w14:textId="77777777" w:rsidR="002A45C9" w:rsidRPr="002A45C9" w:rsidRDefault="002A45C9" w:rsidP="000E3D3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45C9">
              <w:rPr>
                <w:rFonts w:ascii="Arial" w:hAnsi="Arial" w:cs="Arial"/>
                <w:b/>
                <w:sz w:val="18"/>
                <w:szCs w:val="18"/>
              </w:rPr>
              <w:t>Remarks/Signature as required by code A</w:t>
            </w:r>
          </w:p>
        </w:tc>
      </w:tr>
      <w:tr w:rsidR="006E4C34" w:rsidRPr="00D0632D" w14:paraId="146713A4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B16FD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The barge has obtained the necessary permissions to go alongside receiving ship.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C7BF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4AA27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63BF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7E77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C35A2B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D0632D" w14:paraId="2800BD37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4342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The fenders have been checked, are in good order and there is no possibility of metal to metal contact.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61C28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1AEC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BB41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9FA1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B65C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D0632D" w14:paraId="6693AEAE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7BFFF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Adequate electrical insulating means are in place in barge/terminal -to-ship connection.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6B63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6EF5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9D7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F72A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5DAF53" w14:textId="77777777" w:rsidR="006E4C34" w:rsidRDefault="006E4C34" w:rsidP="00C16D9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Initial Ship: </w:t>
            </w:r>
          </w:p>
          <w:p w14:paraId="531BA4F2" w14:textId="77777777" w:rsidR="006E4C34" w:rsidRPr="00D0632D" w:rsidRDefault="006E4C34" w:rsidP="00C16D9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Initial Shore:</w:t>
            </w:r>
          </w:p>
        </w:tc>
      </w:tr>
      <w:tr w:rsidR="006E4C34" w:rsidRPr="00D0632D" w14:paraId="1BE87F44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13016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All bunker / sludge transfer hoses are in good condition and are appropriate for the service intended.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EA4E5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A40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9622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8985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9E6DD6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D0632D" w14:paraId="3B16F2F6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702FC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The Ship securely moored / safely anchored to </w:t>
            </w:r>
            <w:proofErr w:type="gramStart"/>
            <w:r w:rsidRPr="001F3E88">
              <w:rPr>
                <w:rFonts w:ascii="Arial" w:hAnsi="Arial" w:cs="Arial"/>
                <w:sz w:val="18"/>
                <w:szCs w:val="18"/>
              </w:rPr>
              <w:t>take into account</w:t>
            </w:r>
            <w:proofErr w:type="gramEnd"/>
            <w:r w:rsidRPr="001F3E88">
              <w:rPr>
                <w:rFonts w:ascii="Arial" w:hAnsi="Arial" w:cs="Arial"/>
                <w:sz w:val="18"/>
                <w:szCs w:val="18"/>
              </w:rPr>
              <w:t xml:space="preserve"> additional drag of barge(s).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48A0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FC1D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C424" w14:textId="77777777" w:rsidR="006E4C34" w:rsidRPr="00D0632D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9097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E8BFE8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D0632D" w14:paraId="68192B7B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38C5F" w14:textId="77777777" w:rsidR="006E4C34" w:rsidRPr="00D0632D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The barge or ship is securely moored.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23E1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42E1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B144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5D63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47715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D0632D" w14:paraId="24E2AB0D" w14:textId="77777777" w:rsidTr="00CF2D8A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F922" w14:textId="77777777" w:rsidR="006E4C34" w:rsidRPr="00B77140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Sea and weather conditions are suitable for bunkering / sludge transfer and will be monitored for the complete duration of operations. Heavy weather precautions </w:t>
            </w:r>
            <w:r>
              <w:rPr>
                <w:rFonts w:ascii="Arial" w:hAnsi="Arial" w:cs="Arial"/>
                <w:sz w:val="18"/>
                <w:szCs w:val="18"/>
              </w:rPr>
              <w:t>to be</w:t>
            </w:r>
            <w:r w:rsidRPr="001F3E8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1F3E88">
              <w:rPr>
                <w:rFonts w:ascii="Arial" w:hAnsi="Arial" w:cs="Arial"/>
                <w:sz w:val="18"/>
                <w:szCs w:val="18"/>
              </w:rPr>
              <w:t>discussed with barge representative and understood.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352F7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7764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10D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07D0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5F975F" w14:textId="77777777" w:rsidR="006E4C34" w:rsidRDefault="006E4C34" w:rsidP="001F3E8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Stop bunkering when;</w:t>
            </w:r>
          </w:p>
          <w:p w14:paraId="3B3EE510" w14:textId="77777777" w:rsidR="006E4C34" w:rsidRDefault="00EC6E42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 </w:t>
            </w:r>
            <w:r w:rsidR="006E4C34" w:rsidRPr="001F3E88">
              <w:rPr>
                <w:rFonts w:ascii="Arial" w:hAnsi="Arial" w:cs="Arial"/>
                <w:sz w:val="18"/>
                <w:szCs w:val="18"/>
              </w:rPr>
              <w:t xml:space="preserve">Sustained wind is 63 </w:t>
            </w:r>
          </w:p>
          <w:p w14:paraId="76E67093" w14:textId="77777777" w:rsidR="006E4C34" w:rsidRDefault="006E4C34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Km/h (34 </w:t>
            </w:r>
            <w:proofErr w:type="spellStart"/>
            <w:r w:rsidRPr="001F3E88">
              <w:rPr>
                <w:rFonts w:ascii="Arial" w:hAnsi="Arial" w:cs="Arial"/>
                <w:sz w:val="18"/>
                <w:szCs w:val="18"/>
              </w:rPr>
              <w:t>Kn</w:t>
            </w:r>
            <w:proofErr w:type="spellEnd"/>
            <w:r w:rsidRPr="001F3E88">
              <w:rPr>
                <w:rFonts w:ascii="Arial" w:hAnsi="Arial" w:cs="Arial"/>
                <w:sz w:val="18"/>
                <w:szCs w:val="18"/>
              </w:rPr>
              <w:t xml:space="preserve">) or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79A879" w14:textId="77777777" w:rsidR="006E4C34" w:rsidRDefault="006E4C34" w:rsidP="00EC6E42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greater OR Sea</w:t>
            </w:r>
            <w:r w:rsidR="00EC6E4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E88">
              <w:rPr>
                <w:rFonts w:ascii="Arial" w:hAnsi="Arial" w:cs="Arial"/>
                <w:sz w:val="18"/>
                <w:szCs w:val="18"/>
              </w:rPr>
              <w:t>Swell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E88">
              <w:rPr>
                <w:rFonts w:ascii="Arial" w:hAnsi="Arial" w:cs="Arial"/>
                <w:sz w:val="18"/>
                <w:szCs w:val="18"/>
              </w:rPr>
              <w:t xml:space="preserve">1.5 </w:t>
            </w:r>
            <w:proofErr w:type="spellStart"/>
            <w:r w:rsidRPr="001F3E88">
              <w:rPr>
                <w:rFonts w:ascii="Arial" w:hAnsi="Arial" w:cs="Arial"/>
                <w:sz w:val="18"/>
                <w:szCs w:val="18"/>
              </w:rPr>
              <w:t>mtr</w:t>
            </w:r>
            <w:proofErr w:type="spellEnd"/>
            <w:r w:rsidRPr="001F3E88">
              <w:rPr>
                <w:rFonts w:ascii="Arial" w:hAnsi="Arial" w:cs="Arial"/>
                <w:sz w:val="18"/>
                <w:szCs w:val="18"/>
              </w:rPr>
              <w:t xml:space="preserve"> (5 Ft) or </w:t>
            </w:r>
            <w:r>
              <w:rPr>
                <w:rFonts w:ascii="Arial" w:hAnsi="Arial" w:cs="Arial"/>
                <w:sz w:val="18"/>
                <w:szCs w:val="18"/>
              </w:rPr>
              <w:t xml:space="preserve">   g</w:t>
            </w:r>
            <w:r w:rsidRPr="001F3E88">
              <w:rPr>
                <w:rFonts w:ascii="Arial" w:hAnsi="Arial" w:cs="Arial"/>
                <w:sz w:val="18"/>
                <w:szCs w:val="18"/>
              </w:rPr>
              <w:t xml:space="preserve">reater </w:t>
            </w:r>
          </w:p>
          <w:p w14:paraId="3340E12E" w14:textId="77777777" w:rsidR="006E4C34" w:rsidRDefault="00EC6E42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6E4C34" w:rsidRPr="001F3E88">
              <w:rPr>
                <w:rFonts w:ascii="Arial" w:hAnsi="Arial" w:cs="Arial"/>
                <w:sz w:val="18"/>
                <w:szCs w:val="18"/>
              </w:rPr>
              <w:t>Electrical storm in</w:t>
            </w:r>
          </w:p>
          <w:p w14:paraId="5B0B7688" w14:textId="77777777" w:rsidR="006E4C34" w:rsidRDefault="006E4C34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vicinity of bunker</w:t>
            </w:r>
          </w:p>
          <w:p w14:paraId="61CF160F" w14:textId="77777777" w:rsidR="006E4C34" w:rsidRDefault="006E4C34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transfer </w:t>
            </w:r>
          </w:p>
          <w:p w14:paraId="608E2D17" w14:textId="77777777" w:rsidR="00A90B82" w:rsidRDefault="00A90B82" w:rsidP="001F3E88">
            <w:pPr>
              <w:ind w:left="57" w:hanging="57"/>
              <w:rPr>
                <w:rFonts w:ascii="Arial" w:hAnsi="Arial" w:cs="Arial"/>
                <w:sz w:val="18"/>
                <w:szCs w:val="18"/>
              </w:rPr>
            </w:pPr>
          </w:p>
          <w:p w14:paraId="4964BDEC" w14:textId="77777777" w:rsidR="006E4C34" w:rsidRDefault="006E4C34" w:rsidP="00CD2FF0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Initial Ship: </w:t>
            </w:r>
          </w:p>
          <w:p w14:paraId="38D6D629" w14:textId="77777777" w:rsidR="006E4C34" w:rsidRPr="00D0632D" w:rsidRDefault="006E4C34" w:rsidP="00C16D9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Initial Shore:</w:t>
            </w:r>
          </w:p>
        </w:tc>
      </w:tr>
      <w:tr w:rsidR="006E4C34" w:rsidRPr="00D0632D" w14:paraId="205A02B8" w14:textId="77777777" w:rsidTr="00CF2D8A">
        <w:trPr>
          <w:trHeight w:val="51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E87E" w14:textId="77777777" w:rsidR="006E4C34" w:rsidRPr="003A51AE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Safe weather and safe boarding facility for access between the ship and the barge/terminal available.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EA4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DB6C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7D1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11122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DB124D" w14:textId="77777777" w:rsidR="006E4C34" w:rsidRPr="00D0632D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5D15A17E" w14:textId="77777777" w:rsidTr="00EC6E42">
        <w:trPr>
          <w:trHeight w:val="130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71227" w14:textId="77777777" w:rsidR="006E4C34" w:rsidRPr="00FC62A3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Effective communications have been established between Responsible team members. The emergency </w:t>
            </w:r>
            <w:proofErr w:type="gramStart"/>
            <w:r w:rsidRPr="001F3E88">
              <w:rPr>
                <w:rFonts w:ascii="Arial" w:hAnsi="Arial" w:cs="Arial"/>
                <w:sz w:val="18"/>
                <w:szCs w:val="18"/>
              </w:rPr>
              <w:t>stop</w:t>
            </w:r>
            <w:proofErr w:type="gramEnd"/>
            <w:r w:rsidRPr="001F3E88">
              <w:rPr>
                <w:rFonts w:ascii="Arial" w:hAnsi="Arial" w:cs="Arial"/>
                <w:sz w:val="18"/>
                <w:szCs w:val="18"/>
              </w:rPr>
              <w:t xml:space="preserve"> signal and shutdown procedure to be used by the ship and barge/terminal have been explained and understood.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3CA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C93D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DD77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C977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81ACA7" w14:textId="77777777" w:rsidR="006E4C34" w:rsidRDefault="006E4C34" w:rsidP="00C16D9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(VHF/UHF Ch. ……) </w:t>
            </w:r>
          </w:p>
          <w:p w14:paraId="47C95504" w14:textId="77777777" w:rsidR="006E4C34" w:rsidRDefault="006E4C34" w:rsidP="005152A1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Primary System :</w:t>
            </w:r>
          </w:p>
          <w:p w14:paraId="11CF45D6" w14:textId="77777777" w:rsidR="006E4C34" w:rsidRDefault="006E4C34" w:rsidP="005152A1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Back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1F3E88">
              <w:rPr>
                <w:rFonts w:ascii="Arial" w:hAnsi="Arial" w:cs="Arial"/>
                <w:sz w:val="18"/>
                <w:szCs w:val="18"/>
              </w:rPr>
              <w:t>up System :</w:t>
            </w:r>
          </w:p>
          <w:p w14:paraId="57B6CBE0" w14:textId="77777777" w:rsidR="006E4C34" w:rsidRDefault="006E4C34" w:rsidP="005152A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E88">
              <w:rPr>
                <w:rFonts w:ascii="Arial" w:hAnsi="Arial" w:cs="Arial"/>
                <w:sz w:val="18"/>
                <w:szCs w:val="18"/>
              </w:rPr>
              <w:t>Emerg</w:t>
            </w:r>
            <w:proofErr w:type="spellEnd"/>
            <w:r w:rsidRPr="001F3E88">
              <w:rPr>
                <w:rFonts w:ascii="Arial" w:hAnsi="Arial" w:cs="Arial"/>
                <w:sz w:val="18"/>
                <w:szCs w:val="18"/>
              </w:rPr>
              <w:t xml:space="preserve"> Stop Signal :</w:t>
            </w:r>
          </w:p>
          <w:p w14:paraId="1AB845DD" w14:textId="77777777" w:rsidR="00A90B82" w:rsidRDefault="00A90B82" w:rsidP="005152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5D01EF" w14:textId="77777777" w:rsidR="006E4C34" w:rsidRDefault="006E4C34" w:rsidP="005152A1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Initial Ship : </w:t>
            </w:r>
          </w:p>
          <w:p w14:paraId="4D1FEEB6" w14:textId="77777777" w:rsidR="006E4C34" w:rsidRPr="00FC62A3" w:rsidRDefault="006E4C34" w:rsidP="00C16D9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Initial Shore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6E4C34" w:rsidRPr="00FC62A3" w14:paraId="04EA1BAA" w14:textId="77777777" w:rsidTr="00EC6E42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155C3" w14:textId="77777777" w:rsidR="006E4C34" w:rsidRPr="00FC62A3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There is an effective watch on board the barge/terminal and on the ship receiving bunkers or carrying out sludge transfer.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DE66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D09D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DD8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F46A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8A54F4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299AD3A4" w14:textId="77777777" w:rsidTr="00EC6E42">
        <w:trPr>
          <w:trHeight w:val="51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0886" w14:textId="77777777" w:rsidR="006E4C34" w:rsidRPr="00FC62A3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There are sufficient personnel on ship and barge/terminal to deal with an emergency.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C642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A0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6A1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3812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49CF1A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7DDF4ED7" w14:textId="77777777" w:rsidTr="00EC6E42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0116" w14:textId="77777777" w:rsidR="006E4C34" w:rsidRPr="00FC62A3" w:rsidRDefault="006E4C34" w:rsidP="00EC6E42">
            <w:pPr>
              <w:numPr>
                <w:ilvl w:val="0"/>
                <w:numId w:val="6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6E4C34">
              <w:rPr>
                <w:rFonts w:ascii="Arial" w:hAnsi="Arial" w:cs="Arial"/>
                <w:sz w:val="18"/>
                <w:szCs w:val="18"/>
              </w:rPr>
              <w:t>Fire hoses and fire-fighting equipment on board the barge/terminal and ship are ready for immediate use.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7FE8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BDC1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6561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F9DA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960235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5A70D13A" w14:textId="77777777" w:rsidTr="00EC6E42">
        <w:trPr>
          <w:trHeight w:val="1077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09905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lastRenderedPageBreak/>
              <w:t xml:space="preserve">All scuppers are effectively plugged, ensure tight fit. Temporarily removed scupper plugs </w:t>
            </w:r>
            <w:proofErr w:type="gramStart"/>
            <w:r w:rsidRPr="001F3E88">
              <w:rPr>
                <w:rFonts w:ascii="Arial" w:hAnsi="Arial" w:cs="Arial"/>
                <w:sz w:val="18"/>
                <w:szCs w:val="18"/>
              </w:rPr>
              <w:t>will be monitored at all times</w:t>
            </w:r>
            <w:proofErr w:type="gramEnd"/>
            <w:r w:rsidRPr="001F3E88">
              <w:rPr>
                <w:rFonts w:ascii="Arial" w:hAnsi="Arial" w:cs="Arial"/>
                <w:sz w:val="18"/>
                <w:szCs w:val="18"/>
              </w:rPr>
              <w:t xml:space="preserve">. Drip trays are in position on decks around connections and bunker tank vents / sludge transfer manifold.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4C08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08214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3BCA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9E42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2116B4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2089AA3D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961B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Bunkering Operations: Initial flow rate, topping off flow rate, maximum flow rate and maximum line pressure discussed with Barge and agreed upon.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6E42">
              <w:rPr>
                <w:rFonts w:ascii="Arial" w:hAnsi="Arial" w:cs="Arial"/>
                <w:sz w:val="18"/>
                <w:szCs w:val="18"/>
              </w:rPr>
              <w:t xml:space="preserve">Sludge Transfer </w:t>
            </w:r>
            <w:r w:rsidRPr="001F3E88">
              <w:rPr>
                <w:rFonts w:ascii="Arial" w:hAnsi="Arial" w:cs="Arial"/>
                <w:sz w:val="18"/>
                <w:szCs w:val="18"/>
              </w:rPr>
              <w:t>- Initial flow rate, maximum flow rate and maximum line pressure discussed with Barge and agreed upon.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6332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869C0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DCD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FCB4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8146E0" w14:textId="77777777" w:rsidR="006E4C34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Initial flow rate:</w:t>
            </w:r>
          </w:p>
          <w:p w14:paraId="1488F624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Topping off rate:</w:t>
            </w:r>
          </w:p>
          <w:p w14:paraId="655772BB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Max flow rate:</w:t>
            </w:r>
          </w:p>
          <w:p w14:paraId="66D95DDA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Max line pressure:</w:t>
            </w:r>
          </w:p>
          <w:p w14:paraId="3BF25FF1" w14:textId="77777777" w:rsidR="00C16D9A" w:rsidRDefault="00C16D9A" w:rsidP="00C16D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578208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Initial Ship: </w:t>
            </w:r>
          </w:p>
          <w:p w14:paraId="242452D0" w14:textId="77777777" w:rsidR="006E4C34" w:rsidRPr="00FC62A3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Initial Shore:</w:t>
            </w:r>
          </w:p>
        </w:tc>
      </w:tr>
      <w:tr w:rsidR="006E4C34" w:rsidRPr="00FC62A3" w14:paraId="505FEFFF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B43C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Initial line up has been checked and unused bunker connections are blanked and fully bolted.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345F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5C0B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CBC5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0F9C5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1AACB2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0FF658FC" w14:textId="77777777" w:rsidTr="00EC6E42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E07B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>The transfer hose is properly rigged and fully bolted and secured to manifolds on ship and barge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E88">
              <w:rPr>
                <w:rFonts w:ascii="Arial" w:hAnsi="Arial" w:cs="Arial"/>
                <w:sz w:val="18"/>
                <w:szCs w:val="18"/>
              </w:rPr>
              <w:t xml:space="preserve">/terminal.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962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AE0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74E0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748A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3BB0B1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21BA68A8" w14:textId="77777777" w:rsidTr="00CF2D8A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0777D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Overboard valves connected to the cargo system, engine room bilges and bunker lines closed and sealed.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4DC3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E44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5D80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72E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8EFE30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15FD418C" w14:textId="77777777" w:rsidTr="00CF2D8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DBA32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1F3E88">
              <w:rPr>
                <w:rFonts w:ascii="Arial" w:hAnsi="Arial" w:cs="Arial"/>
                <w:sz w:val="18"/>
                <w:szCs w:val="18"/>
              </w:rPr>
              <w:t xml:space="preserve">Bunker tanks high level </w:t>
            </w:r>
            <w:proofErr w:type="gramStart"/>
            <w:r w:rsidRPr="001F3E88">
              <w:rPr>
                <w:rFonts w:ascii="Arial" w:hAnsi="Arial" w:cs="Arial"/>
                <w:sz w:val="18"/>
                <w:szCs w:val="18"/>
              </w:rPr>
              <w:t>are</w:t>
            </w:r>
            <w:proofErr w:type="gramEnd"/>
            <w:r w:rsidRPr="001F3E88">
              <w:rPr>
                <w:rFonts w:ascii="Arial" w:hAnsi="Arial" w:cs="Arial"/>
                <w:sz w:val="18"/>
                <w:szCs w:val="18"/>
              </w:rPr>
              <w:t xml:space="preserve"> operational and have been tested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B661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7324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05FE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DB9E9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A21B46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2B623C3B" w14:textId="77777777" w:rsidTr="00EC6E42">
        <w:trPr>
          <w:trHeight w:val="34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47BD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All cargo and bunker tank hatch lids are closed.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FA1F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56A5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DA8C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0833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4501D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3C7BF634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7926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Bunker tank / Sludge Tank contents will be monitored at regular intervals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D9F38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D6ED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02AF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E371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E0473B" w14:textId="77777777" w:rsidR="006E4C34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5C4A02">
              <w:rPr>
                <w:rFonts w:ascii="Arial" w:hAnsi="Arial" w:cs="Arial"/>
                <w:sz w:val="18"/>
                <w:szCs w:val="18"/>
              </w:rPr>
              <w:t>t intervals not exceeding … minutes</w:t>
            </w:r>
          </w:p>
          <w:p w14:paraId="471992E7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25740C" w14:textId="77777777" w:rsidR="006E4C34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Initial Ship: </w:t>
            </w:r>
          </w:p>
          <w:p w14:paraId="26E1B8D1" w14:textId="77777777" w:rsidR="006E4C34" w:rsidRPr="00FC62A3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Initial Shore:</w:t>
            </w:r>
          </w:p>
        </w:tc>
      </w:tr>
      <w:tr w:rsidR="006E4C34" w:rsidRPr="00FC62A3" w14:paraId="49339546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FF48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There is a supply of oil spill clean-up material readily available for immediate use.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578F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1B9B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F7EC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1365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6CA80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558ECC7B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732C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The main radio transmitter aerials are </w:t>
            </w:r>
            <w:proofErr w:type="gramStart"/>
            <w:r w:rsidRPr="005C4A02">
              <w:rPr>
                <w:rFonts w:ascii="Arial" w:hAnsi="Arial" w:cs="Arial"/>
                <w:sz w:val="18"/>
                <w:szCs w:val="18"/>
              </w:rPr>
              <w:t>earthed</w:t>
            </w:r>
            <w:proofErr w:type="gramEnd"/>
            <w:r w:rsidRPr="005C4A02">
              <w:rPr>
                <w:rFonts w:ascii="Arial" w:hAnsi="Arial" w:cs="Arial"/>
                <w:sz w:val="18"/>
                <w:szCs w:val="18"/>
              </w:rPr>
              <w:t xml:space="preserve"> and radars are switched off.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4989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CB7D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2F2A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0CF0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E4333F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12167F20" w14:textId="77777777" w:rsidTr="00C16D9A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674B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Fixed VHF/UHF transceivers and AIS equipment are on the correct power mode or switched off.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29590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0B60A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79B9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6ABF" w14:textId="77777777" w:rsidR="006E4C34" w:rsidRPr="002634B9" w:rsidRDefault="006E4C34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2189A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0DDB3CB2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7A46D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Smoking rooms have been identified and smoking restrictions are being observed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AD1C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D7E6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6C65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305E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56392E" w14:textId="77777777" w:rsidR="006E4C34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Nominated Smoking Rooms </w:t>
            </w:r>
          </w:p>
          <w:p w14:paraId="1CDC4193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Tanker : Barge/Terminal :</w:t>
            </w:r>
          </w:p>
          <w:p w14:paraId="48CC7028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F77A82" w14:textId="77777777" w:rsidR="006E4C34" w:rsidRDefault="006E4C34" w:rsidP="00C16D9A">
            <w:pPr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Initial Ship : </w:t>
            </w:r>
          </w:p>
          <w:p w14:paraId="6223AE1B" w14:textId="77777777" w:rsidR="006E4C34" w:rsidRPr="00FC62A3" w:rsidRDefault="006E4C34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Initial Shore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6E4C34" w:rsidRPr="00FC62A3" w14:paraId="51728F1C" w14:textId="77777777" w:rsidTr="00EC6E42"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427F2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Naked light regulations are being observed.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39FE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9F44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ACF2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B76D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C9F93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C34" w:rsidRPr="00FC62A3" w14:paraId="46C24C2D" w14:textId="77777777" w:rsidTr="00EC6E42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14AB" w14:textId="77777777" w:rsidR="006E4C34" w:rsidRPr="00FC62A3" w:rsidRDefault="006E4C34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All external doors and ports in the accommodation are closed.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A263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87A2" w14:textId="77777777" w:rsidR="006E4C34" w:rsidRDefault="006E4C34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942" w14:textId="77777777" w:rsidR="006E4C34" w:rsidRPr="00FC62A3" w:rsidRDefault="006E4C34" w:rsidP="00CF2D8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D6CA" w14:textId="77777777" w:rsidR="006E4C34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D1C6BE" w14:textId="77777777" w:rsidR="006E4C34" w:rsidRPr="00FC62A3" w:rsidRDefault="006E4C3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406" w:rsidRPr="00FC62A3" w14:paraId="29CC3262" w14:textId="77777777" w:rsidTr="00EC6E42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3C95" w14:textId="77777777" w:rsidR="00C90406" w:rsidRPr="00FC62A3" w:rsidRDefault="00C90406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Material Safety Data Sheets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4A02">
              <w:rPr>
                <w:rFonts w:ascii="Arial" w:hAnsi="Arial" w:cs="Arial"/>
                <w:sz w:val="18"/>
                <w:szCs w:val="18"/>
              </w:rPr>
              <w:t xml:space="preserve">(MSDS) for the bunker / sludge transfer have been exchanged where requested.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8A1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4A51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D73F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7336" w14:textId="77777777" w:rsidR="00C90406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59CAF6" w14:textId="77777777" w:rsidR="00C90406" w:rsidRPr="00FC62A3" w:rsidRDefault="00C90406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406" w:rsidRPr="00FC62A3" w14:paraId="5F888FEA" w14:textId="77777777" w:rsidTr="00EC6E42">
        <w:trPr>
          <w:trHeight w:val="680"/>
        </w:trPr>
        <w:tc>
          <w:tcPr>
            <w:tcW w:w="23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AC7A" w14:textId="77777777" w:rsidR="00C90406" w:rsidRPr="00FC62A3" w:rsidRDefault="00C90406" w:rsidP="00EC6E42">
            <w:pPr>
              <w:numPr>
                <w:ilvl w:val="0"/>
                <w:numId w:val="15"/>
              </w:numPr>
              <w:spacing w:before="60"/>
              <w:ind w:left="340" w:hanging="17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 xml:space="preserve">The hazards associated with toxic substances in the bunkers / sludge being handled have been identified and understood. 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73BF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65C4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E1F3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07A3" w14:textId="77777777" w:rsidR="00C90406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01C251" w14:textId="77777777" w:rsidR="00C90406" w:rsidRPr="00FC62A3" w:rsidRDefault="00C90406" w:rsidP="00EC6E4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H2S Content (ppm) ……………………. Benzene Content (ppm)</w:t>
            </w:r>
          </w:p>
        </w:tc>
      </w:tr>
      <w:tr w:rsidR="00C90406" w:rsidRPr="00FC62A3" w14:paraId="17CCE392" w14:textId="77777777" w:rsidTr="00EC6E42">
        <w:trPr>
          <w:trHeight w:val="454"/>
        </w:trPr>
        <w:tc>
          <w:tcPr>
            <w:tcW w:w="2381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505F2D4" w14:textId="77777777" w:rsidR="00C90406" w:rsidRPr="00FC62A3" w:rsidRDefault="00C90406" w:rsidP="00EC6E42">
            <w:pPr>
              <w:numPr>
                <w:ilvl w:val="0"/>
                <w:numId w:val="13"/>
              </w:numPr>
              <w:spacing w:before="60"/>
              <w:ind w:left="357" w:hanging="357"/>
              <w:rPr>
                <w:rFonts w:ascii="Arial" w:hAnsi="Arial" w:cs="Arial"/>
                <w:sz w:val="18"/>
                <w:szCs w:val="18"/>
              </w:rPr>
            </w:pPr>
            <w:r w:rsidRPr="005C4A02">
              <w:rPr>
                <w:rFonts w:ascii="Arial" w:hAnsi="Arial" w:cs="Arial"/>
                <w:sz w:val="18"/>
                <w:szCs w:val="18"/>
              </w:rPr>
              <w:t>Security protocols have been agreed between Security Officers of Ship and Barge/Terminal (DOS).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7B4B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C2A4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EED19C" w14:textId="77777777" w:rsidR="00C90406" w:rsidRDefault="00C90406" w:rsidP="00AC76AE">
            <w:pPr>
              <w:jc w:val="center"/>
            </w:pP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</w:r>
            <w:r w:rsidR="009857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729E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4B2D" w14:textId="77777777" w:rsidR="00C90406" w:rsidRPr="002634B9" w:rsidRDefault="002634B9" w:rsidP="002634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350CE0C7" w14:textId="77777777" w:rsidR="00C16D9A" w:rsidRPr="00C16D9A" w:rsidRDefault="00C16D9A" w:rsidP="00C16D9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16D9A">
              <w:rPr>
                <w:rFonts w:ascii="Arial" w:hAnsi="Arial" w:cs="Arial"/>
                <w:sz w:val="18"/>
                <w:szCs w:val="18"/>
              </w:rPr>
              <w:t xml:space="preserve">Initial Ship : </w:t>
            </w:r>
          </w:p>
          <w:p w14:paraId="4A180D8E" w14:textId="77777777" w:rsidR="00C90406" w:rsidRPr="00FC62A3" w:rsidRDefault="00C16D9A" w:rsidP="00C16D9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16D9A">
              <w:rPr>
                <w:rFonts w:ascii="Arial" w:hAnsi="Arial" w:cs="Arial"/>
                <w:sz w:val="18"/>
                <w:szCs w:val="18"/>
              </w:rPr>
              <w:t>Initial Shore:</w:t>
            </w:r>
          </w:p>
        </w:tc>
      </w:tr>
    </w:tbl>
    <w:p w14:paraId="2A43097E" w14:textId="1EB5D3C2" w:rsidR="00B77140" w:rsidRDefault="00B77140" w:rsidP="0016373E">
      <w:pPr>
        <w:spacing w:after="120"/>
        <w:rPr>
          <w:rFonts w:ascii="Arial" w:hAnsi="Arial" w:cs="Arial"/>
          <w:sz w:val="18"/>
          <w:szCs w:val="18"/>
        </w:rPr>
      </w:pPr>
    </w:p>
    <w:p w14:paraId="40897EC9" w14:textId="77777777" w:rsidR="006514DC" w:rsidRPr="00FC62A3" w:rsidRDefault="006514DC" w:rsidP="0016373E">
      <w:pPr>
        <w:spacing w:after="120"/>
        <w:rPr>
          <w:rFonts w:ascii="Arial" w:hAnsi="Arial" w:cs="Arial"/>
          <w:sz w:val="18"/>
          <w:szCs w:val="18"/>
        </w:rPr>
      </w:pPr>
    </w:p>
    <w:p w14:paraId="68CFFC1D" w14:textId="77777777" w:rsidR="00D4639F" w:rsidRDefault="00D4639F" w:rsidP="00D4639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The presence of the Letters ‘A’</w:t>
      </w:r>
      <w:r w:rsidR="00EC6E4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‘R’</w:t>
      </w:r>
      <w:r w:rsidR="00EC6E42">
        <w:rPr>
          <w:rFonts w:ascii="Arial" w:hAnsi="Arial" w:cs="Arial"/>
          <w:sz w:val="18"/>
          <w:szCs w:val="18"/>
        </w:rPr>
        <w:t xml:space="preserve"> and ‘P’</w:t>
      </w:r>
      <w:r>
        <w:rPr>
          <w:rFonts w:ascii="Arial" w:hAnsi="Arial" w:cs="Arial"/>
          <w:sz w:val="18"/>
          <w:szCs w:val="18"/>
        </w:rPr>
        <w:t xml:space="preserve"> in the code column indicates the following</w:t>
      </w:r>
      <w:r w:rsidR="00EC6E42">
        <w:rPr>
          <w:rFonts w:ascii="Arial" w:hAnsi="Arial" w:cs="Arial"/>
          <w:sz w:val="18"/>
          <w:szCs w:val="18"/>
        </w:rPr>
        <w:t>:</w:t>
      </w:r>
    </w:p>
    <w:p w14:paraId="0E07E078" w14:textId="77777777" w:rsidR="00EC6E42" w:rsidRDefault="00EC6E42" w:rsidP="00D4639F">
      <w:pPr>
        <w:rPr>
          <w:rFonts w:ascii="Arial" w:hAnsi="Arial" w:cs="Arial"/>
          <w:sz w:val="18"/>
          <w:szCs w:val="18"/>
        </w:rPr>
      </w:pPr>
    </w:p>
    <w:p w14:paraId="5F3B1FB4" w14:textId="77777777" w:rsidR="00D4639F" w:rsidRDefault="00D4639F" w:rsidP="00D4639F">
      <w:pPr>
        <w:rPr>
          <w:rFonts w:ascii="Arial" w:hAnsi="Arial" w:cs="Arial"/>
          <w:sz w:val="18"/>
          <w:szCs w:val="18"/>
        </w:rPr>
      </w:pPr>
      <w:r w:rsidRPr="00D4639F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(‘Agreement’) - This indicates an agreement or procedure that should be identified in the Check list or communicated in some other mutually acceptable form.</w:t>
      </w:r>
    </w:p>
    <w:p w14:paraId="7A3C1A7F" w14:textId="77777777" w:rsidR="00D4639F" w:rsidRDefault="00D4639F" w:rsidP="00D4639F">
      <w:pPr>
        <w:rPr>
          <w:rFonts w:ascii="Arial" w:hAnsi="Arial" w:cs="Arial"/>
          <w:sz w:val="18"/>
          <w:szCs w:val="18"/>
        </w:rPr>
      </w:pPr>
    </w:p>
    <w:p w14:paraId="6ED17FBB" w14:textId="77777777" w:rsidR="00D4639F" w:rsidRDefault="00D4639F" w:rsidP="00D4639F">
      <w:pPr>
        <w:rPr>
          <w:rFonts w:ascii="Arial" w:hAnsi="Arial" w:cs="Arial"/>
          <w:sz w:val="18"/>
          <w:szCs w:val="18"/>
        </w:rPr>
      </w:pPr>
      <w:r w:rsidRPr="00D4639F">
        <w:rPr>
          <w:rFonts w:ascii="Arial" w:hAnsi="Arial" w:cs="Arial"/>
          <w:b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‘Re</w:t>
      </w:r>
      <w:proofErr w:type="spellEnd"/>
      <w:r>
        <w:rPr>
          <w:rFonts w:ascii="Arial" w:hAnsi="Arial" w:cs="Arial"/>
          <w:sz w:val="18"/>
          <w:szCs w:val="18"/>
        </w:rPr>
        <w:t xml:space="preserve">-checks’) – This indicates items to be re-checked at appropriate intervals, as agreed between both </w:t>
      </w:r>
      <w:proofErr w:type="gramStart"/>
      <w:r>
        <w:rPr>
          <w:rFonts w:ascii="Arial" w:hAnsi="Arial" w:cs="Arial"/>
          <w:sz w:val="18"/>
          <w:szCs w:val="18"/>
        </w:rPr>
        <w:t>parties</w:t>
      </w:r>
      <w:proofErr w:type="gramEnd"/>
      <w:r>
        <w:rPr>
          <w:rFonts w:ascii="Arial" w:hAnsi="Arial" w:cs="Arial"/>
          <w:sz w:val="18"/>
          <w:szCs w:val="18"/>
        </w:rPr>
        <w:t xml:space="preserve"> and stated in the declaration.</w:t>
      </w:r>
    </w:p>
    <w:p w14:paraId="761E240A" w14:textId="77777777" w:rsidR="00AB3211" w:rsidRDefault="00AB3211" w:rsidP="00D4639F">
      <w:pPr>
        <w:rPr>
          <w:rFonts w:ascii="Arial" w:hAnsi="Arial" w:cs="Arial"/>
          <w:sz w:val="18"/>
          <w:szCs w:val="18"/>
        </w:rPr>
      </w:pPr>
    </w:p>
    <w:p w14:paraId="7D597E41" w14:textId="77777777" w:rsidR="00AB3211" w:rsidRDefault="00AB3211" w:rsidP="00D4639F">
      <w:pPr>
        <w:rPr>
          <w:rFonts w:ascii="Arial" w:hAnsi="Arial" w:cs="Arial"/>
          <w:sz w:val="18"/>
          <w:szCs w:val="18"/>
        </w:rPr>
      </w:pPr>
      <w:r w:rsidRPr="00AB3211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 xml:space="preserve"> (Permission) - </w:t>
      </w:r>
      <w:r w:rsidRPr="00AB3211">
        <w:rPr>
          <w:rFonts w:ascii="Arial" w:hAnsi="Arial" w:cs="Arial"/>
          <w:sz w:val="18"/>
          <w:szCs w:val="18"/>
        </w:rPr>
        <w:t>In the case of a negative answer, the operation should not be carried out without the permission of the Port Authority.</w:t>
      </w:r>
    </w:p>
    <w:p w14:paraId="5E3D5E38" w14:textId="77777777" w:rsidR="00EC6E42" w:rsidRDefault="00EC6E42" w:rsidP="00FE5450">
      <w:pPr>
        <w:rPr>
          <w:rFonts w:ascii="Arial" w:hAnsi="Arial" w:cs="Arial"/>
          <w:b/>
          <w:sz w:val="20"/>
          <w:szCs w:val="20"/>
        </w:rPr>
      </w:pPr>
    </w:p>
    <w:p w14:paraId="73546A19" w14:textId="77777777" w:rsidR="005E518B" w:rsidRPr="00F75C97" w:rsidRDefault="00EC6E42" w:rsidP="00FE545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BB</w:t>
      </w:r>
      <w:r w:rsidR="00965ED8" w:rsidRPr="00F75C97">
        <w:rPr>
          <w:rFonts w:ascii="Arial" w:hAnsi="Arial" w:cs="Arial"/>
          <w:b/>
          <w:sz w:val="18"/>
          <w:szCs w:val="18"/>
        </w:rPr>
        <w:t xml:space="preserve">) </w:t>
      </w:r>
      <w:r w:rsidR="00B00F85">
        <w:rPr>
          <w:rFonts w:ascii="Arial" w:hAnsi="Arial" w:cs="Arial"/>
          <w:b/>
          <w:sz w:val="18"/>
          <w:szCs w:val="18"/>
        </w:rPr>
        <w:t>Record of Repetitive Checks</w:t>
      </w:r>
    </w:p>
    <w:p w14:paraId="08774688" w14:textId="77777777" w:rsidR="00ED5153" w:rsidRDefault="00ED5153" w:rsidP="00FE5450">
      <w:pPr>
        <w:rPr>
          <w:rFonts w:ascii="Arial" w:hAnsi="Arial" w:cs="Arial"/>
          <w:b/>
          <w:sz w:val="20"/>
          <w:szCs w:val="20"/>
        </w:rPr>
      </w:pPr>
    </w:p>
    <w:tbl>
      <w:tblPr>
        <w:tblW w:w="5150" w:type="pct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803"/>
        <w:gridCol w:w="803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DB2790" w:rsidRPr="00D0632D" w14:paraId="6E7BB5AC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62D99636" w14:textId="77777777" w:rsidR="00DB2790" w:rsidRPr="00D0632D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68" w:type="dxa"/>
            <w:vAlign w:val="center"/>
          </w:tcPr>
          <w:p w14:paraId="50648868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3BD1E21C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DDC2E53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2EA246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B83862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FBEF80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C3E6F13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23804C5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A1BBD6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3CF47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1254C6D8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1AF58105" w14:textId="77777777" w:rsidR="00DB2790" w:rsidRPr="00D0632D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768" w:type="dxa"/>
            <w:vAlign w:val="center"/>
          </w:tcPr>
          <w:p w14:paraId="57636845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1BA3F58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C0F53C5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30DA5F3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DA43F0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51120093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3AACE0F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53E59B7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40484F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6ED10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58D8DEBF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595CF7C7" w14:textId="77777777" w:rsidR="00DB2790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HC content (LEL %)</w:t>
            </w:r>
          </w:p>
        </w:tc>
        <w:tc>
          <w:tcPr>
            <w:tcW w:w="768" w:type="dxa"/>
            <w:vAlign w:val="center"/>
          </w:tcPr>
          <w:p w14:paraId="5E9A66A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646215CC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1EB253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54FFEE0C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95C233D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5EC0D60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6E039A4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31013A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ACEEE06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F8E156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118AF256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12E631A9" w14:textId="77777777" w:rsidR="00DB2790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H2S content (ppm)</w:t>
            </w:r>
          </w:p>
        </w:tc>
        <w:tc>
          <w:tcPr>
            <w:tcW w:w="768" w:type="dxa"/>
            <w:vAlign w:val="center"/>
          </w:tcPr>
          <w:p w14:paraId="240BE5E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7780A483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D34399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79317F8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10B806D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14AAED7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9222E64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F5AACB0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49FA73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DFBE0E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7EF040E6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1A7F7927" w14:textId="77777777" w:rsidR="00DB2790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Benzene content (ppm)</w:t>
            </w:r>
          </w:p>
        </w:tc>
        <w:tc>
          <w:tcPr>
            <w:tcW w:w="768" w:type="dxa"/>
            <w:vAlign w:val="center"/>
          </w:tcPr>
          <w:p w14:paraId="27579194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6578AE62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1C6DAB6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4C174A6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CA4D9CD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B444A9D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5EF4B45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8274E9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36FDC28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1BA0AF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42D5DC6D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61F6A3E6" w14:textId="77777777" w:rsidR="00DB2790" w:rsidRPr="00D0632D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 for Ship:</w:t>
            </w:r>
          </w:p>
        </w:tc>
        <w:tc>
          <w:tcPr>
            <w:tcW w:w="768" w:type="dxa"/>
            <w:vAlign w:val="center"/>
          </w:tcPr>
          <w:p w14:paraId="4DFAA192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231530E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F02306F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20911B5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0F8F824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A543712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3BD19E02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3A78A5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D722C39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0178F0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D0632D" w14:paraId="4078A76C" w14:textId="77777777" w:rsidTr="00DB2790">
        <w:trPr>
          <w:trHeight w:hRule="exact" w:val="454"/>
        </w:trPr>
        <w:tc>
          <w:tcPr>
            <w:tcW w:w="1776" w:type="dxa"/>
            <w:shd w:val="clear" w:color="auto" w:fill="auto"/>
            <w:vAlign w:val="center"/>
          </w:tcPr>
          <w:p w14:paraId="21760AE1" w14:textId="77777777" w:rsidR="00DB2790" w:rsidRPr="00D0632D" w:rsidRDefault="00DB2790" w:rsidP="00DB27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 for Barge /Terminal:</w:t>
            </w:r>
          </w:p>
        </w:tc>
        <w:tc>
          <w:tcPr>
            <w:tcW w:w="768" w:type="dxa"/>
            <w:vAlign w:val="center"/>
          </w:tcPr>
          <w:p w14:paraId="488C25F1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14:paraId="43985DF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75A07FA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3F0D896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9B1D95F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6ECD40D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68FB596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3236248B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224B54C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4C056B" w14:textId="77777777" w:rsidR="00DB2790" w:rsidRPr="00D0632D" w:rsidRDefault="00DB2790" w:rsidP="00DB2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F52EB5" w14:textId="77777777" w:rsidR="003C304F" w:rsidRDefault="003C304F" w:rsidP="00A84BFC">
      <w:pPr>
        <w:spacing w:after="120"/>
        <w:rPr>
          <w:rFonts w:ascii="Arial" w:hAnsi="Arial" w:cs="Arial"/>
          <w:b/>
          <w:sz w:val="18"/>
          <w:szCs w:val="18"/>
        </w:rPr>
      </w:pPr>
    </w:p>
    <w:p w14:paraId="6F0D8CF9" w14:textId="77777777" w:rsidR="00A84BFC" w:rsidRPr="00F75C97" w:rsidRDefault="00BF1726" w:rsidP="00A84BFC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CC</w:t>
      </w:r>
      <w:r w:rsidR="00A84BFC" w:rsidRPr="00F75C97">
        <w:rPr>
          <w:rFonts w:ascii="Arial" w:hAnsi="Arial" w:cs="Arial"/>
          <w:b/>
          <w:sz w:val="18"/>
          <w:szCs w:val="18"/>
        </w:rPr>
        <w:t>) D</w:t>
      </w:r>
      <w:r w:rsidR="00A84BFC">
        <w:rPr>
          <w:rFonts w:ascii="Arial" w:hAnsi="Arial" w:cs="Arial"/>
          <w:b/>
          <w:sz w:val="18"/>
          <w:szCs w:val="18"/>
        </w:rPr>
        <w:t>eclaration</w:t>
      </w:r>
    </w:p>
    <w:p w14:paraId="75E627A3" w14:textId="71843A09" w:rsidR="007F3E2A" w:rsidRDefault="007F3E2A" w:rsidP="00FE54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 have checked, where appropriate jointly, the items of the </w:t>
      </w:r>
      <w:r w:rsidR="0098576C">
        <w:rPr>
          <w:rFonts w:ascii="Arial" w:hAnsi="Arial" w:cs="Arial"/>
          <w:sz w:val="18"/>
          <w:szCs w:val="18"/>
        </w:rPr>
        <w:t>checklist</w:t>
      </w:r>
      <w:r>
        <w:rPr>
          <w:rFonts w:ascii="Arial" w:hAnsi="Arial" w:cs="Arial"/>
          <w:sz w:val="18"/>
          <w:szCs w:val="18"/>
        </w:rPr>
        <w:t xml:space="preserve"> in accordance with the instructions and have satisfied ourselves that the entries we have made are correct to the best of our knowledge.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198B89BC" w14:textId="77777777" w:rsidR="007F3E2A" w:rsidRDefault="007F3E2A" w:rsidP="00FE5450">
      <w:pPr>
        <w:rPr>
          <w:rFonts w:ascii="Arial" w:hAnsi="Arial" w:cs="Arial"/>
          <w:sz w:val="18"/>
          <w:szCs w:val="18"/>
        </w:rPr>
      </w:pPr>
    </w:p>
    <w:p w14:paraId="192FABF8" w14:textId="14C782F3" w:rsidR="007F3E2A" w:rsidRDefault="007F3E2A" w:rsidP="00FE54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have also</w:t>
      </w:r>
      <w:r w:rsidR="00BA4CC5">
        <w:rPr>
          <w:rFonts w:ascii="Arial" w:hAnsi="Arial" w:cs="Arial"/>
          <w:sz w:val="18"/>
          <w:szCs w:val="18"/>
        </w:rPr>
        <w:t xml:space="preserve"> made arrangement to carry out repetitive checks as necessary and agreed that those items coded ‘R’ in the </w:t>
      </w:r>
      <w:r w:rsidR="0098576C">
        <w:rPr>
          <w:rFonts w:ascii="Arial" w:hAnsi="Arial" w:cs="Arial"/>
          <w:sz w:val="18"/>
          <w:szCs w:val="18"/>
        </w:rPr>
        <w:t>Checklist</w:t>
      </w:r>
      <w:r w:rsidR="00BA4CC5">
        <w:rPr>
          <w:rFonts w:ascii="Arial" w:hAnsi="Arial" w:cs="Arial"/>
          <w:sz w:val="18"/>
          <w:szCs w:val="18"/>
        </w:rPr>
        <w:t xml:space="preserve"> should be re-checked at intervals not exceeding _____ hours.</w:t>
      </w:r>
    </w:p>
    <w:p w14:paraId="54E5052F" w14:textId="77777777" w:rsidR="00BA4CC5" w:rsidRDefault="00BA4CC5" w:rsidP="00FE5450">
      <w:pPr>
        <w:rPr>
          <w:rFonts w:ascii="Arial" w:hAnsi="Arial" w:cs="Arial"/>
          <w:sz w:val="18"/>
          <w:szCs w:val="18"/>
        </w:rPr>
      </w:pPr>
    </w:p>
    <w:p w14:paraId="7104CFD6" w14:textId="44F74F5C" w:rsidR="00EC128A" w:rsidRDefault="00BA4CC5" w:rsidP="00FE54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If, to our knowledge, the stat</w:t>
      </w:r>
      <w:r w:rsidR="00EC128A">
        <w:rPr>
          <w:rFonts w:ascii="Arial" w:hAnsi="Arial" w:cs="Arial"/>
          <w:sz w:val="18"/>
          <w:szCs w:val="18"/>
        </w:rPr>
        <w:t>us of any item changes, we will immediately inform the other party.</w:t>
      </w:r>
    </w:p>
    <w:p w14:paraId="60A636EE" w14:textId="77777777" w:rsidR="00BA4CC5" w:rsidRDefault="00EC128A" w:rsidP="00FE54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6"/>
        <w:gridCol w:w="4716"/>
      </w:tblGrid>
      <w:tr w:rsidR="00646E92" w:rsidRPr="00D0632D" w14:paraId="62010E68" w14:textId="77777777" w:rsidTr="00BF1726">
        <w:trPr>
          <w:trHeight w:val="340"/>
        </w:trPr>
        <w:tc>
          <w:tcPr>
            <w:tcW w:w="4716" w:type="dxa"/>
            <w:shd w:val="clear" w:color="auto" w:fill="auto"/>
            <w:vAlign w:val="center"/>
          </w:tcPr>
          <w:p w14:paraId="639641C5" w14:textId="77777777" w:rsidR="00646E92" w:rsidRPr="008A4E7C" w:rsidRDefault="00646E92" w:rsidP="00D063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4E7C">
              <w:rPr>
                <w:rFonts w:ascii="Arial" w:hAnsi="Arial" w:cs="Arial"/>
                <w:b/>
                <w:sz w:val="18"/>
                <w:szCs w:val="18"/>
              </w:rPr>
              <w:t>For Ship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1665FF55" w14:textId="77777777" w:rsidR="00646E92" w:rsidRPr="008A4E7C" w:rsidRDefault="00646E92" w:rsidP="00D063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4E7C">
              <w:rPr>
                <w:rFonts w:ascii="Arial" w:hAnsi="Arial" w:cs="Arial"/>
                <w:b/>
                <w:sz w:val="18"/>
                <w:szCs w:val="18"/>
              </w:rPr>
              <w:t>For Barge</w:t>
            </w:r>
          </w:p>
        </w:tc>
      </w:tr>
    </w:tbl>
    <w:p w14:paraId="5D92A444" w14:textId="77777777" w:rsidR="00E0397F" w:rsidRPr="00E0397F" w:rsidRDefault="00E0397F" w:rsidP="00E0397F">
      <w:pPr>
        <w:rPr>
          <w:vanish/>
        </w:rPr>
      </w:pPr>
    </w:p>
    <w:tbl>
      <w:tblPr>
        <w:tblW w:w="9434" w:type="dxa"/>
        <w:tblInd w:w="142" w:type="dxa"/>
        <w:tblBorders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3470"/>
        <w:gridCol w:w="1247"/>
        <w:gridCol w:w="3470"/>
      </w:tblGrid>
      <w:tr w:rsidR="00DB2790" w:rsidRPr="00E0397F" w14:paraId="749831E1" w14:textId="77777777" w:rsidTr="00E0397F">
        <w:trPr>
          <w:trHeight w:val="510"/>
        </w:trPr>
        <w:tc>
          <w:tcPr>
            <w:tcW w:w="1247" w:type="dxa"/>
            <w:shd w:val="clear" w:color="auto" w:fill="auto"/>
            <w:vAlign w:val="bottom"/>
          </w:tcPr>
          <w:p w14:paraId="5DB4A18A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Name</w:t>
            </w:r>
            <w:r w:rsidR="00DB2790" w:rsidRPr="00E0397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75A606FE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14:paraId="7D6732A2" w14:textId="77777777" w:rsidR="00BF1726" w:rsidRPr="00E0397F" w:rsidRDefault="00DB2790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7B0E747F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E0397F" w14:paraId="406B6433" w14:textId="77777777" w:rsidTr="00E0397F">
        <w:trPr>
          <w:trHeight w:val="510"/>
        </w:trPr>
        <w:tc>
          <w:tcPr>
            <w:tcW w:w="1247" w:type="dxa"/>
            <w:shd w:val="clear" w:color="auto" w:fill="auto"/>
            <w:vAlign w:val="bottom"/>
          </w:tcPr>
          <w:p w14:paraId="0DBE8DC9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Rank</w:t>
            </w:r>
            <w:r w:rsidR="00DB2790" w:rsidRPr="00E0397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62521409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14:paraId="01D78A12" w14:textId="77777777" w:rsidR="00BF1726" w:rsidRPr="00E0397F" w:rsidRDefault="00DB2790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44D87E20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E0397F" w14:paraId="18080C4B" w14:textId="77777777" w:rsidTr="00E0397F">
        <w:trPr>
          <w:trHeight w:val="510"/>
        </w:trPr>
        <w:tc>
          <w:tcPr>
            <w:tcW w:w="1247" w:type="dxa"/>
            <w:shd w:val="clear" w:color="auto" w:fill="auto"/>
            <w:vAlign w:val="bottom"/>
          </w:tcPr>
          <w:p w14:paraId="72EFC972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74102135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14:paraId="29D6E5C4" w14:textId="77777777" w:rsidR="00BF1726" w:rsidRPr="00E0397F" w:rsidRDefault="00DB2790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34395F41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790" w:rsidRPr="00E0397F" w14:paraId="0BA23D3B" w14:textId="77777777" w:rsidTr="00E0397F">
        <w:trPr>
          <w:trHeight w:val="510"/>
        </w:trPr>
        <w:tc>
          <w:tcPr>
            <w:tcW w:w="1247" w:type="dxa"/>
            <w:shd w:val="clear" w:color="auto" w:fill="auto"/>
            <w:vAlign w:val="bottom"/>
          </w:tcPr>
          <w:p w14:paraId="07CC5E42" w14:textId="77777777" w:rsidR="00BF1726" w:rsidRPr="00E0397F" w:rsidRDefault="00DB2790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Date/Time: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4648C89E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14:paraId="7145298A" w14:textId="77777777" w:rsidR="00BF1726" w:rsidRPr="00E0397F" w:rsidRDefault="00DB2790" w:rsidP="00BF1726">
            <w:pPr>
              <w:rPr>
                <w:rFonts w:ascii="Arial" w:hAnsi="Arial" w:cs="Arial"/>
                <w:sz w:val="18"/>
                <w:szCs w:val="18"/>
              </w:rPr>
            </w:pPr>
            <w:r w:rsidRPr="00E0397F">
              <w:rPr>
                <w:rFonts w:ascii="Arial" w:hAnsi="Arial" w:cs="Arial"/>
                <w:sz w:val="18"/>
                <w:szCs w:val="18"/>
              </w:rPr>
              <w:t>Date/Time:</w:t>
            </w:r>
          </w:p>
        </w:tc>
        <w:tc>
          <w:tcPr>
            <w:tcW w:w="3470" w:type="dxa"/>
            <w:shd w:val="clear" w:color="auto" w:fill="auto"/>
            <w:vAlign w:val="bottom"/>
          </w:tcPr>
          <w:p w14:paraId="055792AA" w14:textId="77777777" w:rsidR="00BF1726" w:rsidRPr="00E0397F" w:rsidRDefault="00BF1726" w:rsidP="00BF17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BFD834" w14:textId="77777777" w:rsidR="002B442E" w:rsidRDefault="00D3597C" w:rsidP="000D380D">
      <w:pPr>
        <w:keepNext/>
        <w:spacing w:line="320" w:lineRule="exact"/>
        <w:jc w:val="both"/>
        <w:outlineLvl w:val="2"/>
        <w:rPr>
          <w:rFonts w:ascii="Arial" w:eastAsia="Times New Roman" w:hAnsi="Arial" w:cs="Arial"/>
          <w:b/>
          <w:sz w:val="18"/>
          <w:szCs w:val="18"/>
          <w:lang w:val="en-GB" w:eastAsia="en-US"/>
        </w:rPr>
      </w:pPr>
      <w:r w:rsidRPr="008D1715">
        <w:rPr>
          <w:rFonts w:ascii="Arial" w:eastAsia="Times New Roman" w:hAnsi="Arial" w:cs="Arial"/>
          <w:b/>
          <w:sz w:val="18"/>
          <w:szCs w:val="18"/>
          <w:lang w:val="en-GB" w:eastAsia="en-US"/>
        </w:rPr>
        <w:t>Note</w:t>
      </w:r>
      <w:r w:rsidR="00B00F85">
        <w:rPr>
          <w:rFonts w:ascii="Arial" w:eastAsia="Times New Roman" w:hAnsi="Arial" w:cs="Arial"/>
          <w:b/>
          <w:sz w:val="18"/>
          <w:szCs w:val="18"/>
          <w:lang w:val="en-GB" w:eastAsia="en-US"/>
        </w:rPr>
        <w:t>s</w:t>
      </w:r>
      <w:r w:rsidRPr="008D1715">
        <w:rPr>
          <w:rFonts w:ascii="Arial" w:eastAsia="Times New Roman" w:hAnsi="Arial" w:cs="Arial"/>
          <w:b/>
          <w:sz w:val="18"/>
          <w:szCs w:val="18"/>
          <w:lang w:val="en-GB" w:eastAsia="en-US"/>
        </w:rPr>
        <w:t xml:space="preserve">: </w:t>
      </w:r>
    </w:p>
    <w:p w14:paraId="29D61012" w14:textId="77777777" w:rsidR="00DB2790" w:rsidRDefault="00DB2790" w:rsidP="000D380D">
      <w:pPr>
        <w:keepNext/>
        <w:spacing w:line="320" w:lineRule="exact"/>
        <w:jc w:val="both"/>
        <w:outlineLvl w:val="2"/>
        <w:rPr>
          <w:rFonts w:ascii="Arial" w:eastAsia="Times New Roman" w:hAnsi="Arial" w:cs="Arial"/>
          <w:b/>
          <w:sz w:val="18"/>
          <w:szCs w:val="18"/>
          <w:lang w:val="en-GB" w:eastAsia="en-US"/>
        </w:rPr>
      </w:pPr>
    </w:p>
    <w:p w14:paraId="14333977" w14:textId="77777777" w:rsidR="006D79CA" w:rsidRDefault="006D79CA" w:rsidP="006D79CA">
      <w:pPr>
        <w:keepNext/>
        <w:numPr>
          <w:ilvl w:val="0"/>
          <w:numId w:val="3"/>
        </w:numPr>
        <w:spacing w:line="240" w:lineRule="exact"/>
        <w:ind w:left="357" w:hanging="357"/>
        <w:jc w:val="both"/>
        <w:outlineLvl w:val="2"/>
        <w:rPr>
          <w:rFonts w:ascii="Arial" w:eastAsia="Times New Roman" w:hAnsi="Arial" w:cs="Arial"/>
          <w:sz w:val="18"/>
          <w:szCs w:val="18"/>
          <w:lang w:val="en-GB" w:eastAsia="en-US"/>
        </w:rPr>
      </w:pPr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 xml:space="preserve">The safety of operations requires that all questions should be answered affirmatively by clearly checking the appropriate box. If an affirmative answer is not possible, the reason should be </w:t>
      </w:r>
      <w:proofErr w:type="gramStart"/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>given</w:t>
      </w:r>
      <w:proofErr w:type="gramEnd"/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 xml:space="preserve"> and </w:t>
      </w:r>
      <w:r>
        <w:rPr>
          <w:rFonts w:ascii="Arial" w:eastAsia="Times New Roman" w:hAnsi="Arial" w:cs="Arial"/>
          <w:sz w:val="18"/>
          <w:szCs w:val="18"/>
          <w:lang w:val="en-GB" w:eastAsia="en-US"/>
        </w:rPr>
        <w:t xml:space="preserve">an </w:t>
      </w:r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 xml:space="preserve">agreement reached upon appropriate precautions to be taken between the ship and the barge/terminal. Where any question is considered not applicable, then a note to that effect should be inserted in the </w:t>
      </w:r>
      <w:proofErr w:type="gramStart"/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>remarks</w:t>
      </w:r>
      <w:proofErr w:type="gramEnd"/>
      <w:r w:rsidRPr="006D79CA">
        <w:rPr>
          <w:rFonts w:ascii="Arial" w:eastAsia="Times New Roman" w:hAnsi="Arial" w:cs="Arial"/>
          <w:sz w:val="18"/>
          <w:szCs w:val="18"/>
          <w:lang w:val="en-GB" w:eastAsia="en-US"/>
        </w:rPr>
        <w:t xml:space="preserve"> column.</w:t>
      </w:r>
    </w:p>
    <w:p w14:paraId="0C30432E" w14:textId="77777777" w:rsidR="00BF1726" w:rsidRDefault="00BF1726" w:rsidP="00BF1726">
      <w:pPr>
        <w:keepNext/>
        <w:spacing w:line="240" w:lineRule="exact"/>
        <w:ind w:left="357"/>
        <w:jc w:val="both"/>
        <w:outlineLvl w:val="2"/>
        <w:rPr>
          <w:rFonts w:ascii="Arial" w:eastAsia="Times New Roman" w:hAnsi="Arial" w:cs="Arial"/>
          <w:sz w:val="18"/>
          <w:szCs w:val="18"/>
          <w:lang w:val="en-GB" w:eastAsia="en-US"/>
        </w:rPr>
      </w:pPr>
    </w:p>
    <w:p w14:paraId="328DF0FC" w14:textId="77777777" w:rsidR="008D1715" w:rsidRPr="00BF1726" w:rsidRDefault="00B01A20" w:rsidP="00BF1726">
      <w:pPr>
        <w:keepNext/>
        <w:numPr>
          <w:ilvl w:val="0"/>
          <w:numId w:val="3"/>
        </w:numPr>
        <w:spacing w:line="240" w:lineRule="exact"/>
        <w:ind w:left="357" w:hanging="357"/>
        <w:jc w:val="both"/>
        <w:outlineLvl w:val="2"/>
        <w:rPr>
          <w:rFonts w:ascii="Arial" w:hAnsi="Arial" w:cs="Arial"/>
          <w:sz w:val="18"/>
          <w:szCs w:val="18"/>
        </w:rPr>
      </w:pPr>
      <w:r w:rsidRPr="00BF1726">
        <w:rPr>
          <w:rFonts w:ascii="Arial" w:eastAsia="Times New Roman" w:hAnsi="Arial" w:cs="Arial"/>
          <w:sz w:val="18"/>
          <w:szCs w:val="18"/>
          <w:lang w:val="en-GB" w:eastAsia="en-US"/>
        </w:rPr>
        <w:t xml:space="preserve">This </w:t>
      </w:r>
      <w:r w:rsidR="00BF1726" w:rsidRPr="00BF1726">
        <w:rPr>
          <w:rFonts w:ascii="Arial" w:eastAsia="Times New Roman" w:hAnsi="Arial" w:cs="Arial"/>
          <w:sz w:val="18"/>
          <w:szCs w:val="18"/>
          <w:lang w:val="en-GB" w:eastAsia="en-US"/>
        </w:rPr>
        <w:t xml:space="preserve">Bunker / Sludge transfer shall not commence until both the vessel as well as the barge/terminal are satisfied with proper completion of this form and have signed this declaration. </w:t>
      </w:r>
      <w:proofErr w:type="gramStart"/>
      <w:r w:rsidR="00BF1726" w:rsidRPr="00BF1726">
        <w:rPr>
          <w:rFonts w:ascii="Arial" w:eastAsia="Times New Roman" w:hAnsi="Arial" w:cs="Arial"/>
          <w:sz w:val="18"/>
          <w:szCs w:val="18"/>
          <w:lang w:val="en-GB" w:eastAsia="en-US"/>
        </w:rPr>
        <w:t>In the event that</w:t>
      </w:r>
      <w:proofErr w:type="gramEnd"/>
      <w:r w:rsidR="00BF1726" w:rsidRPr="00BF1726">
        <w:rPr>
          <w:rFonts w:ascii="Arial" w:eastAsia="Times New Roman" w:hAnsi="Arial" w:cs="Arial"/>
          <w:sz w:val="18"/>
          <w:szCs w:val="18"/>
          <w:lang w:val="en-GB" w:eastAsia="en-US"/>
        </w:rPr>
        <w:t xml:space="preserve"> the barge/terminal refuses to sign, vessel shall note protest and make an entry in the logbook.</w:t>
      </w:r>
    </w:p>
    <w:sectPr w:rsidR="008D1715" w:rsidRPr="00BF1726" w:rsidSect="00F06BB8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440" w:bottom="1134" w:left="1440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758E" w14:textId="77777777" w:rsidR="00A0784A" w:rsidRDefault="00A0784A">
      <w:r>
        <w:separator/>
      </w:r>
    </w:p>
  </w:endnote>
  <w:endnote w:type="continuationSeparator" w:id="0">
    <w:p w14:paraId="1D4D3F59" w14:textId="77777777" w:rsidR="00A0784A" w:rsidRDefault="00A0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72A15" w:rsidRPr="00D0632D" w14:paraId="1C768A35" w14:textId="77777777" w:rsidTr="00F06BB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06BBC29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01E35E8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MA013</w:t>
          </w:r>
          <w:r w:rsidR="00AB3211">
            <w:rPr>
              <w:rFonts w:ascii="Arial" w:hAnsi="Arial" w:cs="Arial"/>
              <w:color w:val="333333"/>
              <w:sz w:val="14"/>
              <w:szCs w:val="14"/>
            </w:rPr>
            <w:t>D</w:t>
          </w:r>
        </w:p>
      </w:tc>
      <w:tc>
        <w:tcPr>
          <w:tcW w:w="1134" w:type="dxa"/>
          <w:shd w:val="clear" w:color="auto" w:fill="auto"/>
        </w:tcPr>
        <w:p w14:paraId="1206C3ED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9708E1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53C78E7" w14:textId="77777777" w:rsidR="00672A15" w:rsidRPr="00D0632D" w:rsidRDefault="00F06BB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BF7159A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1048D10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6A469AA" w14:textId="77777777" w:rsidR="00672A15" w:rsidRPr="00D0632D" w:rsidRDefault="00F06BB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72A15" w:rsidRPr="00D0632D" w14:paraId="39638EB3" w14:textId="77777777" w:rsidTr="00F06BB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AA0D904" w14:textId="77777777" w:rsidR="00672A15" w:rsidRPr="00D0632D" w:rsidRDefault="001A30F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7B2260C" w14:textId="77777777" w:rsidR="00672A15" w:rsidRPr="00D0632D" w:rsidRDefault="001A30F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134" w:type="dxa"/>
          <w:shd w:val="clear" w:color="auto" w:fill="auto"/>
        </w:tcPr>
        <w:p w14:paraId="686A9205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70A6BA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BB91067" w14:textId="77777777" w:rsidR="00672A15" w:rsidRPr="00D0632D" w:rsidRDefault="00F06BB8" w:rsidP="00AB321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5B7094C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EC8631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E500FC" w14:textId="77777777" w:rsidR="00672A15" w:rsidRPr="00D0632D" w:rsidRDefault="00672A15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16D9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16D9A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B6649FC" w14:textId="77777777" w:rsidR="00672A15" w:rsidRDefault="00672A15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51A4" w14:textId="77777777" w:rsidR="00A0784A" w:rsidRDefault="00A0784A">
      <w:r>
        <w:separator/>
      </w:r>
    </w:p>
  </w:footnote>
  <w:footnote w:type="continuationSeparator" w:id="0">
    <w:p w14:paraId="1525CB24" w14:textId="77777777" w:rsidR="00A0784A" w:rsidRDefault="00A0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FA1CF" w14:textId="77777777" w:rsidR="00F06BB8" w:rsidRDefault="0098576C">
    <w:pPr>
      <w:pStyle w:val="Header"/>
    </w:pPr>
    <w:r>
      <w:pict w14:anchorId="1FC75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2F56" w14:textId="77777777" w:rsidR="00672A15" w:rsidRPr="00F06BB8" w:rsidRDefault="0098576C" w:rsidP="00F06BB8">
    <w:pPr>
      <w:pStyle w:val="Header"/>
    </w:pPr>
    <w:r>
      <w:pict w14:anchorId="3D6D6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3ECB" w14:textId="77777777" w:rsidR="00F06BB8" w:rsidRDefault="0098576C">
    <w:pPr>
      <w:pStyle w:val="Header"/>
    </w:pPr>
    <w:r>
      <w:pict w14:anchorId="295BAC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61833"/>
    <w:multiLevelType w:val="hybridMultilevel"/>
    <w:tmpl w:val="17C421E8"/>
    <w:lvl w:ilvl="0" w:tplc="C92C4E9A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752"/>
    <w:multiLevelType w:val="hybridMultilevel"/>
    <w:tmpl w:val="24E4A7C8"/>
    <w:lvl w:ilvl="0" w:tplc="BB8693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4BDD"/>
    <w:multiLevelType w:val="hybridMultilevel"/>
    <w:tmpl w:val="833ACA8A"/>
    <w:lvl w:ilvl="0" w:tplc="D47AF8EE">
      <w:start w:val="6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3" w15:restartNumberingAfterBreak="0">
    <w:nsid w:val="1D266465"/>
    <w:multiLevelType w:val="hybridMultilevel"/>
    <w:tmpl w:val="EA0EAFAC"/>
    <w:lvl w:ilvl="0" w:tplc="C0FAA9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E5E94"/>
    <w:multiLevelType w:val="hybridMultilevel"/>
    <w:tmpl w:val="6144D254"/>
    <w:lvl w:ilvl="0" w:tplc="F9C6AC6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A0A0F6A"/>
    <w:multiLevelType w:val="hybridMultilevel"/>
    <w:tmpl w:val="A9B06726"/>
    <w:lvl w:ilvl="0" w:tplc="01D8350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97274F"/>
    <w:multiLevelType w:val="hybridMultilevel"/>
    <w:tmpl w:val="9A0649EE"/>
    <w:lvl w:ilvl="0" w:tplc="CDDC251A">
      <w:start w:val="13"/>
      <w:numFmt w:val="decimal"/>
      <w:lvlText w:val="%1."/>
      <w:lvlJc w:val="right"/>
      <w:pPr>
        <w:ind w:left="6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52695308"/>
    <w:multiLevelType w:val="hybridMultilevel"/>
    <w:tmpl w:val="24A89FE2"/>
    <w:lvl w:ilvl="0" w:tplc="BB8693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656F9"/>
    <w:multiLevelType w:val="hybridMultilevel"/>
    <w:tmpl w:val="E83A94B6"/>
    <w:lvl w:ilvl="0" w:tplc="A4EEBE4A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9073213"/>
    <w:multiLevelType w:val="hybridMultilevel"/>
    <w:tmpl w:val="D9DEAD02"/>
    <w:lvl w:ilvl="0" w:tplc="23CE1A64">
      <w:start w:val="4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11" w15:restartNumberingAfterBreak="0">
    <w:nsid w:val="64346A91"/>
    <w:multiLevelType w:val="hybridMultilevel"/>
    <w:tmpl w:val="37D8AACC"/>
    <w:lvl w:ilvl="0" w:tplc="23CE1A64">
      <w:start w:val="4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84DB5"/>
    <w:multiLevelType w:val="hybridMultilevel"/>
    <w:tmpl w:val="9C7EF75A"/>
    <w:lvl w:ilvl="0" w:tplc="CDDC251A">
      <w:start w:val="13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13301"/>
    <w:multiLevelType w:val="hybridMultilevel"/>
    <w:tmpl w:val="B33CADC0"/>
    <w:lvl w:ilvl="0" w:tplc="C92C4E9A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2C5E29"/>
    <w:multiLevelType w:val="hybridMultilevel"/>
    <w:tmpl w:val="7C9836A6"/>
    <w:lvl w:ilvl="0" w:tplc="3008EA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13"/>
  </w:num>
  <w:num w:numId="10">
    <w:abstractNumId w:val="0"/>
  </w:num>
  <w:num w:numId="11">
    <w:abstractNumId w:val="15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2179"/>
    <w:rsid w:val="00003A5F"/>
    <w:rsid w:val="00005113"/>
    <w:rsid w:val="00016B77"/>
    <w:rsid w:val="00021624"/>
    <w:rsid w:val="00031E10"/>
    <w:rsid w:val="0003543A"/>
    <w:rsid w:val="00062737"/>
    <w:rsid w:val="000631DF"/>
    <w:rsid w:val="00070CC4"/>
    <w:rsid w:val="00077425"/>
    <w:rsid w:val="00090817"/>
    <w:rsid w:val="00093D67"/>
    <w:rsid w:val="000C1C2B"/>
    <w:rsid w:val="000C5088"/>
    <w:rsid w:val="000D0188"/>
    <w:rsid w:val="000D380D"/>
    <w:rsid w:val="000E3D33"/>
    <w:rsid w:val="0010274F"/>
    <w:rsid w:val="00114679"/>
    <w:rsid w:val="00123C28"/>
    <w:rsid w:val="00141612"/>
    <w:rsid w:val="0016296E"/>
    <w:rsid w:val="0016373E"/>
    <w:rsid w:val="00164E0F"/>
    <w:rsid w:val="0018038A"/>
    <w:rsid w:val="001873DB"/>
    <w:rsid w:val="00197473"/>
    <w:rsid w:val="001A30F2"/>
    <w:rsid w:val="001B6271"/>
    <w:rsid w:val="001C1EB7"/>
    <w:rsid w:val="001C7D13"/>
    <w:rsid w:val="001D0DB2"/>
    <w:rsid w:val="001D46C1"/>
    <w:rsid w:val="001E216A"/>
    <w:rsid w:val="001F2BA9"/>
    <w:rsid w:val="001F3E88"/>
    <w:rsid w:val="00201704"/>
    <w:rsid w:val="00220C19"/>
    <w:rsid w:val="00232635"/>
    <w:rsid w:val="00251C14"/>
    <w:rsid w:val="0026157A"/>
    <w:rsid w:val="00262B17"/>
    <w:rsid w:val="002634B9"/>
    <w:rsid w:val="00292FDA"/>
    <w:rsid w:val="00293518"/>
    <w:rsid w:val="002949E4"/>
    <w:rsid w:val="002A45C9"/>
    <w:rsid w:val="002B442E"/>
    <w:rsid w:val="002E157B"/>
    <w:rsid w:val="002E207D"/>
    <w:rsid w:val="00311252"/>
    <w:rsid w:val="00313612"/>
    <w:rsid w:val="00320182"/>
    <w:rsid w:val="00320187"/>
    <w:rsid w:val="00334FA6"/>
    <w:rsid w:val="003567C5"/>
    <w:rsid w:val="00362310"/>
    <w:rsid w:val="00371F02"/>
    <w:rsid w:val="00397DAF"/>
    <w:rsid w:val="003A08BF"/>
    <w:rsid w:val="003A2478"/>
    <w:rsid w:val="003A51AE"/>
    <w:rsid w:val="003C017F"/>
    <w:rsid w:val="003C02B0"/>
    <w:rsid w:val="003C304F"/>
    <w:rsid w:val="003E3162"/>
    <w:rsid w:val="003E7648"/>
    <w:rsid w:val="00404644"/>
    <w:rsid w:val="0042193C"/>
    <w:rsid w:val="004220BF"/>
    <w:rsid w:val="00446B11"/>
    <w:rsid w:val="00447256"/>
    <w:rsid w:val="00475219"/>
    <w:rsid w:val="004838D9"/>
    <w:rsid w:val="0049121B"/>
    <w:rsid w:val="004C5012"/>
    <w:rsid w:val="004D408B"/>
    <w:rsid w:val="004E03A2"/>
    <w:rsid w:val="004F59A8"/>
    <w:rsid w:val="0050510C"/>
    <w:rsid w:val="005152A1"/>
    <w:rsid w:val="0053761B"/>
    <w:rsid w:val="00537F94"/>
    <w:rsid w:val="00545EF6"/>
    <w:rsid w:val="0054784A"/>
    <w:rsid w:val="005514C0"/>
    <w:rsid w:val="005643EF"/>
    <w:rsid w:val="00577FF3"/>
    <w:rsid w:val="005969C9"/>
    <w:rsid w:val="005A15EA"/>
    <w:rsid w:val="005B2DFF"/>
    <w:rsid w:val="005C4A02"/>
    <w:rsid w:val="005D4D42"/>
    <w:rsid w:val="005D7587"/>
    <w:rsid w:val="005E518B"/>
    <w:rsid w:val="006022E8"/>
    <w:rsid w:val="0062167E"/>
    <w:rsid w:val="00621733"/>
    <w:rsid w:val="00646E92"/>
    <w:rsid w:val="00647508"/>
    <w:rsid w:val="006514DC"/>
    <w:rsid w:val="00651650"/>
    <w:rsid w:val="00654132"/>
    <w:rsid w:val="00672A15"/>
    <w:rsid w:val="00672BEC"/>
    <w:rsid w:val="00673CF5"/>
    <w:rsid w:val="0067402B"/>
    <w:rsid w:val="00680038"/>
    <w:rsid w:val="0069767D"/>
    <w:rsid w:val="006A7094"/>
    <w:rsid w:val="006A7FC1"/>
    <w:rsid w:val="006B2AFC"/>
    <w:rsid w:val="006C573D"/>
    <w:rsid w:val="006D79CA"/>
    <w:rsid w:val="006E4C34"/>
    <w:rsid w:val="006F4C63"/>
    <w:rsid w:val="00705371"/>
    <w:rsid w:val="007232C5"/>
    <w:rsid w:val="007430DD"/>
    <w:rsid w:val="0074461E"/>
    <w:rsid w:val="00744DEA"/>
    <w:rsid w:val="0075140F"/>
    <w:rsid w:val="00754614"/>
    <w:rsid w:val="00767647"/>
    <w:rsid w:val="00783A73"/>
    <w:rsid w:val="00790B09"/>
    <w:rsid w:val="0079210D"/>
    <w:rsid w:val="00795DA2"/>
    <w:rsid w:val="007A5CDC"/>
    <w:rsid w:val="007C2A75"/>
    <w:rsid w:val="007D23D5"/>
    <w:rsid w:val="007E6515"/>
    <w:rsid w:val="007F1406"/>
    <w:rsid w:val="007F3E2A"/>
    <w:rsid w:val="00807676"/>
    <w:rsid w:val="0081281E"/>
    <w:rsid w:val="0081614F"/>
    <w:rsid w:val="008167E5"/>
    <w:rsid w:val="00817874"/>
    <w:rsid w:val="008215A7"/>
    <w:rsid w:val="00846561"/>
    <w:rsid w:val="00851A4E"/>
    <w:rsid w:val="00865DC3"/>
    <w:rsid w:val="00873614"/>
    <w:rsid w:val="0088223E"/>
    <w:rsid w:val="008A4E7C"/>
    <w:rsid w:val="008C3ADD"/>
    <w:rsid w:val="008C4FA7"/>
    <w:rsid w:val="008D1715"/>
    <w:rsid w:val="008D2BB9"/>
    <w:rsid w:val="008D7016"/>
    <w:rsid w:val="008E1A92"/>
    <w:rsid w:val="008F3704"/>
    <w:rsid w:val="009502A3"/>
    <w:rsid w:val="00964D57"/>
    <w:rsid w:val="0096514E"/>
    <w:rsid w:val="00965ED8"/>
    <w:rsid w:val="00966A02"/>
    <w:rsid w:val="0098576C"/>
    <w:rsid w:val="00987932"/>
    <w:rsid w:val="009A3B7F"/>
    <w:rsid w:val="009A56B6"/>
    <w:rsid w:val="009D0045"/>
    <w:rsid w:val="00A04D8F"/>
    <w:rsid w:val="00A0784A"/>
    <w:rsid w:val="00A12641"/>
    <w:rsid w:val="00A135E5"/>
    <w:rsid w:val="00A3698C"/>
    <w:rsid w:val="00A36C26"/>
    <w:rsid w:val="00A50285"/>
    <w:rsid w:val="00A547C1"/>
    <w:rsid w:val="00A647F3"/>
    <w:rsid w:val="00A72ADD"/>
    <w:rsid w:val="00A80F31"/>
    <w:rsid w:val="00A84BFC"/>
    <w:rsid w:val="00A90B82"/>
    <w:rsid w:val="00A92AA4"/>
    <w:rsid w:val="00AA1727"/>
    <w:rsid w:val="00AB3211"/>
    <w:rsid w:val="00AC0A40"/>
    <w:rsid w:val="00AC76AE"/>
    <w:rsid w:val="00AE74F4"/>
    <w:rsid w:val="00AF08CF"/>
    <w:rsid w:val="00AF2630"/>
    <w:rsid w:val="00B00F85"/>
    <w:rsid w:val="00B01A20"/>
    <w:rsid w:val="00B04F6F"/>
    <w:rsid w:val="00B134C2"/>
    <w:rsid w:val="00B160B7"/>
    <w:rsid w:val="00B2096B"/>
    <w:rsid w:val="00B302F4"/>
    <w:rsid w:val="00B50B32"/>
    <w:rsid w:val="00B55F36"/>
    <w:rsid w:val="00B64150"/>
    <w:rsid w:val="00B64D9F"/>
    <w:rsid w:val="00B741FE"/>
    <w:rsid w:val="00B77140"/>
    <w:rsid w:val="00B77F83"/>
    <w:rsid w:val="00B8113C"/>
    <w:rsid w:val="00B82EBE"/>
    <w:rsid w:val="00B8587E"/>
    <w:rsid w:val="00BA30D6"/>
    <w:rsid w:val="00BA4CC5"/>
    <w:rsid w:val="00BF1726"/>
    <w:rsid w:val="00BF18FA"/>
    <w:rsid w:val="00BF3C88"/>
    <w:rsid w:val="00C16D9A"/>
    <w:rsid w:val="00C2193E"/>
    <w:rsid w:val="00C41630"/>
    <w:rsid w:val="00C51EEC"/>
    <w:rsid w:val="00C90406"/>
    <w:rsid w:val="00CC35D9"/>
    <w:rsid w:val="00CD11A5"/>
    <w:rsid w:val="00CD2FF0"/>
    <w:rsid w:val="00CD4042"/>
    <w:rsid w:val="00CD4F81"/>
    <w:rsid w:val="00CD686A"/>
    <w:rsid w:val="00CE6BC6"/>
    <w:rsid w:val="00CF07F2"/>
    <w:rsid w:val="00CF2D8A"/>
    <w:rsid w:val="00D05B53"/>
    <w:rsid w:val="00D0632D"/>
    <w:rsid w:val="00D12DFD"/>
    <w:rsid w:val="00D162CB"/>
    <w:rsid w:val="00D269B4"/>
    <w:rsid w:val="00D3597C"/>
    <w:rsid w:val="00D453C1"/>
    <w:rsid w:val="00D4639F"/>
    <w:rsid w:val="00D46CD5"/>
    <w:rsid w:val="00D46D6D"/>
    <w:rsid w:val="00D60CC3"/>
    <w:rsid w:val="00D73296"/>
    <w:rsid w:val="00D85E51"/>
    <w:rsid w:val="00DA2978"/>
    <w:rsid w:val="00DB2790"/>
    <w:rsid w:val="00DB5D1C"/>
    <w:rsid w:val="00DC6456"/>
    <w:rsid w:val="00DD1DBF"/>
    <w:rsid w:val="00DE55D3"/>
    <w:rsid w:val="00DF08ED"/>
    <w:rsid w:val="00DF3542"/>
    <w:rsid w:val="00E020DF"/>
    <w:rsid w:val="00E0397F"/>
    <w:rsid w:val="00E22693"/>
    <w:rsid w:val="00E377CF"/>
    <w:rsid w:val="00E40C34"/>
    <w:rsid w:val="00E5673A"/>
    <w:rsid w:val="00E61148"/>
    <w:rsid w:val="00E63366"/>
    <w:rsid w:val="00E80B0B"/>
    <w:rsid w:val="00E83BAA"/>
    <w:rsid w:val="00E96725"/>
    <w:rsid w:val="00EB48E9"/>
    <w:rsid w:val="00EB4F60"/>
    <w:rsid w:val="00EC128A"/>
    <w:rsid w:val="00EC6E42"/>
    <w:rsid w:val="00ED0DCA"/>
    <w:rsid w:val="00ED5153"/>
    <w:rsid w:val="00ED7C3A"/>
    <w:rsid w:val="00EE0336"/>
    <w:rsid w:val="00EE1A25"/>
    <w:rsid w:val="00EF0F61"/>
    <w:rsid w:val="00F06BB8"/>
    <w:rsid w:val="00F10E39"/>
    <w:rsid w:val="00F15298"/>
    <w:rsid w:val="00F27F2D"/>
    <w:rsid w:val="00F56755"/>
    <w:rsid w:val="00F652E6"/>
    <w:rsid w:val="00F7455F"/>
    <w:rsid w:val="00F75C97"/>
    <w:rsid w:val="00FA13A7"/>
    <w:rsid w:val="00FC1A20"/>
    <w:rsid w:val="00FC62A3"/>
    <w:rsid w:val="00FC7C41"/>
    <w:rsid w:val="00FD1298"/>
    <w:rsid w:val="00FE5450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33D17DD7"/>
  <w15:chartTrackingRefBased/>
  <w15:docId w15:val="{2CDAAF80-0F8C-4DE6-8F69-843318B9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41DF2-BD00-4BE0-BA73-01C60CA6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Kiang Fah Chia</cp:lastModifiedBy>
  <cp:revision>8</cp:revision>
  <cp:lastPrinted>2017-04-07T03:04:00Z</cp:lastPrinted>
  <dcterms:created xsi:type="dcterms:W3CDTF">2020-10-20T06:37:00Z</dcterms:created>
  <dcterms:modified xsi:type="dcterms:W3CDTF">2020-11-13T12:16:00Z</dcterms:modified>
</cp:coreProperties>
</file>