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B5EC8" w14:textId="77777777" w:rsidR="00D21B34" w:rsidRPr="00BE5C9E" w:rsidRDefault="00D21B34" w:rsidP="00BE5C9E">
      <w:pPr>
        <w:pStyle w:val="Date"/>
        <w:spacing w:after="120"/>
        <w:rPr>
          <w:rFonts w:ascii="Verdana" w:hAnsi="Verdana" w:cstheme="minorHAnsi"/>
          <w:sz w:val="20"/>
        </w:rPr>
      </w:pPr>
    </w:p>
    <w:p w14:paraId="0A7B5EC9" w14:textId="77777777" w:rsidR="00793594" w:rsidRPr="00BE5C9E" w:rsidRDefault="00793594" w:rsidP="00BE5C9E">
      <w:pPr>
        <w:framePr w:hSpace="180" w:wrap="around" w:vAnchor="text" w:hAnchor="page" w:x="4321" w:y="192"/>
        <w:spacing w:after="120"/>
        <w:rPr>
          <w:rFonts w:ascii="Verdana" w:hAnsi="Verdana"/>
          <w:sz w:val="20"/>
          <w:szCs w:val="20"/>
        </w:rPr>
      </w:pPr>
    </w:p>
    <w:p w14:paraId="3057EA8A" w14:textId="77777777" w:rsidR="00BA371A" w:rsidRPr="00BE5C9E" w:rsidRDefault="00BA371A" w:rsidP="00BE5C9E">
      <w:pPr>
        <w:pStyle w:val="Agenda"/>
        <w:spacing w:after="120"/>
        <w:jc w:val="left"/>
        <w:rPr>
          <w:rFonts w:ascii="Verdana" w:hAnsi="Verdana" w:cs="Calibri"/>
          <w:sz w:val="20"/>
        </w:rPr>
      </w:pPr>
    </w:p>
    <w:p w14:paraId="37CD7119" w14:textId="77777777" w:rsidR="00BA371A" w:rsidRPr="00BE5C9E" w:rsidRDefault="00BA371A" w:rsidP="00BE5C9E">
      <w:pPr>
        <w:pStyle w:val="Agenda"/>
        <w:spacing w:after="120"/>
        <w:jc w:val="left"/>
        <w:rPr>
          <w:rFonts w:ascii="Verdana" w:hAnsi="Verdana" w:cs="Calibri"/>
          <w:sz w:val="20"/>
        </w:rPr>
      </w:pPr>
    </w:p>
    <w:p w14:paraId="5F789210" w14:textId="77777777" w:rsidR="00BA371A" w:rsidRPr="00BE5C9E" w:rsidRDefault="00BA371A" w:rsidP="00BE5C9E">
      <w:pPr>
        <w:pStyle w:val="Agenda"/>
        <w:spacing w:after="120"/>
        <w:jc w:val="left"/>
        <w:rPr>
          <w:rFonts w:ascii="Verdana" w:hAnsi="Verdana" w:cs="Calibri"/>
          <w:sz w:val="20"/>
        </w:rPr>
      </w:pPr>
    </w:p>
    <w:p w14:paraId="0A7B5ECC" w14:textId="77777777" w:rsidR="00AD19C7" w:rsidRPr="00BE5C9E" w:rsidRDefault="00BF7A8D" w:rsidP="00BE5C9E">
      <w:pPr>
        <w:pStyle w:val="Agenda"/>
        <w:spacing w:after="120"/>
        <w:rPr>
          <w:rFonts w:ascii="Verdana" w:hAnsi="Verdana" w:cs="Calibri"/>
          <w:sz w:val="20"/>
        </w:rPr>
      </w:pPr>
      <w:r w:rsidRPr="00BE5C9E">
        <w:rPr>
          <w:rFonts w:ascii="Verdana" w:hAnsi="Verdana"/>
          <w:noProof/>
          <w:sz w:val="20"/>
          <w:lang w:eastAsia="en-GB"/>
        </w:rPr>
        <w:drawing>
          <wp:inline distT="0" distB="0" distL="0" distR="0" wp14:anchorId="0A7B6132" wp14:editId="0A7B6133">
            <wp:extent cx="2560320" cy="9049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 Logo Vertical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3689" cy="909642"/>
                    </a:xfrm>
                    <a:prstGeom prst="rect">
                      <a:avLst/>
                    </a:prstGeom>
                  </pic:spPr>
                </pic:pic>
              </a:graphicData>
            </a:graphic>
          </wp:inline>
        </w:drawing>
      </w:r>
    </w:p>
    <w:p w14:paraId="3D054502" w14:textId="77777777" w:rsidR="00BE5C9E" w:rsidRDefault="00BE5C9E" w:rsidP="00BE5C9E">
      <w:pPr>
        <w:pStyle w:val="Agenda"/>
        <w:spacing w:after="120"/>
        <w:jc w:val="left"/>
        <w:rPr>
          <w:rFonts w:ascii="Verdana" w:hAnsi="Verdana" w:cs="Calibri"/>
          <w:sz w:val="20"/>
        </w:rPr>
      </w:pPr>
    </w:p>
    <w:p w14:paraId="0A7B5ED1" w14:textId="575F7A61" w:rsidR="00793594" w:rsidRPr="00BE5C9E" w:rsidRDefault="00E91655" w:rsidP="00BE5C9E">
      <w:pPr>
        <w:pStyle w:val="Agenda"/>
        <w:spacing w:after="120"/>
        <w:ind w:left="2880" w:firstLine="720"/>
        <w:jc w:val="left"/>
        <w:rPr>
          <w:rFonts w:ascii="Verdana" w:hAnsi="Verdana" w:cs="Calibri"/>
          <w:sz w:val="20"/>
        </w:rPr>
      </w:pPr>
      <w:r>
        <w:rPr>
          <w:rFonts w:ascii="Verdana" w:hAnsi="Verdana" w:cs="Calibri"/>
          <w:sz w:val="20"/>
        </w:rPr>
        <w:t xml:space="preserve"> </w:t>
      </w:r>
      <w:r w:rsidR="00382D22">
        <w:rPr>
          <w:rFonts w:ascii="Verdana" w:hAnsi="Verdana" w:cs="Calibri"/>
          <w:sz w:val="20"/>
        </w:rPr>
        <w:t xml:space="preserve"> </w:t>
      </w:r>
      <w:r w:rsidR="00136D0B" w:rsidRPr="00BE5C9E">
        <w:rPr>
          <w:rFonts w:ascii="Verdana" w:hAnsi="Verdana" w:cs="Calibri"/>
          <w:sz w:val="20"/>
        </w:rPr>
        <w:t>MINUTES</w:t>
      </w:r>
    </w:p>
    <w:p w14:paraId="0A7B5ED2" w14:textId="77777777" w:rsidR="00793594" w:rsidRPr="00BE5C9E" w:rsidRDefault="00793594" w:rsidP="00BE5C9E">
      <w:pPr>
        <w:pStyle w:val="Agenda"/>
        <w:spacing w:after="120"/>
        <w:rPr>
          <w:rFonts w:ascii="Verdana" w:hAnsi="Verdana" w:cs="Calibri"/>
          <w:sz w:val="20"/>
        </w:rPr>
      </w:pPr>
    </w:p>
    <w:p w14:paraId="291841DF" w14:textId="19BC85C9" w:rsidR="00BC12F9" w:rsidRDefault="00BE5C9E" w:rsidP="00BE5C9E">
      <w:pPr>
        <w:pStyle w:val="Agenda"/>
        <w:spacing w:after="120"/>
        <w:rPr>
          <w:rFonts w:ascii="Verdana" w:hAnsi="Verdana" w:cs="Calibri"/>
          <w:sz w:val="20"/>
        </w:rPr>
      </w:pPr>
      <w:r>
        <w:rPr>
          <w:rFonts w:ascii="Verdana" w:hAnsi="Verdana" w:cs="Calibri"/>
          <w:sz w:val="20"/>
        </w:rPr>
        <w:t>Nautical Sub-Committee #</w:t>
      </w:r>
      <w:r w:rsidR="003A305C" w:rsidRPr="00BE5C9E">
        <w:rPr>
          <w:rFonts w:ascii="Verdana" w:hAnsi="Verdana" w:cs="Calibri"/>
          <w:sz w:val="20"/>
        </w:rPr>
        <w:t>9</w:t>
      </w:r>
      <w:r>
        <w:rPr>
          <w:rFonts w:ascii="Verdana" w:hAnsi="Verdana" w:cs="Calibri"/>
          <w:sz w:val="20"/>
        </w:rPr>
        <w:br/>
      </w:r>
      <w:r w:rsidR="001D7324" w:rsidRPr="00BE5C9E">
        <w:rPr>
          <w:rFonts w:ascii="Verdana" w:hAnsi="Verdana" w:cs="Calibri"/>
          <w:sz w:val="20"/>
        </w:rPr>
        <w:t>7 May</w:t>
      </w:r>
      <w:r w:rsidR="00BC12F9" w:rsidRPr="00BE5C9E">
        <w:rPr>
          <w:rFonts w:ascii="Verdana" w:hAnsi="Verdana" w:cs="Calibri"/>
          <w:sz w:val="20"/>
        </w:rPr>
        <w:t xml:space="preserve"> 20</w:t>
      </w:r>
      <w:r w:rsidR="001D7324" w:rsidRPr="00BE5C9E">
        <w:rPr>
          <w:rFonts w:ascii="Verdana" w:hAnsi="Verdana" w:cs="Calibri"/>
          <w:sz w:val="20"/>
        </w:rPr>
        <w:t>20</w:t>
      </w:r>
    </w:p>
    <w:p w14:paraId="7777A2A4" w14:textId="77777777" w:rsidR="00BE5C9E" w:rsidRPr="00BE5C9E" w:rsidRDefault="00BE5C9E" w:rsidP="00BE5C9E">
      <w:pPr>
        <w:pStyle w:val="Agenda"/>
        <w:spacing w:after="120"/>
        <w:rPr>
          <w:rFonts w:ascii="Verdana" w:hAnsi="Verdana" w:cs="Calibri"/>
          <w:sz w:val="20"/>
        </w:rPr>
      </w:pPr>
    </w:p>
    <w:p w14:paraId="07A60E7B" w14:textId="79D654DF" w:rsidR="00BC12F9" w:rsidRPr="00BE5C9E" w:rsidRDefault="00BC12F9" w:rsidP="00BE5C9E">
      <w:pPr>
        <w:spacing w:after="120" w:line="259" w:lineRule="auto"/>
        <w:jc w:val="center"/>
        <w:rPr>
          <w:rFonts w:ascii="Verdana" w:hAnsi="Verdana" w:cs="Calibri"/>
          <w:b/>
          <w:bCs/>
          <w:sz w:val="20"/>
          <w:szCs w:val="20"/>
          <w:lang w:eastAsia="en-US"/>
        </w:rPr>
      </w:pPr>
      <w:r w:rsidRPr="00BE5C9E">
        <w:rPr>
          <w:rFonts w:ascii="Verdana" w:hAnsi="Verdana" w:cs="Calibri"/>
          <w:b/>
          <w:bCs/>
          <w:sz w:val="20"/>
          <w:szCs w:val="20"/>
          <w:lang w:eastAsia="en-US"/>
        </w:rPr>
        <w:t>Venue</w:t>
      </w:r>
    </w:p>
    <w:p w14:paraId="722C7B06" w14:textId="77777777" w:rsidR="00BE5C9E" w:rsidRDefault="005E6CEA" w:rsidP="00BE5C9E">
      <w:pPr>
        <w:spacing w:after="120" w:line="259" w:lineRule="auto"/>
        <w:jc w:val="center"/>
        <w:rPr>
          <w:rFonts w:ascii="Verdana" w:hAnsi="Verdana" w:cs="Calibri"/>
          <w:b/>
          <w:bCs/>
          <w:sz w:val="20"/>
          <w:szCs w:val="20"/>
          <w:lang w:eastAsia="en-US"/>
        </w:rPr>
      </w:pPr>
      <w:r w:rsidRPr="00BE5C9E">
        <w:rPr>
          <w:rFonts w:ascii="Verdana" w:hAnsi="Verdana" w:cs="Calibri"/>
          <w:b/>
          <w:bCs/>
          <w:sz w:val="20"/>
          <w:szCs w:val="20"/>
          <w:lang w:eastAsia="en-US"/>
        </w:rPr>
        <w:t>Meeting c</w:t>
      </w:r>
      <w:r w:rsidR="00BE5C9E">
        <w:rPr>
          <w:rFonts w:ascii="Verdana" w:hAnsi="Verdana" w:cs="Calibri"/>
          <w:b/>
          <w:bCs/>
          <w:sz w:val="20"/>
          <w:szCs w:val="20"/>
          <w:lang w:eastAsia="en-US"/>
        </w:rPr>
        <w:t>onducted virtually using WebEx.</w:t>
      </w:r>
    </w:p>
    <w:p w14:paraId="6D8A4440" w14:textId="1F0BC87F" w:rsidR="005E6CEA" w:rsidRDefault="00EA0AB7" w:rsidP="00BE5C9E">
      <w:pPr>
        <w:spacing w:after="120" w:line="259" w:lineRule="auto"/>
        <w:jc w:val="center"/>
        <w:rPr>
          <w:rFonts w:ascii="Verdana" w:hAnsi="Verdana" w:cs="Calibri"/>
          <w:b/>
          <w:bCs/>
          <w:sz w:val="20"/>
          <w:szCs w:val="20"/>
          <w:lang w:eastAsia="en-US"/>
        </w:rPr>
      </w:pPr>
      <w:r w:rsidRPr="00BE5C9E">
        <w:rPr>
          <w:rFonts w:ascii="Verdana" w:hAnsi="Verdana" w:cs="Calibri"/>
          <w:b/>
          <w:bCs/>
          <w:sz w:val="20"/>
          <w:szCs w:val="20"/>
          <w:lang w:eastAsia="en-US"/>
        </w:rPr>
        <w:t xml:space="preserve">Link for the WebEx was provided to </w:t>
      </w:r>
      <w:r w:rsidR="00B82300" w:rsidRPr="00BE5C9E">
        <w:rPr>
          <w:rFonts w:ascii="Verdana" w:hAnsi="Verdana" w:cs="Calibri"/>
          <w:b/>
          <w:bCs/>
          <w:sz w:val="20"/>
          <w:szCs w:val="20"/>
          <w:lang w:eastAsia="en-US"/>
        </w:rPr>
        <w:t>members</w:t>
      </w:r>
    </w:p>
    <w:p w14:paraId="22176B2F" w14:textId="77777777" w:rsidR="00BE5C9E" w:rsidRPr="00BE5C9E" w:rsidRDefault="00BE5C9E" w:rsidP="00BE5C9E">
      <w:pPr>
        <w:spacing w:after="120" w:line="259" w:lineRule="auto"/>
        <w:jc w:val="center"/>
        <w:rPr>
          <w:rFonts w:ascii="Verdana" w:hAnsi="Verdana" w:cs="Calibri"/>
          <w:b/>
          <w:bCs/>
          <w:sz w:val="20"/>
          <w:szCs w:val="20"/>
          <w:lang w:eastAsia="en-US"/>
        </w:rPr>
      </w:pPr>
    </w:p>
    <w:p w14:paraId="2A652A11" w14:textId="252F34DD" w:rsidR="00BE5C9E" w:rsidRDefault="00BE5C9E" w:rsidP="00BE5C9E">
      <w:pPr>
        <w:spacing w:after="120" w:line="276" w:lineRule="auto"/>
        <w:jc w:val="center"/>
        <w:rPr>
          <w:rFonts w:ascii="Verdana" w:hAnsi="Verdana" w:cstheme="minorHAnsi"/>
          <w:b/>
          <w:iCs/>
          <w:sz w:val="20"/>
          <w:szCs w:val="20"/>
          <w:lang w:eastAsia="en-GB"/>
        </w:rPr>
      </w:pPr>
      <w:r>
        <w:rPr>
          <w:rFonts w:ascii="Verdana" w:hAnsi="Verdana" w:cstheme="minorHAnsi"/>
          <w:b/>
          <w:iCs/>
          <w:sz w:val="20"/>
          <w:szCs w:val="20"/>
          <w:lang w:eastAsia="en-GB"/>
        </w:rPr>
        <w:t>Date/time</w:t>
      </w:r>
    </w:p>
    <w:p w14:paraId="3E996535" w14:textId="77777777" w:rsidR="00BE5C9E" w:rsidRDefault="005E6CEA" w:rsidP="00BE5C9E">
      <w:pPr>
        <w:spacing w:after="120" w:line="276" w:lineRule="auto"/>
        <w:jc w:val="center"/>
        <w:rPr>
          <w:rFonts w:ascii="Verdana" w:hAnsi="Verdana" w:cstheme="minorHAnsi"/>
          <w:b/>
          <w:iCs/>
          <w:sz w:val="20"/>
          <w:szCs w:val="20"/>
          <w:lang w:eastAsia="en-GB"/>
        </w:rPr>
      </w:pPr>
      <w:r w:rsidRPr="00BE5C9E">
        <w:rPr>
          <w:rFonts w:ascii="Verdana" w:hAnsi="Verdana" w:cstheme="minorHAnsi"/>
          <w:b/>
          <w:iCs/>
          <w:sz w:val="20"/>
          <w:szCs w:val="20"/>
          <w:lang w:eastAsia="en-GB"/>
        </w:rPr>
        <w:t>0930 to 1</w:t>
      </w:r>
      <w:r w:rsidR="00D726F4" w:rsidRPr="00BE5C9E">
        <w:rPr>
          <w:rFonts w:ascii="Verdana" w:hAnsi="Verdana" w:cstheme="minorHAnsi"/>
          <w:b/>
          <w:iCs/>
          <w:sz w:val="20"/>
          <w:szCs w:val="20"/>
          <w:lang w:eastAsia="en-GB"/>
        </w:rPr>
        <w:t>4</w:t>
      </w:r>
      <w:r w:rsidRPr="00BE5C9E">
        <w:rPr>
          <w:rFonts w:ascii="Verdana" w:hAnsi="Verdana" w:cstheme="minorHAnsi"/>
          <w:b/>
          <w:iCs/>
          <w:sz w:val="20"/>
          <w:szCs w:val="20"/>
          <w:lang w:eastAsia="en-GB"/>
        </w:rPr>
        <w:t xml:space="preserve">30 hrs London </w:t>
      </w:r>
      <w:r w:rsidR="00BE5C9E">
        <w:rPr>
          <w:rFonts w:ascii="Verdana" w:hAnsi="Verdana" w:cstheme="minorHAnsi"/>
          <w:b/>
          <w:iCs/>
          <w:sz w:val="20"/>
          <w:szCs w:val="20"/>
          <w:lang w:eastAsia="en-GB"/>
        </w:rPr>
        <w:t>Time</w:t>
      </w:r>
    </w:p>
    <w:p w14:paraId="0574D133" w14:textId="1DCC822A" w:rsidR="005E6CEA" w:rsidRPr="00BE5C9E" w:rsidRDefault="005E6CEA" w:rsidP="00BE5C9E">
      <w:pPr>
        <w:spacing w:after="120" w:line="276" w:lineRule="auto"/>
        <w:jc w:val="center"/>
        <w:rPr>
          <w:rFonts w:ascii="Verdana" w:hAnsi="Verdana" w:cstheme="minorHAnsi"/>
          <w:b/>
          <w:iCs/>
          <w:sz w:val="20"/>
          <w:szCs w:val="20"/>
          <w:lang w:eastAsia="en-GB"/>
        </w:rPr>
      </w:pPr>
      <w:r w:rsidRPr="00BE5C9E">
        <w:rPr>
          <w:rFonts w:ascii="Verdana" w:hAnsi="Verdana" w:cstheme="minorHAnsi"/>
          <w:b/>
          <w:iCs/>
          <w:sz w:val="20"/>
          <w:szCs w:val="20"/>
          <w:lang w:eastAsia="en-GB"/>
        </w:rPr>
        <w:t>Thursday 7 May 2020</w:t>
      </w:r>
    </w:p>
    <w:p w14:paraId="0A7B5EE2" w14:textId="173C7583" w:rsidR="008400D5" w:rsidRPr="00BE5C9E" w:rsidRDefault="008400D5" w:rsidP="00BE5C9E">
      <w:pPr>
        <w:spacing w:after="120" w:line="259" w:lineRule="auto"/>
        <w:jc w:val="center"/>
        <w:rPr>
          <w:rFonts w:ascii="Verdana" w:hAnsi="Verdana" w:cs="Calibri"/>
          <w:b/>
          <w:bCs/>
          <w:sz w:val="20"/>
          <w:szCs w:val="20"/>
          <w:lang w:eastAsia="en-US"/>
        </w:rPr>
      </w:pPr>
      <w:r w:rsidRPr="00BE5C9E">
        <w:rPr>
          <w:rFonts w:ascii="Verdana" w:hAnsi="Verdana" w:cs="Calibri"/>
          <w:b/>
          <w:bCs/>
          <w:sz w:val="20"/>
          <w:szCs w:val="20"/>
          <w:lang w:eastAsia="en-US"/>
        </w:rPr>
        <w:br w:type="page"/>
      </w:r>
    </w:p>
    <w:p w14:paraId="0A7B5EE3" w14:textId="77777777" w:rsidR="000431CE" w:rsidRPr="00BE5C9E" w:rsidRDefault="000431CE" w:rsidP="00BE5C9E">
      <w:pPr>
        <w:pStyle w:val="Bodytext"/>
        <w:spacing w:before="0" w:after="120"/>
        <w:rPr>
          <w:rFonts w:ascii="Verdana" w:hAnsi="Verdana" w:cs="Calibri"/>
          <w:b/>
          <w:bCs/>
          <w:sz w:val="20"/>
          <w:szCs w:val="20"/>
          <w:lang w:eastAsia="en-US"/>
        </w:rPr>
      </w:pPr>
    </w:p>
    <w:sdt>
      <w:sdtPr>
        <w:rPr>
          <w:rFonts w:ascii="Calibri" w:eastAsia="Times New Roman" w:hAnsi="Calibri" w:cs="Times New Roman"/>
          <w:b w:val="0"/>
          <w:bCs w:val="0"/>
          <w:sz w:val="22"/>
          <w:szCs w:val="24"/>
          <w:lang w:val="en-GB" w:eastAsia="sv-SE"/>
        </w:rPr>
        <w:id w:val="232515416"/>
        <w:docPartObj>
          <w:docPartGallery w:val="Table of Contents"/>
          <w:docPartUnique/>
        </w:docPartObj>
      </w:sdtPr>
      <w:sdtEndPr>
        <w:rPr>
          <w:noProof/>
        </w:rPr>
      </w:sdtEndPr>
      <w:sdtContent>
        <w:p w14:paraId="6F027203" w14:textId="482D24EA" w:rsidR="00063720" w:rsidRPr="008D6F2F" w:rsidRDefault="00063720">
          <w:pPr>
            <w:pStyle w:val="TOCHeading"/>
          </w:pPr>
          <w:r w:rsidRPr="008D6F2F">
            <w:t>Contents</w:t>
          </w:r>
        </w:p>
        <w:p w14:paraId="45F4357B" w14:textId="77777777" w:rsidR="008D6F2F" w:rsidRPr="00512CD3" w:rsidRDefault="00063720">
          <w:pPr>
            <w:pStyle w:val="TOC1"/>
            <w:tabs>
              <w:tab w:val="left" w:pos="880"/>
            </w:tabs>
            <w:rPr>
              <w:rFonts w:ascii="Verdana" w:eastAsiaTheme="minorEastAsia" w:hAnsi="Verdana" w:cstheme="minorBidi"/>
              <w:b w:val="0"/>
              <w:noProof/>
              <w:szCs w:val="22"/>
              <w:lang w:eastAsia="en-GB"/>
            </w:rPr>
          </w:pPr>
          <w:r w:rsidRPr="008D6F2F">
            <w:rPr>
              <w:rFonts w:ascii="Verdana" w:hAnsi="Verdana"/>
              <w:bCs/>
              <w:noProof/>
            </w:rPr>
            <w:fldChar w:fldCharType="begin"/>
          </w:r>
          <w:r w:rsidRPr="008D6F2F">
            <w:rPr>
              <w:rFonts w:ascii="Verdana" w:hAnsi="Verdana"/>
              <w:bCs/>
              <w:noProof/>
            </w:rPr>
            <w:instrText xml:space="preserve"> TOC \o "1-3" \h \z \u </w:instrText>
          </w:r>
          <w:r w:rsidRPr="008D6F2F">
            <w:rPr>
              <w:rFonts w:ascii="Verdana" w:hAnsi="Verdana"/>
              <w:bCs/>
              <w:noProof/>
            </w:rPr>
            <w:fldChar w:fldCharType="separate"/>
          </w:r>
          <w:hyperlink w:anchor="_Toc40961602" w:history="1">
            <w:r w:rsidR="008D6F2F" w:rsidRPr="00512CD3">
              <w:rPr>
                <w:rStyle w:val="Hyperlink"/>
                <w:rFonts w:ascii="Verdana" w:hAnsi="Verdana"/>
                <w:noProof/>
              </w:rPr>
              <w:t>1</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Welcome and Anti-Trust</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_Toc40961602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3</w:t>
            </w:r>
            <w:r w:rsidR="008D6F2F" w:rsidRPr="00512CD3">
              <w:rPr>
                <w:rFonts w:ascii="Verdana" w:hAnsi="Verdana"/>
                <w:noProof/>
                <w:webHidden/>
              </w:rPr>
              <w:fldChar w:fldCharType="end"/>
            </w:r>
          </w:hyperlink>
        </w:p>
        <w:p w14:paraId="44B48D32"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03" w:history="1">
            <w:r w:rsidR="008D6F2F" w:rsidRPr="00512CD3">
              <w:rPr>
                <w:rStyle w:val="Hyperlink"/>
                <w:rFonts w:ascii="Verdana" w:hAnsi="Verdana"/>
                <w:noProof/>
              </w:rPr>
              <w:t>2</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Minutes of meeting</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_Toc40961603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3</w:t>
            </w:r>
            <w:r w:rsidR="008D6F2F" w:rsidRPr="00512CD3">
              <w:rPr>
                <w:rFonts w:ascii="Verdana" w:hAnsi="Verdana"/>
                <w:noProof/>
                <w:webHidden/>
              </w:rPr>
              <w:fldChar w:fldCharType="end"/>
            </w:r>
          </w:hyperlink>
        </w:p>
        <w:p w14:paraId="5D998503"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04" w:history="1">
            <w:r w:rsidR="008D6F2F" w:rsidRPr="00512CD3">
              <w:rPr>
                <w:rStyle w:val="Hyperlink"/>
                <w:rFonts w:ascii="Verdana" w:hAnsi="Verdana"/>
                <w:noProof/>
              </w:rPr>
              <w:t>3</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Report from ISTEC</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_Toc40961604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3</w:t>
            </w:r>
            <w:r w:rsidR="008D6F2F" w:rsidRPr="00512CD3">
              <w:rPr>
                <w:rFonts w:ascii="Verdana" w:hAnsi="Verdana"/>
                <w:noProof/>
                <w:webHidden/>
              </w:rPr>
              <w:fldChar w:fldCharType="end"/>
            </w:r>
          </w:hyperlink>
        </w:p>
        <w:p w14:paraId="6590B9BA"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05" w:history="1">
            <w:r w:rsidR="008D6F2F" w:rsidRPr="00512CD3">
              <w:rPr>
                <w:rStyle w:val="Hyperlink"/>
                <w:rFonts w:ascii="Verdana" w:hAnsi="Verdana"/>
                <w:noProof/>
              </w:rPr>
              <w:t>4</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Navigation</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_Toc40961605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3</w:t>
            </w:r>
            <w:r w:rsidR="008D6F2F" w:rsidRPr="00512CD3">
              <w:rPr>
                <w:rFonts w:ascii="Verdana" w:hAnsi="Verdana"/>
                <w:noProof/>
                <w:webHidden/>
              </w:rPr>
              <w:fldChar w:fldCharType="end"/>
            </w:r>
          </w:hyperlink>
        </w:p>
        <w:p w14:paraId="7C31F526"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06" w:history="1">
            <w:r w:rsidR="008D6F2F" w:rsidRPr="008D6F2F">
              <w:rPr>
                <w:rStyle w:val="Hyperlink"/>
                <w:rFonts w:ascii="Verdana" w:hAnsi="Verdana"/>
                <w:noProof/>
              </w:rPr>
              <w:t>4.1 Anchoring</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_Toc40961606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3</w:t>
            </w:r>
            <w:r w:rsidR="008D6F2F" w:rsidRPr="00512CD3">
              <w:rPr>
                <w:rFonts w:ascii="Verdana" w:hAnsi="Verdana"/>
                <w:noProof/>
                <w:webHidden/>
              </w:rPr>
              <w:fldChar w:fldCharType="end"/>
            </w:r>
          </w:hyperlink>
        </w:p>
        <w:p w14:paraId="2396B82E"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07" w:history="1">
            <w:r w:rsidR="008D6F2F" w:rsidRPr="008D6F2F">
              <w:rPr>
                <w:rStyle w:val="Hyperlink"/>
                <w:rFonts w:ascii="Verdana" w:hAnsi="Verdana"/>
                <w:noProof/>
              </w:rPr>
              <w:t>4.2 Navigational audits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_Toc40961607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4</w:t>
            </w:r>
            <w:r w:rsidR="008D6F2F" w:rsidRPr="00512CD3">
              <w:rPr>
                <w:rFonts w:ascii="Verdana" w:hAnsi="Verdana"/>
                <w:noProof/>
                <w:webHidden/>
              </w:rPr>
              <w:fldChar w:fldCharType="end"/>
            </w:r>
          </w:hyperlink>
        </w:p>
        <w:p w14:paraId="68247C79"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08" w:history="1">
            <w:r w:rsidR="008D6F2F" w:rsidRPr="008D6F2F">
              <w:rPr>
                <w:rStyle w:val="Hyperlink"/>
                <w:rFonts w:ascii="Verdana" w:hAnsi="Verdana"/>
                <w:noProof/>
              </w:rPr>
              <w:t>4.3 Guide to safe navigation</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_Toc40961608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4</w:t>
            </w:r>
            <w:r w:rsidR="008D6F2F" w:rsidRPr="00512CD3">
              <w:rPr>
                <w:rFonts w:ascii="Verdana" w:hAnsi="Verdana"/>
                <w:noProof/>
                <w:webHidden/>
              </w:rPr>
              <w:fldChar w:fldCharType="end"/>
            </w:r>
          </w:hyperlink>
        </w:p>
        <w:p w14:paraId="5AC81DE6"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09" w:history="1">
            <w:r w:rsidR="008D6F2F" w:rsidRPr="008D6F2F">
              <w:rPr>
                <w:rStyle w:val="Hyperlink"/>
                <w:rFonts w:ascii="Verdana" w:hAnsi="Verdana"/>
                <w:noProof/>
              </w:rPr>
              <w:t>4.4 Standardised bridge design</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_Toc40961609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5</w:t>
            </w:r>
            <w:r w:rsidR="008D6F2F" w:rsidRPr="00512CD3">
              <w:rPr>
                <w:rFonts w:ascii="Verdana" w:hAnsi="Verdana"/>
                <w:noProof/>
                <w:webHidden/>
              </w:rPr>
              <w:fldChar w:fldCharType="end"/>
            </w:r>
          </w:hyperlink>
        </w:p>
        <w:p w14:paraId="4A2FE8A1"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10" w:history="1">
            <w:r w:rsidR="008D6F2F" w:rsidRPr="008D6F2F">
              <w:rPr>
                <w:rStyle w:val="Hyperlink"/>
                <w:rFonts w:ascii="Verdana" w:hAnsi="Verdana"/>
                <w:noProof/>
              </w:rPr>
              <w:t>4.5 E-navigation</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_Toc40961610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5</w:t>
            </w:r>
            <w:r w:rsidR="008D6F2F" w:rsidRPr="00512CD3">
              <w:rPr>
                <w:rFonts w:ascii="Verdana" w:hAnsi="Verdana"/>
                <w:noProof/>
                <w:webHidden/>
              </w:rPr>
              <w:fldChar w:fldCharType="end"/>
            </w:r>
          </w:hyperlink>
        </w:p>
        <w:p w14:paraId="2AFC4DCB"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11" w:history="1">
            <w:r w:rsidR="008D6F2F" w:rsidRPr="008D6F2F">
              <w:rPr>
                <w:rStyle w:val="Hyperlink"/>
                <w:rFonts w:ascii="Verdana" w:eastAsiaTheme="minorHAnsi" w:hAnsi="Verdana"/>
                <w:noProof/>
              </w:rPr>
              <w:t>4.6 Autonomous ships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_Toc40961611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5</w:t>
            </w:r>
            <w:r w:rsidR="008D6F2F" w:rsidRPr="00512CD3">
              <w:rPr>
                <w:rFonts w:ascii="Verdana" w:hAnsi="Verdana"/>
                <w:noProof/>
                <w:webHidden/>
              </w:rPr>
              <w:fldChar w:fldCharType="end"/>
            </w:r>
          </w:hyperlink>
        </w:p>
        <w:p w14:paraId="2C412E67"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12" w:history="1">
            <w:r w:rsidR="008D6F2F" w:rsidRPr="00512CD3">
              <w:rPr>
                <w:rStyle w:val="Hyperlink"/>
                <w:rFonts w:ascii="Verdana" w:hAnsi="Verdana"/>
                <w:noProof/>
              </w:rPr>
              <w:t>5</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Regional efforts to promote safe navigation</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_Toc40961612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5</w:t>
            </w:r>
            <w:r w:rsidR="008D6F2F" w:rsidRPr="00512CD3">
              <w:rPr>
                <w:rFonts w:ascii="Verdana" w:hAnsi="Verdana"/>
                <w:noProof/>
                <w:webHidden/>
              </w:rPr>
              <w:fldChar w:fldCharType="end"/>
            </w:r>
          </w:hyperlink>
        </w:p>
        <w:p w14:paraId="5B9DEE19"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13" w:history="1">
            <w:r w:rsidR="008D6F2F" w:rsidRPr="008D6F2F">
              <w:rPr>
                <w:rStyle w:val="Hyperlink"/>
                <w:rFonts w:ascii="Verdana" w:hAnsi="Verdana"/>
                <w:noProof/>
              </w:rPr>
              <w:t>5.1 China</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_Toc40961613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5</w:t>
            </w:r>
            <w:r w:rsidR="008D6F2F" w:rsidRPr="00512CD3">
              <w:rPr>
                <w:rFonts w:ascii="Verdana" w:hAnsi="Verdana"/>
                <w:noProof/>
                <w:webHidden/>
              </w:rPr>
              <w:fldChar w:fldCharType="end"/>
            </w:r>
          </w:hyperlink>
        </w:p>
        <w:p w14:paraId="54C41643" w14:textId="77777777" w:rsidR="008D6F2F" w:rsidRPr="00512CD3" w:rsidRDefault="005B3B22">
          <w:pPr>
            <w:pStyle w:val="TOC3"/>
            <w:tabs>
              <w:tab w:val="right" w:leader="dot" w:pos="8494"/>
            </w:tabs>
            <w:rPr>
              <w:rFonts w:ascii="Verdana" w:eastAsiaTheme="minorEastAsia" w:hAnsi="Verdana" w:cstheme="minorBidi"/>
              <w:noProof/>
              <w:szCs w:val="22"/>
              <w:lang w:eastAsia="en-GB"/>
            </w:rPr>
          </w:pPr>
          <w:hyperlink w:anchor="_Toc40961614" w:history="1">
            <w:r w:rsidR="008D6F2F" w:rsidRPr="008D6F2F">
              <w:rPr>
                <w:rStyle w:val="Hyperlink"/>
                <w:rFonts w:ascii="Verdana" w:hAnsi="Verdana"/>
                <w:noProof/>
              </w:rPr>
              <w:t>5.2 Japan</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_Toc40961614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5</w:t>
            </w:r>
            <w:r w:rsidR="008D6F2F" w:rsidRPr="00512CD3">
              <w:rPr>
                <w:rFonts w:ascii="Verdana" w:hAnsi="Verdana"/>
                <w:noProof/>
                <w:webHidden/>
              </w:rPr>
              <w:fldChar w:fldCharType="end"/>
            </w:r>
          </w:hyperlink>
        </w:p>
        <w:p w14:paraId="0196F8BD" w14:textId="77777777" w:rsidR="008D6F2F" w:rsidRPr="00512CD3" w:rsidRDefault="005B3B22">
          <w:pPr>
            <w:pStyle w:val="TOC3"/>
            <w:tabs>
              <w:tab w:val="right" w:leader="dot" w:pos="8494"/>
            </w:tabs>
            <w:rPr>
              <w:rFonts w:ascii="Verdana" w:eastAsiaTheme="minorEastAsia" w:hAnsi="Verdana" w:cstheme="minorBidi"/>
              <w:noProof/>
              <w:szCs w:val="22"/>
              <w:lang w:eastAsia="en-GB"/>
            </w:rPr>
          </w:pPr>
          <w:hyperlink w:anchor="_Toc40961615" w:history="1">
            <w:r w:rsidR="008D6F2F" w:rsidRPr="008D6F2F">
              <w:rPr>
                <w:rStyle w:val="Hyperlink"/>
                <w:rFonts w:ascii="Verdana" w:hAnsi="Verdana"/>
                <w:noProof/>
              </w:rPr>
              <w:t>5.3 Indonesia</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_Toc40961615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6</w:t>
            </w:r>
            <w:r w:rsidR="008D6F2F" w:rsidRPr="00512CD3">
              <w:rPr>
                <w:rFonts w:ascii="Verdana" w:hAnsi="Verdana"/>
                <w:noProof/>
                <w:webHidden/>
              </w:rPr>
              <w:fldChar w:fldCharType="end"/>
            </w:r>
          </w:hyperlink>
        </w:p>
        <w:p w14:paraId="17D10975" w14:textId="77777777" w:rsidR="008D6F2F" w:rsidRPr="00512CD3" w:rsidRDefault="005B3B22">
          <w:pPr>
            <w:pStyle w:val="TOC3"/>
            <w:tabs>
              <w:tab w:val="right" w:leader="dot" w:pos="8494"/>
            </w:tabs>
            <w:rPr>
              <w:rFonts w:ascii="Verdana" w:eastAsiaTheme="minorEastAsia" w:hAnsi="Verdana" w:cstheme="minorBidi"/>
              <w:noProof/>
              <w:szCs w:val="22"/>
              <w:lang w:eastAsia="en-GB"/>
            </w:rPr>
          </w:pPr>
          <w:hyperlink w:anchor="_Toc40961616" w:history="1">
            <w:r w:rsidR="008D6F2F" w:rsidRPr="008D6F2F">
              <w:rPr>
                <w:rStyle w:val="Hyperlink"/>
                <w:rFonts w:ascii="Verdana" w:hAnsi="Verdana"/>
                <w:noProof/>
              </w:rPr>
              <w:t>5.4 Singapore and Singapore Straights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_Toc40961616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6</w:t>
            </w:r>
            <w:r w:rsidR="008D6F2F" w:rsidRPr="00512CD3">
              <w:rPr>
                <w:rFonts w:ascii="Verdana" w:hAnsi="Verdana"/>
                <w:noProof/>
                <w:webHidden/>
              </w:rPr>
              <w:fldChar w:fldCharType="end"/>
            </w:r>
          </w:hyperlink>
        </w:p>
        <w:p w14:paraId="49649A15"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17" w:history="1">
            <w:r w:rsidR="008D6F2F" w:rsidRPr="00512CD3">
              <w:rPr>
                <w:rStyle w:val="Hyperlink"/>
                <w:rFonts w:ascii="Verdana" w:hAnsi="Verdana"/>
                <w:noProof/>
              </w:rPr>
              <w:t>6</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International bodies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_Toc40961617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6</w:t>
            </w:r>
            <w:r w:rsidR="008D6F2F" w:rsidRPr="00512CD3">
              <w:rPr>
                <w:rFonts w:ascii="Verdana" w:hAnsi="Verdana"/>
                <w:noProof/>
                <w:webHidden/>
              </w:rPr>
              <w:fldChar w:fldCharType="end"/>
            </w:r>
          </w:hyperlink>
        </w:p>
        <w:p w14:paraId="3377EF09"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18" w:history="1">
            <w:r w:rsidR="008D6F2F" w:rsidRPr="008D6F2F">
              <w:rPr>
                <w:rStyle w:val="Hyperlink"/>
                <w:rFonts w:ascii="Verdana" w:hAnsi="Verdana"/>
                <w:noProof/>
              </w:rPr>
              <w:t>6.1 IHO</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_Toc40961618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6</w:t>
            </w:r>
            <w:r w:rsidR="008D6F2F" w:rsidRPr="00512CD3">
              <w:rPr>
                <w:rFonts w:ascii="Verdana" w:hAnsi="Verdana"/>
                <w:noProof/>
                <w:webHidden/>
              </w:rPr>
              <w:fldChar w:fldCharType="end"/>
            </w:r>
          </w:hyperlink>
        </w:p>
        <w:p w14:paraId="1B19EE82"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19" w:history="1">
            <w:r w:rsidR="008D6F2F" w:rsidRPr="008D6F2F">
              <w:rPr>
                <w:rStyle w:val="Hyperlink"/>
                <w:rFonts w:ascii="Verdana" w:hAnsi="Verdana"/>
                <w:noProof/>
              </w:rPr>
              <w:t>6.2 IMO</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_Toc40961619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7</w:t>
            </w:r>
            <w:r w:rsidR="008D6F2F" w:rsidRPr="00512CD3">
              <w:rPr>
                <w:rFonts w:ascii="Verdana" w:hAnsi="Verdana"/>
                <w:noProof/>
                <w:webHidden/>
              </w:rPr>
              <w:fldChar w:fldCharType="end"/>
            </w:r>
          </w:hyperlink>
        </w:p>
        <w:p w14:paraId="4CDFBA95"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20" w:history="1">
            <w:r w:rsidR="008D6F2F" w:rsidRPr="008D6F2F">
              <w:rPr>
                <w:rStyle w:val="Hyperlink"/>
                <w:rFonts w:ascii="Verdana" w:hAnsi="Verdana"/>
                <w:noProof/>
              </w:rPr>
              <w:t>6.2.1 NCSR 7</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_Toc40961620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7</w:t>
            </w:r>
            <w:r w:rsidR="008D6F2F" w:rsidRPr="00512CD3">
              <w:rPr>
                <w:rFonts w:ascii="Verdana" w:hAnsi="Verdana"/>
                <w:noProof/>
                <w:webHidden/>
              </w:rPr>
              <w:fldChar w:fldCharType="end"/>
            </w:r>
          </w:hyperlink>
        </w:p>
        <w:p w14:paraId="3E05B94D"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21" w:history="1">
            <w:r w:rsidR="008D6F2F" w:rsidRPr="00512CD3">
              <w:rPr>
                <w:rStyle w:val="Hyperlink"/>
                <w:rFonts w:ascii="Verdana" w:hAnsi="Verdana"/>
                <w:noProof/>
              </w:rPr>
              <w:t>7</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Operations in Ports &amp; Terminals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_Toc40961621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7</w:t>
            </w:r>
            <w:r w:rsidR="008D6F2F" w:rsidRPr="00512CD3">
              <w:rPr>
                <w:rFonts w:ascii="Verdana" w:hAnsi="Verdana"/>
                <w:noProof/>
                <w:webHidden/>
              </w:rPr>
              <w:fldChar w:fldCharType="end"/>
            </w:r>
          </w:hyperlink>
        </w:p>
        <w:p w14:paraId="7CA28A46"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22" w:history="1">
            <w:r w:rsidR="008D6F2F" w:rsidRPr="008D6F2F">
              <w:rPr>
                <w:rStyle w:val="Hyperlink"/>
                <w:rFonts w:ascii="Verdana" w:hAnsi="Verdana"/>
                <w:noProof/>
              </w:rPr>
              <w:t>7.1 Ship-to-ship operations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_Toc40961622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7</w:t>
            </w:r>
            <w:r w:rsidR="008D6F2F" w:rsidRPr="00512CD3">
              <w:rPr>
                <w:rFonts w:ascii="Verdana" w:hAnsi="Verdana"/>
                <w:noProof/>
                <w:webHidden/>
              </w:rPr>
              <w:fldChar w:fldCharType="end"/>
            </w:r>
          </w:hyperlink>
        </w:p>
        <w:p w14:paraId="029F8E54" w14:textId="77777777" w:rsidR="008D6F2F" w:rsidRPr="00512CD3" w:rsidRDefault="005B3B22">
          <w:pPr>
            <w:pStyle w:val="TOC2"/>
            <w:tabs>
              <w:tab w:val="right" w:leader="dot" w:pos="8494"/>
            </w:tabs>
            <w:rPr>
              <w:rFonts w:ascii="Verdana" w:eastAsiaTheme="minorEastAsia" w:hAnsi="Verdana" w:cstheme="minorBidi"/>
              <w:noProof/>
              <w:szCs w:val="22"/>
              <w:lang w:eastAsia="en-GB"/>
            </w:rPr>
          </w:pPr>
          <w:hyperlink w:anchor="_Toc40961623" w:history="1">
            <w:r w:rsidR="008D6F2F" w:rsidRPr="008D6F2F">
              <w:rPr>
                <w:rStyle w:val="Hyperlink"/>
                <w:rFonts w:ascii="Verdana" w:hAnsi="Verdana"/>
                <w:noProof/>
              </w:rPr>
              <w:t>7.2 Piloting</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_Toc40961623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7</w:t>
            </w:r>
            <w:r w:rsidR="008D6F2F" w:rsidRPr="00512CD3">
              <w:rPr>
                <w:rFonts w:ascii="Verdana" w:hAnsi="Verdana"/>
                <w:noProof/>
                <w:webHidden/>
              </w:rPr>
              <w:fldChar w:fldCharType="end"/>
            </w:r>
          </w:hyperlink>
        </w:p>
        <w:p w14:paraId="3E23D966"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24" w:history="1">
            <w:r w:rsidR="008D6F2F" w:rsidRPr="00512CD3">
              <w:rPr>
                <w:rStyle w:val="Hyperlink"/>
                <w:rFonts w:ascii="Verdana" w:hAnsi="Verdana"/>
                <w:noProof/>
              </w:rPr>
              <w:t>8</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Experience sharing and industry best practices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_Toc40961624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8</w:t>
            </w:r>
            <w:r w:rsidR="008D6F2F" w:rsidRPr="00512CD3">
              <w:rPr>
                <w:rFonts w:ascii="Verdana" w:hAnsi="Verdana"/>
                <w:noProof/>
                <w:webHidden/>
              </w:rPr>
              <w:fldChar w:fldCharType="end"/>
            </w:r>
          </w:hyperlink>
        </w:p>
        <w:p w14:paraId="0057F055"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25" w:history="1">
            <w:r w:rsidR="008D6F2F" w:rsidRPr="00512CD3">
              <w:rPr>
                <w:rStyle w:val="Hyperlink"/>
                <w:rFonts w:ascii="Verdana" w:hAnsi="Verdana"/>
                <w:noProof/>
              </w:rPr>
              <w:t>9</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Update on other INTERTANKO committees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_Toc40961625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8</w:t>
            </w:r>
            <w:r w:rsidR="008D6F2F" w:rsidRPr="00512CD3">
              <w:rPr>
                <w:rFonts w:ascii="Verdana" w:hAnsi="Verdana"/>
                <w:noProof/>
                <w:webHidden/>
              </w:rPr>
              <w:fldChar w:fldCharType="end"/>
            </w:r>
          </w:hyperlink>
        </w:p>
        <w:p w14:paraId="48ABA1EE"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26" w:history="1">
            <w:r w:rsidR="008D6F2F" w:rsidRPr="00512CD3">
              <w:rPr>
                <w:rStyle w:val="Hyperlink"/>
                <w:rFonts w:ascii="Verdana" w:hAnsi="Verdana"/>
                <w:noProof/>
              </w:rPr>
              <w:t>10</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Any other business</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_Toc40961626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8</w:t>
            </w:r>
            <w:r w:rsidR="008D6F2F" w:rsidRPr="00512CD3">
              <w:rPr>
                <w:rFonts w:ascii="Verdana" w:hAnsi="Verdana"/>
                <w:noProof/>
                <w:webHidden/>
              </w:rPr>
              <w:fldChar w:fldCharType="end"/>
            </w:r>
          </w:hyperlink>
        </w:p>
        <w:p w14:paraId="7B6FF203" w14:textId="77777777" w:rsidR="008D6F2F" w:rsidRPr="00512CD3" w:rsidRDefault="005B3B22">
          <w:pPr>
            <w:pStyle w:val="TOC1"/>
            <w:tabs>
              <w:tab w:val="left" w:pos="880"/>
            </w:tabs>
            <w:rPr>
              <w:rFonts w:ascii="Verdana" w:eastAsiaTheme="minorEastAsia" w:hAnsi="Verdana" w:cstheme="minorBidi"/>
              <w:b w:val="0"/>
              <w:noProof/>
              <w:szCs w:val="22"/>
              <w:lang w:eastAsia="en-GB"/>
            </w:rPr>
          </w:pPr>
          <w:hyperlink w:anchor="_Toc40961627" w:history="1">
            <w:r w:rsidR="008D6F2F" w:rsidRPr="00512CD3">
              <w:rPr>
                <w:rStyle w:val="Hyperlink"/>
                <w:rFonts w:ascii="Verdana" w:hAnsi="Verdana"/>
                <w:noProof/>
              </w:rPr>
              <w:t>11</w:t>
            </w:r>
            <w:r w:rsidR="008D6F2F" w:rsidRPr="00512CD3">
              <w:rPr>
                <w:rFonts w:ascii="Verdana" w:eastAsiaTheme="minorEastAsia" w:hAnsi="Verdana" w:cstheme="minorBidi"/>
                <w:b w:val="0"/>
                <w:noProof/>
                <w:szCs w:val="22"/>
                <w:lang w:eastAsia="en-GB"/>
              </w:rPr>
              <w:tab/>
            </w:r>
            <w:r w:rsidR="008D6F2F" w:rsidRPr="00512CD3">
              <w:rPr>
                <w:rStyle w:val="Hyperlink"/>
                <w:rFonts w:ascii="Verdana" w:hAnsi="Verdana"/>
                <w:noProof/>
              </w:rPr>
              <w:t>Next meeting</w:t>
            </w:r>
            <w:r w:rsidR="008D6F2F" w:rsidRPr="00512CD3">
              <w:rPr>
                <w:rFonts w:ascii="Verdana" w:hAnsi="Verdana"/>
                <w:noProof/>
                <w:webHidden/>
              </w:rPr>
              <w:tab/>
            </w:r>
            <w:r w:rsidR="008D6F2F" w:rsidRPr="00512CD3">
              <w:rPr>
                <w:rFonts w:ascii="Verdana" w:hAnsi="Verdana"/>
                <w:noProof/>
                <w:webHidden/>
              </w:rPr>
              <w:fldChar w:fldCharType="begin"/>
            </w:r>
            <w:r w:rsidR="008D6F2F" w:rsidRPr="00512CD3">
              <w:rPr>
                <w:rFonts w:ascii="Verdana" w:hAnsi="Verdana"/>
                <w:noProof/>
                <w:webHidden/>
              </w:rPr>
              <w:instrText xml:space="preserve"> PAGEREF _Toc40961627 \h </w:instrText>
            </w:r>
            <w:r w:rsidR="008D6F2F" w:rsidRPr="00512CD3">
              <w:rPr>
                <w:rFonts w:ascii="Verdana" w:hAnsi="Verdana"/>
                <w:noProof/>
                <w:webHidden/>
              </w:rPr>
            </w:r>
            <w:r w:rsidR="008D6F2F" w:rsidRPr="00512CD3">
              <w:rPr>
                <w:rFonts w:ascii="Verdana" w:hAnsi="Verdana"/>
                <w:noProof/>
                <w:webHidden/>
              </w:rPr>
              <w:fldChar w:fldCharType="separate"/>
            </w:r>
            <w:r w:rsidR="008D6F2F" w:rsidRPr="00512CD3">
              <w:rPr>
                <w:rFonts w:ascii="Verdana" w:hAnsi="Verdana"/>
                <w:noProof/>
                <w:webHidden/>
              </w:rPr>
              <w:t>8</w:t>
            </w:r>
            <w:r w:rsidR="008D6F2F" w:rsidRPr="00512CD3">
              <w:rPr>
                <w:rFonts w:ascii="Verdana" w:hAnsi="Verdana"/>
                <w:noProof/>
                <w:webHidden/>
              </w:rPr>
              <w:fldChar w:fldCharType="end"/>
            </w:r>
          </w:hyperlink>
        </w:p>
        <w:p w14:paraId="4BDCCDC8" w14:textId="4D3011F1" w:rsidR="00063720" w:rsidRDefault="00063720">
          <w:r w:rsidRPr="008D6F2F">
            <w:rPr>
              <w:rFonts w:ascii="Verdana" w:hAnsi="Verdana"/>
              <w:b/>
              <w:bCs/>
              <w:noProof/>
            </w:rPr>
            <w:fldChar w:fldCharType="end"/>
          </w:r>
        </w:p>
      </w:sdtContent>
    </w:sdt>
    <w:p w14:paraId="0A7B5F0F" w14:textId="77777777" w:rsidR="00B45617" w:rsidRPr="00BE5C9E" w:rsidRDefault="00B45617" w:rsidP="00BE5C9E">
      <w:pPr>
        <w:spacing w:after="120"/>
        <w:rPr>
          <w:rFonts w:ascii="Verdana" w:hAnsi="Verdana"/>
          <w:sz w:val="20"/>
          <w:szCs w:val="20"/>
        </w:rPr>
      </w:pPr>
    </w:p>
    <w:p w14:paraId="0A7B5F10" w14:textId="77777777" w:rsidR="00B45617" w:rsidRPr="00BE5C9E" w:rsidRDefault="00B45617" w:rsidP="00BE5C9E">
      <w:pPr>
        <w:spacing w:after="120"/>
        <w:rPr>
          <w:rFonts w:ascii="Verdana" w:hAnsi="Verdana" w:cs="Calibri"/>
          <w:sz w:val="20"/>
          <w:szCs w:val="20"/>
          <w:lang w:eastAsia="en-US"/>
        </w:rPr>
      </w:pPr>
    </w:p>
    <w:p w14:paraId="732F8024" w14:textId="77777777" w:rsidR="00AA2746" w:rsidRPr="00BE5C9E" w:rsidRDefault="00AA2746" w:rsidP="00BE5C9E">
      <w:pPr>
        <w:spacing w:after="120"/>
        <w:rPr>
          <w:rFonts w:ascii="Verdana" w:hAnsi="Verdana" w:cs="Calibri"/>
          <w:sz w:val="20"/>
          <w:szCs w:val="20"/>
          <w:lang w:eastAsia="en-US"/>
        </w:rPr>
      </w:pPr>
    </w:p>
    <w:p w14:paraId="0053DB65" w14:textId="77777777" w:rsidR="00AA2746" w:rsidRPr="00BE5C9E" w:rsidRDefault="00AA2746" w:rsidP="00BE5C9E">
      <w:pPr>
        <w:spacing w:after="120"/>
        <w:rPr>
          <w:rFonts w:ascii="Verdana" w:hAnsi="Verdana" w:cs="Calibri"/>
          <w:sz w:val="20"/>
          <w:szCs w:val="20"/>
          <w:lang w:eastAsia="en-US"/>
        </w:rPr>
      </w:pPr>
    </w:p>
    <w:p w14:paraId="4D97A125" w14:textId="77777777" w:rsidR="00AA2746" w:rsidRPr="00BE5C9E" w:rsidRDefault="00AA2746" w:rsidP="00BE5C9E">
      <w:pPr>
        <w:spacing w:after="120"/>
        <w:rPr>
          <w:rFonts w:ascii="Verdana" w:hAnsi="Verdana" w:cs="Calibri"/>
          <w:sz w:val="20"/>
          <w:szCs w:val="20"/>
          <w:lang w:eastAsia="en-US"/>
        </w:rPr>
      </w:pPr>
    </w:p>
    <w:p w14:paraId="27A641BA" w14:textId="16977804" w:rsidR="006D1915" w:rsidRDefault="006D1915">
      <w:pPr>
        <w:spacing w:after="160" w:line="259" w:lineRule="auto"/>
        <w:rPr>
          <w:rFonts w:ascii="Verdana" w:hAnsi="Verdana" w:cs="Calibri"/>
          <w:sz w:val="20"/>
          <w:szCs w:val="20"/>
          <w:lang w:eastAsia="en-US"/>
        </w:rPr>
      </w:pPr>
      <w:r>
        <w:rPr>
          <w:rFonts w:ascii="Verdana" w:hAnsi="Verdana" w:cs="Calibri"/>
          <w:sz w:val="20"/>
          <w:szCs w:val="20"/>
          <w:lang w:eastAsia="en-US"/>
        </w:rPr>
        <w:br w:type="page"/>
      </w:r>
    </w:p>
    <w:p w14:paraId="4BE3F51D" w14:textId="77777777" w:rsidR="00AA2746" w:rsidRPr="00BE5C9E" w:rsidRDefault="00AA2746" w:rsidP="00BE5C9E">
      <w:pPr>
        <w:spacing w:after="120"/>
        <w:rPr>
          <w:rFonts w:ascii="Verdana" w:hAnsi="Verdana" w:cs="Calibri"/>
          <w:sz w:val="20"/>
          <w:szCs w:val="20"/>
          <w:lang w:eastAsia="en-US"/>
        </w:rPr>
      </w:pPr>
    </w:p>
    <w:p w14:paraId="0A7B5F11" w14:textId="1096E357" w:rsidR="00793594" w:rsidRPr="006D1915" w:rsidRDefault="00B45617" w:rsidP="006D1915">
      <w:pPr>
        <w:pStyle w:val="Heading1"/>
      </w:pPr>
      <w:bookmarkStart w:id="0" w:name="_Toc40961602"/>
      <w:r w:rsidRPr="006D1915">
        <w:t xml:space="preserve">Welcome and </w:t>
      </w:r>
      <w:r w:rsidR="00BE5C9E" w:rsidRPr="006D1915">
        <w:t>Anti-Trust</w:t>
      </w:r>
      <w:bookmarkEnd w:id="0"/>
    </w:p>
    <w:p w14:paraId="743C3C67" w14:textId="77777777" w:rsidR="00530DA9" w:rsidRDefault="00530DA9" w:rsidP="00BE5C9E">
      <w:pPr>
        <w:spacing w:after="120"/>
        <w:rPr>
          <w:rFonts w:ascii="Verdana" w:hAnsi="Verdana" w:cstheme="minorHAnsi"/>
          <w:sz w:val="20"/>
          <w:szCs w:val="20"/>
          <w:lang w:eastAsia="en-US"/>
        </w:rPr>
      </w:pPr>
    </w:p>
    <w:p w14:paraId="0A7B5F12" w14:textId="3DCC18F5" w:rsidR="00B45617" w:rsidRPr="00BE5C9E" w:rsidRDefault="00B45617" w:rsidP="00BE5C9E">
      <w:pPr>
        <w:spacing w:after="120"/>
        <w:rPr>
          <w:rFonts w:ascii="Verdana" w:hAnsi="Verdana" w:cstheme="minorHAnsi"/>
          <w:sz w:val="20"/>
          <w:szCs w:val="20"/>
          <w:lang w:eastAsia="en-US"/>
        </w:rPr>
      </w:pPr>
      <w:r w:rsidRPr="00BE5C9E">
        <w:rPr>
          <w:rFonts w:ascii="Verdana" w:hAnsi="Verdana" w:cstheme="minorHAnsi"/>
          <w:sz w:val="20"/>
          <w:szCs w:val="20"/>
          <w:lang w:eastAsia="en-US"/>
        </w:rPr>
        <w:t xml:space="preserve">The chairman </w:t>
      </w:r>
      <w:r w:rsidR="007D101C" w:rsidRPr="00BE5C9E">
        <w:rPr>
          <w:rFonts w:ascii="Verdana" w:hAnsi="Verdana" w:cstheme="minorHAnsi"/>
          <w:sz w:val="20"/>
          <w:szCs w:val="20"/>
          <w:lang w:eastAsia="en-US"/>
        </w:rPr>
        <w:t>Capt</w:t>
      </w:r>
      <w:r w:rsidR="00D808B1">
        <w:rPr>
          <w:rFonts w:ascii="Verdana" w:hAnsi="Verdana" w:cstheme="minorHAnsi"/>
          <w:sz w:val="20"/>
          <w:szCs w:val="20"/>
          <w:lang w:eastAsia="en-US"/>
        </w:rPr>
        <w:t>.</w:t>
      </w:r>
      <w:r w:rsidR="007D101C" w:rsidRPr="00BE5C9E">
        <w:rPr>
          <w:rFonts w:ascii="Verdana" w:hAnsi="Verdana" w:cstheme="minorHAnsi"/>
          <w:sz w:val="20"/>
          <w:szCs w:val="20"/>
          <w:lang w:eastAsia="en-US"/>
        </w:rPr>
        <w:t xml:space="preserve"> Pantelis Patsoulis</w:t>
      </w:r>
      <w:r w:rsidR="00AA2746" w:rsidRPr="00BE5C9E">
        <w:rPr>
          <w:rFonts w:ascii="Verdana" w:hAnsi="Verdana" w:cstheme="minorHAnsi"/>
          <w:sz w:val="20"/>
          <w:szCs w:val="20"/>
          <w:lang w:eastAsia="en-US"/>
        </w:rPr>
        <w:t xml:space="preserve"> </w:t>
      </w:r>
      <w:r w:rsidRPr="00BE5C9E">
        <w:rPr>
          <w:rFonts w:ascii="Verdana" w:hAnsi="Verdana" w:cstheme="minorHAnsi"/>
          <w:sz w:val="20"/>
          <w:szCs w:val="20"/>
          <w:lang w:eastAsia="en-US"/>
        </w:rPr>
        <w:t>w</w:t>
      </w:r>
      <w:r w:rsidR="003D12DD" w:rsidRPr="00BE5C9E">
        <w:rPr>
          <w:rFonts w:ascii="Verdana" w:hAnsi="Verdana" w:cstheme="minorHAnsi"/>
          <w:sz w:val="20"/>
          <w:szCs w:val="20"/>
          <w:lang w:eastAsia="en-US"/>
        </w:rPr>
        <w:t>elcome</w:t>
      </w:r>
      <w:r w:rsidR="007D101C" w:rsidRPr="00BE5C9E">
        <w:rPr>
          <w:rFonts w:ascii="Verdana" w:hAnsi="Verdana" w:cstheme="minorHAnsi"/>
          <w:sz w:val="20"/>
          <w:szCs w:val="20"/>
          <w:lang w:eastAsia="en-US"/>
        </w:rPr>
        <w:t>d</w:t>
      </w:r>
      <w:r w:rsidR="003D12DD" w:rsidRPr="00BE5C9E">
        <w:rPr>
          <w:rFonts w:ascii="Verdana" w:hAnsi="Verdana" w:cstheme="minorHAnsi"/>
          <w:sz w:val="20"/>
          <w:szCs w:val="20"/>
          <w:lang w:eastAsia="en-US"/>
        </w:rPr>
        <w:t xml:space="preserve"> everyone to the</w:t>
      </w:r>
      <w:r w:rsidR="007D101C" w:rsidRPr="00BE5C9E">
        <w:rPr>
          <w:rFonts w:ascii="Verdana" w:hAnsi="Verdana" w:cstheme="minorHAnsi"/>
          <w:sz w:val="20"/>
          <w:szCs w:val="20"/>
          <w:lang w:eastAsia="en-US"/>
        </w:rPr>
        <w:t xml:space="preserve"> virtual</w:t>
      </w:r>
      <w:r w:rsidR="003D12DD" w:rsidRPr="00BE5C9E">
        <w:rPr>
          <w:rFonts w:ascii="Verdana" w:hAnsi="Verdana" w:cstheme="minorHAnsi"/>
          <w:sz w:val="20"/>
          <w:szCs w:val="20"/>
          <w:lang w:eastAsia="en-US"/>
        </w:rPr>
        <w:t xml:space="preserve"> meeting and </w:t>
      </w:r>
      <w:r w:rsidR="009169A1" w:rsidRPr="00BE5C9E">
        <w:rPr>
          <w:rFonts w:ascii="Verdana" w:hAnsi="Verdana" w:cstheme="minorHAnsi"/>
          <w:sz w:val="20"/>
          <w:szCs w:val="20"/>
          <w:lang w:eastAsia="en-US"/>
        </w:rPr>
        <w:t>it was reminded that all participants should comply with</w:t>
      </w:r>
      <w:r w:rsidR="003D12DD" w:rsidRPr="00BE5C9E">
        <w:rPr>
          <w:rFonts w:ascii="Verdana" w:hAnsi="Verdana" w:cstheme="minorHAnsi"/>
          <w:sz w:val="20"/>
          <w:szCs w:val="20"/>
          <w:lang w:eastAsia="en-US"/>
        </w:rPr>
        <w:t xml:space="preserve"> INTERTANKO’s Anti-Trust/Competition law Compliance Statement</w:t>
      </w:r>
      <w:r w:rsidR="009169A1" w:rsidRPr="00BE5C9E">
        <w:rPr>
          <w:rFonts w:ascii="Verdana" w:hAnsi="Verdana" w:cstheme="minorHAnsi"/>
          <w:sz w:val="20"/>
          <w:szCs w:val="20"/>
          <w:lang w:eastAsia="en-US"/>
        </w:rPr>
        <w:t xml:space="preserve"> throughout the meeting.</w:t>
      </w:r>
    </w:p>
    <w:p w14:paraId="295922C2" w14:textId="45BBE89C" w:rsidR="001C24AC" w:rsidRPr="00BE5C9E" w:rsidRDefault="001C24AC" w:rsidP="00BE5C9E">
      <w:pPr>
        <w:spacing w:after="120"/>
        <w:rPr>
          <w:rFonts w:ascii="Verdana" w:hAnsi="Verdana" w:cstheme="minorHAnsi"/>
          <w:sz w:val="20"/>
          <w:szCs w:val="20"/>
          <w:lang w:eastAsia="en-US"/>
        </w:rPr>
      </w:pPr>
      <w:r w:rsidRPr="00BE5C9E">
        <w:rPr>
          <w:rFonts w:ascii="Verdana" w:hAnsi="Verdana" w:cstheme="minorHAnsi"/>
          <w:sz w:val="20"/>
          <w:szCs w:val="20"/>
          <w:lang w:eastAsia="en-US"/>
        </w:rPr>
        <w:t xml:space="preserve">The Chair informed all the participants that </w:t>
      </w:r>
      <w:r w:rsidR="00255705">
        <w:rPr>
          <w:rFonts w:ascii="Verdana" w:hAnsi="Verdana" w:cstheme="minorHAnsi"/>
          <w:sz w:val="20"/>
          <w:szCs w:val="20"/>
          <w:lang w:eastAsia="en-US"/>
        </w:rPr>
        <w:t xml:space="preserve">the </w:t>
      </w:r>
      <w:r w:rsidRPr="00BE5C9E">
        <w:rPr>
          <w:rFonts w:ascii="Verdana" w:hAnsi="Verdana" w:cstheme="minorHAnsi"/>
          <w:sz w:val="20"/>
          <w:szCs w:val="20"/>
          <w:lang w:eastAsia="en-US"/>
        </w:rPr>
        <w:t xml:space="preserve">meeting </w:t>
      </w:r>
      <w:r w:rsidR="00255705">
        <w:rPr>
          <w:rFonts w:ascii="Verdana" w:hAnsi="Verdana" w:cstheme="minorHAnsi"/>
          <w:sz w:val="20"/>
          <w:szCs w:val="20"/>
          <w:lang w:eastAsia="en-US"/>
        </w:rPr>
        <w:t>wa</w:t>
      </w:r>
      <w:r w:rsidRPr="00BE5C9E">
        <w:rPr>
          <w:rFonts w:ascii="Verdana" w:hAnsi="Verdana" w:cstheme="minorHAnsi"/>
          <w:sz w:val="20"/>
          <w:szCs w:val="20"/>
          <w:lang w:eastAsia="en-US"/>
        </w:rPr>
        <w:t>s scheduled to run from 0930 to 1430 London time</w:t>
      </w:r>
      <w:r w:rsidR="00255705">
        <w:rPr>
          <w:rFonts w:ascii="Verdana" w:hAnsi="Verdana" w:cstheme="minorHAnsi"/>
          <w:sz w:val="20"/>
          <w:szCs w:val="20"/>
          <w:lang w:eastAsia="en-US"/>
        </w:rPr>
        <w:t>,</w:t>
      </w:r>
      <w:r w:rsidRPr="00BE5C9E">
        <w:rPr>
          <w:rFonts w:ascii="Verdana" w:hAnsi="Verdana" w:cstheme="minorHAnsi"/>
          <w:sz w:val="20"/>
          <w:szCs w:val="20"/>
          <w:lang w:eastAsia="en-US"/>
        </w:rPr>
        <w:t xml:space="preserve"> with </w:t>
      </w:r>
      <w:r w:rsidR="00255705">
        <w:rPr>
          <w:rFonts w:ascii="Verdana" w:hAnsi="Verdana" w:cstheme="minorHAnsi"/>
          <w:sz w:val="20"/>
          <w:szCs w:val="20"/>
          <w:lang w:eastAsia="en-US"/>
        </w:rPr>
        <w:t xml:space="preserve">a </w:t>
      </w:r>
      <w:r w:rsidRPr="00BE5C9E">
        <w:rPr>
          <w:rFonts w:ascii="Verdana" w:hAnsi="Verdana" w:cstheme="minorHAnsi"/>
          <w:sz w:val="20"/>
          <w:szCs w:val="20"/>
          <w:lang w:eastAsia="en-US"/>
        </w:rPr>
        <w:t>10</w:t>
      </w:r>
      <w:r w:rsidR="00255705">
        <w:rPr>
          <w:rFonts w:ascii="Verdana" w:hAnsi="Verdana" w:cstheme="minorHAnsi"/>
          <w:sz w:val="20"/>
          <w:szCs w:val="20"/>
          <w:lang w:eastAsia="en-US"/>
        </w:rPr>
        <w:t>-</w:t>
      </w:r>
      <w:r w:rsidRPr="00BE5C9E">
        <w:rPr>
          <w:rFonts w:ascii="Verdana" w:hAnsi="Verdana" w:cstheme="minorHAnsi"/>
          <w:sz w:val="20"/>
          <w:szCs w:val="20"/>
          <w:lang w:eastAsia="en-US"/>
        </w:rPr>
        <w:t xml:space="preserve">minute break every hour and </w:t>
      </w:r>
      <w:r w:rsidR="00255705">
        <w:rPr>
          <w:rFonts w:ascii="Verdana" w:hAnsi="Verdana" w:cstheme="minorHAnsi"/>
          <w:sz w:val="20"/>
          <w:szCs w:val="20"/>
          <w:lang w:eastAsia="en-US"/>
        </w:rPr>
        <w:t xml:space="preserve">a </w:t>
      </w:r>
      <w:r w:rsidRPr="00BE5C9E">
        <w:rPr>
          <w:rFonts w:ascii="Verdana" w:hAnsi="Verdana" w:cstheme="minorHAnsi"/>
          <w:sz w:val="20"/>
          <w:szCs w:val="20"/>
          <w:lang w:eastAsia="en-US"/>
        </w:rPr>
        <w:t>30</w:t>
      </w:r>
      <w:r w:rsidR="00255705">
        <w:rPr>
          <w:rFonts w:ascii="Verdana" w:hAnsi="Verdana" w:cstheme="minorHAnsi"/>
          <w:sz w:val="20"/>
          <w:szCs w:val="20"/>
          <w:lang w:eastAsia="en-US"/>
        </w:rPr>
        <w:t>-</w:t>
      </w:r>
      <w:r w:rsidRPr="00BE5C9E">
        <w:rPr>
          <w:rFonts w:ascii="Verdana" w:hAnsi="Verdana" w:cstheme="minorHAnsi"/>
          <w:sz w:val="20"/>
          <w:szCs w:val="20"/>
          <w:lang w:eastAsia="en-US"/>
        </w:rPr>
        <w:t>minute break for lunch.</w:t>
      </w:r>
    </w:p>
    <w:p w14:paraId="0A7B5F13" w14:textId="77777777" w:rsidR="00B45617" w:rsidRPr="00BE5C9E" w:rsidRDefault="00B45617" w:rsidP="00BE5C9E">
      <w:pPr>
        <w:spacing w:after="120"/>
        <w:rPr>
          <w:rFonts w:ascii="Verdana" w:hAnsi="Verdana"/>
          <w:sz w:val="20"/>
          <w:szCs w:val="20"/>
          <w:lang w:eastAsia="en-US"/>
        </w:rPr>
      </w:pPr>
    </w:p>
    <w:p w14:paraId="7FE8446D" w14:textId="54D78FFF" w:rsidR="009169A1" w:rsidRPr="00BE5C9E" w:rsidRDefault="0049453F" w:rsidP="00BE5C9E">
      <w:pPr>
        <w:spacing w:after="120"/>
        <w:jc w:val="both"/>
        <w:rPr>
          <w:rFonts w:ascii="Verdana" w:hAnsi="Verdana" w:cstheme="minorHAnsi"/>
          <w:sz w:val="20"/>
          <w:szCs w:val="20"/>
          <w:lang w:eastAsia="en-US"/>
        </w:rPr>
      </w:pPr>
      <w:r w:rsidRPr="00BE5C9E">
        <w:rPr>
          <w:rFonts w:ascii="Verdana" w:hAnsi="Verdana" w:cstheme="minorHAnsi"/>
          <w:b/>
          <w:sz w:val="20"/>
          <w:szCs w:val="20"/>
          <w:lang w:eastAsia="en-US"/>
        </w:rPr>
        <w:t>INTERTANKO’s Anti-Trust/Competition law Compliance Statement</w:t>
      </w:r>
      <w:r w:rsidRPr="00BE5C9E">
        <w:rPr>
          <w:rFonts w:ascii="Verdana" w:hAnsi="Verdana" w:cstheme="minorHAnsi"/>
          <w:sz w:val="20"/>
          <w:szCs w:val="20"/>
          <w:lang w:eastAsia="en-US"/>
        </w:rPr>
        <w:t xml:space="preserve"> INTERTANKO’s policy is to be firmly committed to maintaining a fair and competitive environment in the world tanker trade, and to adhering to all applicable laws which regulate INTERTANKO’s and its </w:t>
      </w:r>
      <w:r w:rsidR="00255705">
        <w:rPr>
          <w:rFonts w:ascii="Verdana" w:hAnsi="Verdana" w:cstheme="minorHAnsi"/>
          <w:sz w:val="20"/>
          <w:szCs w:val="20"/>
          <w:lang w:eastAsia="en-US"/>
        </w:rPr>
        <w:t>M</w:t>
      </w:r>
      <w:r w:rsidRPr="00BE5C9E">
        <w:rPr>
          <w:rFonts w:ascii="Verdana" w:hAnsi="Verdana" w:cstheme="minorHAnsi"/>
          <w:sz w:val="20"/>
          <w:szCs w:val="20"/>
          <w:lang w:eastAsia="en-US"/>
        </w:rPr>
        <w:t>embers’ activities in these markets. These laws include the anti-trust/competition laws which the United States, the European Union and many nations of the world have adopted to preserve the free enterprise system, promote competition and protect the public from monopolistic and other restrictive trade practices. INTERTANKO’s activities will be conducted in compliance with its Anti-trust/Competition Law Guidelines.</w:t>
      </w:r>
    </w:p>
    <w:p w14:paraId="0A7B5F15" w14:textId="06A4310D" w:rsidR="007C74D8" w:rsidRDefault="009169A1" w:rsidP="00BE5C9E">
      <w:pPr>
        <w:spacing w:after="120"/>
        <w:rPr>
          <w:rFonts w:ascii="Verdana" w:hAnsi="Verdana" w:cstheme="minorHAnsi"/>
          <w:sz w:val="20"/>
          <w:szCs w:val="20"/>
          <w:lang w:eastAsia="en-US"/>
        </w:rPr>
      </w:pPr>
      <w:r w:rsidRPr="00BE5C9E">
        <w:rPr>
          <w:rFonts w:ascii="Verdana" w:hAnsi="Verdana" w:cstheme="minorHAnsi"/>
          <w:sz w:val="20"/>
          <w:szCs w:val="20"/>
          <w:lang w:eastAsia="en-US"/>
        </w:rPr>
        <w:t xml:space="preserve">The Secretariat briefed all participants on the use of WebEx and </w:t>
      </w:r>
      <w:r w:rsidR="00255705">
        <w:rPr>
          <w:rFonts w:ascii="Verdana" w:hAnsi="Verdana" w:cstheme="minorHAnsi"/>
          <w:sz w:val="20"/>
          <w:szCs w:val="20"/>
          <w:lang w:eastAsia="en-US"/>
        </w:rPr>
        <w:t xml:space="preserve">the </w:t>
      </w:r>
      <w:r w:rsidRPr="00BE5C9E">
        <w:rPr>
          <w:rFonts w:ascii="Verdana" w:hAnsi="Verdana" w:cstheme="minorHAnsi"/>
          <w:sz w:val="20"/>
          <w:szCs w:val="20"/>
          <w:lang w:eastAsia="en-US"/>
        </w:rPr>
        <w:t>online discipline to be followed</w:t>
      </w:r>
      <w:r w:rsidR="00255705">
        <w:rPr>
          <w:rFonts w:ascii="Verdana" w:hAnsi="Verdana" w:cstheme="minorHAnsi"/>
          <w:sz w:val="20"/>
          <w:szCs w:val="20"/>
          <w:lang w:eastAsia="en-US"/>
        </w:rPr>
        <w:t xml:space="preserve"> throughout the</w:t>
      </w:r>
      <w:r w:rsidRPr="00BE5C9E">
        <w:rPr>
          <w:rFonts w:ascii="Verdana" w:hAnsi="Verdana" w:cstheme="minorHAnsi"/>
          <w:sz w:val="20"/>
          <w:szCs w:val="20"/>
          <w:lang w:eastAsia="en-US"/>
        </w:rPr>
        <w:t xml:space="preserve"> </w:t>
      </w:r>
      <w:r w:rsidR="00632502" w:rsidRPr="00BE5C9E">
        <w:rPr>
          <w:rFonts w:ascii="Verdana" w:hAnsi="Verdana" w:cstheme="minorHAnsi"/>
          <w:sz w:val="20"/>
          <w:szCs w:val="20"/>
          <w:lang w:eastAsia="en-US"/>
        </w:rPr>
        <w:t>virtual committee meeting</w:t>
      </w:r>
      <w:r w:rsidRPr="00BE5C9E">
        <w:rPr>
          <w:rFonts w:ascii="Verdana" w:hAnsi="Verdana" w:cstheme="minorHAnsi"/>
          <w:sz w:val="20"/>
          <w:szCs w:val="20"/>
          <w:lang w:eastAsia="en-US"/>
        </w:rPr>
        <w:t xml:space="preserve">. </w:t>
      </w:r>
    </w:p>
    <w:p w14:paraId="46F4E049" w14:textId="77777777" w:rsidR="00530DA9" w:rsidRPr="00BE5C9E" w:rsidRDefault="00530DA9" w:rsidP="00BE5C9E">
      <w:pPr>
        <w:spacing w:after="120"/>
        <w:rPr>
          <w:rFonts w:ascii="Verdana" w:hAnsi="Verdana" w:cstheme="minorHAnsi"/>
          <w:sz w:val="20"/>
          <w:szCs w:val="20"/>
          <w:lang w:eastAsia="en-US"/>
        </w:rPr>
      </w:pPr>
    </w:p>
    <w:p w14:paraId="0A7B5F16" w14:textId="24016884" w:rsidR="00793594" w:rsidRPr="00BE5C9E" w:rsidRDefault="00BE5C9E" w:rsidP="006D1915">
      <w:pPr>
        <w:pStyle w:val="Heading1"/>
      </w:pPr>
      <w:bookmarkStart w:id="1" w:name="_Toc40961603"/>
      <w:r w:rsidRPr="00BE5C9E">
        <w:t>Minutes of meeting</w:t>
      </w:r>
      <w:bookmarkEnd w:id="1"/>
    </w:p>
    <w:p w14:paraId="45E62837" w14:textId="77777777" w:rsidR="00530DA9" w:rsidRDefault="00530DA9" w:rsidP="00BE5C9E">
      <w:pPr>
        <w:spacing w:after="120"/>
        <w:jc w:val="both"/>
        <w:rPr>
          <w:rFonts w:ascii="Verdana" w:hAnsi="Verdana" w:cstheme="minorHAnsi"/>
          <w:sz w:val="20"/>
          <w:szCs w:val="20"/>
        </w:rPr>
      </w:pPr>
    </w:p>
    <w:p w14:paraId="0A7B5F17" w14:textId="4EDBA30B" w:rsidR="00D25F2B" w:rsidRPr="00BE5C9E" w:rsidRDefault="00632502" w:rsidP="00BE5C9E">
      <w:pPr>
        <w:spacing w:after="120"/>
        <w:jc w:val="both"/>
        <w:rPr>
          <w:rFonts w:ascii="Verdana" w:hAnsi="Verdana" w:cstheme="minorHAnsi"/>
          <w:b/>
          <w:sz w:val="20"/>
          <w:szCs w:val="20"/>
        </w:rPr>
      </w:pPr>
      <w:r w:rsidRPr="00BE5C9E">
        <w:rPr>
          <w:rFonts w:ascii="Verdana" w:hAnsi="Verdana" w:cstheme="minorHAnsi"/>
          <w:sz w:val="20"/>
          <w:szCs w:val="20"/>
        </w:rPr>
        <w:t>It was noted that the minutes of the last meeting, NSC#8 held in London on 28–29 Nov</w:t>
      </w:r>
      <w:r w:rsidR="006274D8">
        <w:rPr>
          <w:rFonts w:ascii="Verdana" w:hAnsi="Verdana" w:cstheme="minorHAnsi"/>
          <w:sz w:val="20"/>
          <w:szCs w:val="20"/>
        </w:rPr>
        <w:t>ember</w:t>
      </w:r>
      <w:r w:rsidRPr="00BE5C9E">
        <w:rPr>
          <w:rFonts w:ascii="Verdana" w:hAnsi="Verdana" w:cstheme="minorHAnsi"/>
          <w:sz w:val="20"/>
          <w:szCs w:val="20"/>
        </w:rPr>
        <w:t xml:space="preserve"> 2019 were circulated and agreed by correspondence. No further comments were made.</w:t>
      </w:r>
      <w:r w:rsidR="0049453F" w:rsidRPr="00BE5C9E">
        <w:rPr>
          <w:rFonts w:ascii="Verdana" w:hAnsi="Verdana" w:cstheme="minorHAnsi"/>
          <w:b/>
          <w:sz w:val="20"/>
          <w:szCs w:val="20"/>
        </w:rPr>
        <w:t xml:space="preserve"> </w:t>
      </w:r>
    </w:p>
    <w:p w14:paraId="0A7B5FBA" w14:textId="77777777" w:rsidR="004F51AE" w:rsidRPr="00BE5C9E" w:rsidRDefault="004F51AE" w:rsidP="00BE5C9E">
      <w:pPr>
        <w:spacing w:after="120"/>
        <w:rPr>
          <w:rFonts w:ascii="Verdana" w:hAnsi="Verdana" w:cstheme="minorHAnsi"/>
          <w:sz w:val="20"/>
          <w:szCs w:val="20"/>
        </w:rPr>
      </w:pPr>
    </w:p>
    <w:p w14:paraId="0A7B5FBB" w14:textId="77777777" w:rsidR="004F51AE" w:rsidRPr="00BE5C9E" w:rsidRDefault="004F51AE" w:rsidP="006D1915">
      <w:pPr>
        <w:pStyle w:val="Heading1"/>
      </w:pPr>
      <w:bookmarkStart w:id="2" w:name="_Toc23343024"/>
      <w:bookmarkStart w:id="3" w:name="_Toc40961604"/>
      <w:r w:rsidRPr="00BE5C9E">
        <w:t>Report from ISTEC</w:t>
      </w:r>
      <w:bookmarkEnd w:id="2"/>
      <w:bookmarkEnd w:id="3"/>
    </w:p>
    <w:p w14:paraId="29A195EE" w14:textId="77777777" w:rsidR="00530DA9" w:rsidRDefault="00530DA9" w:rsidP="00BE5C9E">
      <w:pPr>
        <w:spacing w:after="120"/>
        <w:rPr>
          <w:rFonts w:ascii="Verdana" w:hAnsi="Verdana"/>
          <w:sz w:val="20"/>
          <w:szCs w:val="20"/>
        </w:rPr>
      </w:pPr>
    </w:p>
    <w:p w14:paraId="0A7B5FBD" w14:textId="0BAC0D97" w:rsidR="004F51AE" w:rsidRPr="00BE5C9E" w:rsidRDefault="00C65AE7" w:rsidP="00BE5C9E">
      <w:pPr>
        <w:spacing w:after="120"/>
        <w:rPr>
          <w:rFonts w:ascii="Verdana" w:hAnsi="Verdana"/>
          <w:sz w:val="20"/>
          <w:szCs w:val="20"/>
        </w:rPr>
      </w:pPr>
      <w:r w:rsidRPr="00BE5C9E">
        <w:rPr>
          <w:rFonts w:ascii="Verdana" w:hAnsi="Verdana"/>
          <w:sz w:val="20"/>
          <w:szCs w:val="20"/>
        </w:rPr>
        <w:t xml:space="preserve">The chairman reported on the outcome and action point as decided by </w:t>
      </w:r>
      <w:r w:rsidR="00453ACF" w:rsidRPr="00BE5C9E">
        <w:rPr>
          <w:rFonts w:ascii="Verdana" w:hAnsi="Verdana"/>
          <w:sz w:val="20"/>
          <w:szCs w:val="20"/>
        </w:rPr>
        <w:t>IS</w:t>
      </w:r>
      <w:r w:rsidR="00983723" w:rsidRPr="00BE5C9E">
        <w:rPr>
          <w:rFonts w:ascii="Verdana" w:hAnsi="Verdana"/>
          <w:sz w:val="20"/>
          <w:szCs w:val="20"/>
        </w:rPr>
        <w:t>T</w:t>
      </w:r>
      <w:r w:rsidR="00453ACF" w:rsidRPr="00BE5C9E">
        <w:rPr>
          <w:rFonts w:ascii="Verdana" w:hAnsi="Verdana"/>
          <w:sz w:val="20"/>
          <w:szCs w:val="20"/>
        </w:rPr>
        <w:t>EC</w:t>
      </w:r>
      <w:r w:rsidR="00880B18" w:rsidRPr="00BE5C9E">
        <w:rPr>
          <w:rFonts w:ascii="Verdana" w:hAnsi="Verdana"/>
          <w:sz w:val="20"/>
          <w:szCs w:val="20"/>
        </w:rPr>
        <w:t>, which is relevant to</w:t>
      </w:r>
      <w:r w:rsidR="006274D8">
        <w:rPr>
          <w:rFonts w:ascii="Verdana" w:hAnsi="Verdana"/>
          <w:sz w:val="20"/>
          <w:szCs w:val="20"/>
        </w:rPr>
        <w:t xml:space="preserve"> the</w:t>
      </w:r>
      <w:r w:rsidRPr="00BE5C9E">
        <w:rPr>
          <w:rFonts w:ascii="Verdana" w:hAnsi="Verdana"/>
          <w:sz w:val="20"/>
          <w:szCs w:val="20"/>
        </w:rPr>
        <w:t xml:space="preserve"> NSC. The main points were </w:t>
      </w:r>
      <w:r w:rsidR="00880B18" w:rsidRPr="00BE5C9E">
        <w:rPr>
          <w:rFonts w:ascii="Verdana" w:hAnsi="Verdana"/>
          <w:sz w:val="20"/>
          <w:szCs w:val="20"/>
        </w:rPr>
        <w:t>approval of</w:t>
      </w:r>
      <w:r w:rsidR="00983723" w:rsidRPr="00BE5C9E">
        <w:rPr>
          <w:rFonts w:ascii="Verdana" w:hAnsi="Verdana"/>
          <w:sz w:val="20"/>
          <w:szCs w:val="20"/>
        </w:rPr>
        <w:t xml:space="preserve"> </w:t>
      </w:r>
      <w:r w:rsidR="003D5571" w:rsidRPr="00BE5C9E">
        <w:rPr>
          <w:rFonts w:ascii="Verdana" w:hAnsi="Verdana"/>
          <w:sz w:val="20"/>
          <w:szCs w:val="20"/>
        </w:rPr>
        <w:t>TOR</w:t>
      </w:r>
      <w:r w:rsidRPr="00BE5C9E">
        <w:rPr>
          <w:rFonts w:ascii="Verdana" w:hAnsi="Verdana"/>
          <w:sz w:val="20"/>
          <w:szCs w:val="20"/>
        </w:rPr>
        <w:t>, which</w:t>
      </w:r>
      <w:r w:rsidR="003E36FF" w:rsidRPr="00BE5C9E">
        <w:rPr>
          <w:rFonts w:ascii="Verdana" w:hAnsi="Verdana"/>
          <w:sz w:val="20"/>
          <w:szCs w:val="20"/>
        </w:rPr>
        <w:t xml:space="preserve"> consists of 19 identified gaps</w:t>
      </w:r>
      <w:r w:rsidR="003D5571" w:rsidRPr="00BE5C9E">
        <w:rPr>
          <w:rFonts w:ascii="Verdana" w:hAnsi="Verdana"/>
          <w:sz w:val="20"/>
          <w:szCs w:val="20"/>
        </w:rPr>
        <w:t xml:space="preserve"> for STS proposed by</w:t>
      </w:r>
      <w:r w:rsidR="006274D8">
        <w:rPr>
          <w:rFonts w:ascii="Verdana" w:hAnsi="Verdana"/>
          <w:sz w:val="20"/>
          <w:szCs w:val="20"/>
        </w:rPr>
        <w:t xml:space="preserve"> the</w:t>
      </w:r>
      <w:r w:rsidR="003D5571" w:rsidRPr="00BE5C9E">
        <w:rPr>
          <w:rFonts w:ascii="Verdana" w:hAnsi="Verdana"/>
          <w:sz w:val="20"/>
          <w:szCs w:val="20"/>
        </w:rPr>
        <w:t xml:space="preserve"> NSC</w:t>
      </w:r>
      <w:r w:rsidR="0072615C" w:rsidRPr="00BE5C9E">
        <w:rPr>
          <w:rFonts w:ascii="Verdana" w:hAnsi="Verdana"/>
          <w:sz w:val="20"/>
          <w:szCs w:val="20"/>
        </w:rPr>
        <w:t>,</w:t>
      </w:r>
      <w:r w:rsidR="00AA2746" w:rsidRPr="00BE5C9E">
        <w:rPr>
          <w:rFonts w:ascii="Verdana" w:hAnsi="Verdana"/>
          <w:sz w:val="20"/>
          <w:szCs w:val="20"/>
        </w:rPr>
        <w:t xml:space="preserve"> </w:t>
      </w:r>
      <w:r w:rsidR="0072615C" w:rsidRPr="00BE5C9E">
        <w:rPr>
          <w:rFonts w:ascii="Verdana" w:hAnsi="Verdana"/>
          <w:sz w:val="20"/>
          <w:szCs w:val="20"/>
        </w:rPr>
        <w:t>furthermore</w:t>
      </w:r>
      <w:r w:rsidR="00AA2746" w:rsidRPr="00BE5C9E">
        <w:rPr>
          <w:rFonts w:ascii="Verdana" w:hAnsi="Verdana"/>
          <w:sz w:val="20"/>
          <w:szCs w:val="20"/>
        </w:rPr>
        <w:t xml:space="preserve"> ISTEC also held a discussion related to the issues </w:t>
      </w:r>
      <w:r w:rsidR="00B15DCB" w:rsidRPr="00BE5C9E">
        <w:rPr>
          <w:rFonts w:ascii="Verdana" w:hAnsi="Verdana"/>
          <w:sz w:val="20"/>
          <w:szCs w:val="20"/>
        </w:rPr>
        <w:t xml:space="preserve">addressing to pilotage of </w:t>
      </w:r>
      <w:r w:rsidR="00AA2746" w:rsidRPr="00BE5C9E">
        <w:rPr>
          <w:rFonts w:ascii="Verdana" w:hAnsi="Verdana"/>
          <w:sz w:val="20"/>
          <w:szCs w:val="20"/>
        </w:rPr>
        <w:t xml:space="preserve">ECO ships. </w:t>
      </w:r>
      <w:r w:rsidR="00A73234">
        <w:rPr>
          <w:rFonts w:ascii="Verdana" w:hAnsi="Verdana"/>
          <w:sz w:val="20"/>
          <w:szCs w:val="20"/>
        </w:rPr>
        <w:t>Detailed reports are noted in section 7.</w:t>
      </w:r>
    </w:p>
    <w:p w14:paraId="0A7B5FBE" w14:textId="77777777" w:rsidR="00595B5F" w:rsidRPr="00BE5C9E" w:rsidRDefault="00595B5F" w:rsidP="00BE5C9E">
      <w:pPr>
        <w:spacing w:after="120"/>
        <w:rPr>
          <w:rFonts w:ascii="Verdana" w:hAnsi="Verdana"/>
          <w:sz w:val="20"/>
          <w:szCs w:val="20"/>
        </w:rPr>
      </w:pPr>
    </w:p>
    <w:p w14:paraId="0A7B5FC4" w14:textId="12C98A0E" w:rsidR="00921A98" w:rsidRPr="00BE5C9E" w:rsidRDefault="00921A98" w:rsidP="006D1915">
      <w:pPr>
        <w:pStyle w:val="Heading1"/>
      </w:pPr>
      <w:bookmarkStart w:id="4" w:name="_Toc23343025"/>
      <w:bookmarkStart w:id="5" w:name="_Toc40961605"/>
      <w:r w:rsidRPr="00BE5C9E">
        <w:t>N</w:t>
      </w:r>
      <w:r w:rsidR="00BE5C9E" w:rsidRPr="00BE5C9E">
        <w:t>avigation</w:t>
      </w:r>
      <w:bookmarkEnd w:id="4"/>
      <w:bookmarkEnd w:id="5"/>
    </w:p>
    <w:p w14:paraId="0A7B5FC5" w14:textId="77777777" w:rsidR="005760C1" w:rsidRPr="00BE5C9E" w:rsidRDefault="005760C1" w:rsidP="00BE5C9E">
      <w:pPr>
        <w:spacing w:after="120"/>
        <w:rPr>
          <w:rFonts w:ascii="Verdana" w:hAnsi="Verdana"/>
          <w:sz w:val="20"/>
          <w:szCs w:val="20"/>
        </w:rPr>
      </w:pPr>
    </w:p>
    <w:p w14:paraId="0A7B5FC6" w14:textId="26E1D429" w:rsidR="00AC31D0" w:rsidRPr="00BE5C9E" w:rsidRDefault="00B55446" w:rsidP="00BE5C9E">
      <w:pPr>
        <w:pStyle w:val="Heading2"/>
        <w:spacing w:after="120"/>
        <w:rPr>
          <w:rFonts w:ascii="Verdana" w:hAnsi="Verdana"/>
          <w:sz w:val="20"/>
          <w:szCs w:val="20"/>
        </w:rPr>
      </w:pPr>
      <w:bookmarkStart w:id="6" w:name="_Toc40961606"/>
      <w:r w:rsidRPr="00BE5C9E">
        <w:rPr>
          <w:rFonts w:ascii="Verdana" w:hAnsi="Verdana"/>
          <w:sz w:val="20"/>
          <w:szCs w:val="20"/>
        </w:rPr>
        <w:t xml:space="preserve">4.1 </w:t>
      </w:r>
      <w:bookmarkStart w:id="7" w:name="_Toc23343026"/>
      <w:r w:rsidR="00AC31D0" w:rsidRPr="00BE5C9E">
        <w:rPr>
          <w:rFonts w:ascii="Verdana" w:hAnsi="Verdana"/>
          <w:sz w:val="20"/>
          <w:szCs w:val="20"/>
        </w:rPr>
        <w:t>Anchoring</w:t>
      </w:r>
      <w:bookmarkEnd w:id="6"/>
      <w:bookmarkEnd w:id="7"/>
    </w:p>
    <w:p w14:paraId="2F6B22AF" w14:textId="2BA6FAEE" w:rsidR="00AA2746" w:rsidRPr="00BE5C9E" w:rsidRDefault="00972FAB" w:rsidP="00BE5C9E">
      <w:pPr>
        <w:spacing w:after="120"/>
        <w:jc w:val="both"/>
        <w:rPr>
          <w:rFonts w:ascii="Verdana" w:hAnsi="Verdana" w:cs="Arial"/>
          <w:sz w:val="20"/>
          <w:szCs w:val="20"/>
        </w:rPr>
      </w:pPr>
      <w:r w:rsidRPr="00BE5C9E">
        <w:rPr>
          <w:rFonts w:ascii="Verdana" w:hAnsi="Verdana" w:cs="Arial"/>
          <w:sz w:val="20"/>
          <w:szCs w:val="20"/>
        </w:rPr>
        <w:t xml:space="preserve">The anchoring </w:t>
      </w:r>
      <w:r w:rsidR="006274D8">
        <w:rPr>
          <w:rFonts w:ascii="Verdana" w:hAnsi="Verdana" w:cs="Arial"/>
          <w:sz w:val="20"/>
          <w:szCs w:val="20"/>
        </w:rPr>
        <w:t>p</w:t>
      </w:r>
      <w:r w:rsidRPr="00BE5C9E">
        <w:rPr>
          <w:rFonts w:ascii="Verdana" w:hAnsi="Verdana" w:cs="Arial"/>
          <w:sz w:val="20"/>
          <w:szCs w:val="20"/>
        </w:rPr>
        <w:t xml:space="preserve">oster </w:t>
      </w:r>
      <w:r w:rsidR="00A73234">
        <w:rPr>
          <w:rFonts w:ascii="Verdana" w:hAnsi="Verdana" w:cs="Arial"/>
          <w:sz w:val="20"/>
          <w:szCs w:val="20"/>
        </w:rPr>
        <w:t>had been</w:t>
      </w:r>
      <w:r w:rsidR="00A73234" w:rsidRPr="00BE5C9E">
        <w:rPr>
          <w:rFonts w:ascii="Verdana" w:hAnsi="Verdana" w:cs="Arial"/>
          <w:sz w:val="20"/>
          <w:szCs w:val="20"/>
        </w:rPr>
        <w:t xml:space="preserve"> </w:t>
      </w:r>
      <w:r w:rsidRPr="00BE5C9E">
        <w:rPr>
          <w:rFonts w:ascii="Verdana" w:hAnsi="Verdana" w:cs="Arial"/>
          <w:sz w:val="20"/>
          <w:szCs w:val="20"/>
        </w:rPr>
        <w:t xml:space="preserve">edited </w:t>
      </w:r>
      <w:r w:rsidR="006274D8">
        <w:rPr>
          <w:rFonts w:ascii="Verdana" w:hAnsi="Verdana" w:cs="Arial"/>
          <w:sz w:val="20"/>
          <w:szCs w:val="20"/>
        </w:rPr>
        <w:t>following</w:t>
      </w:r>
      <w:r w:rsidRPr="00BE5C9E">
        <w:rPr>
          <w:rFonts w:ascii="Verdana" w:hAnsi="Verdana" w:cs="Arial"/>
          <w:sz w:val="20"/>
          <w:szCs w:val="20"/>
        </w:rPr>
        <w:t xml:space="preserve"> feedback from members.</w:t>
      </w:r>
    </w:p>
    <w:p w14:paraId="049D8F9C" w14:textId="462340CF" w:rsidR="0084772E" w:rsidRPr="00BE5C9E" w:rsidRDefault="006274D8" w:rsidP="00BE5C9E">
      <w:pPr>
        <w:spacing w:after="120"/>
        <w:jc w:val="both"/>
        <w:rPr>
          <w:rFonts w:ascii="Verdana" w:hAnsi="Verdana" w:cs="Arial"/>
          <w:sz w:val="20"/>
          <w:szCs w:val="20"/>
        </w:rPr>
      </w:pPr>
      <w:r>
        <w:rPr>
          <w:rFonts w:ascii="Verdana" w:hAnsi="Verdana" w:cs="Arial"/>
          <w:sz w:val="20"/>
          <w:szCs w:val="20"/>
        </w:rPr>
        <w:t>M</w:t>
      </w:r>
      <w:r w:rsidR="003B4BB1" w:rsidRPr="00BE5C9E">
        <w:rPr>
          <w:rFonts w:ascii="Verdana" w:hAnsi="Verdana" w:cs="Arial"/>
          <w:sz w:val="20"/>
          <w:szCs w:val="20"/>
        </w:rPr>
        <w:t xml:space="preserve">embers </w:t>
      </w:r>
      <w:r>
        <w:rPr>
          <w:rFonts w:ascii="Verdana" w:hAnsi="Verdana" w:cs="Arial"/>
          <w:sz w:val="20"/>
          <w:szCs w:val="20"/>
        </w:rPr>
        <w:t xml:space="preserve">were advised </w:t>
      </w:r>
      <w:r w:rsidR="003B4BB1" w:rsidRPr="00BE5C9E">
        <w:rPr>
          <w:rFonts w:ascii="Verdana" w:hAnsi="Verdana" w:cs="Arial"/>
          <w:sz w:val="20"/>
          <w:szCs w:val="20"/>
        </w:rPr>
        <w:t xml:space="preserve">that the </w:t>
      </w:r>
      <w:r>
        <w:rPr>
          <w:rFonts w:ascii="Verdana" w:hAnsi="Verdana" w:cs="Arial"/>
          <w:sz w:val="20"/>
          <w:szCs w:val="20"/>
        </w:rPr>
        <w:t>p</w:t>
      </w:r>
      <w:r w:rsidR="00972FAB" w:rsidRPr="00BE5C9E">
        <w:rPr>
          <w:rFonts w:ascii="Verdana" w:hAnsi="Verdana" w:cs="Arial"/>
          <w:sz w:val="20"/>
          <w:szCs w:val="20"/>
        </w:rPr>
        <w:t>oster reflects the design criteria and not the operational limitations, which may be different for different class</w:t>
      </w:r>
      <w:r>
        <w:rPr>
          <w:rFonts w:ascii="Verdana" w:hAnsi="Verdana" w:cs="Arial"/>
          <w:sz w:val="20"/>
          <w:szCs w:val="20"/>
        </w:rPr>
        <w:t>es</w:t>
      </w:r>
      <w:r w:rsidR="00972FAB" w:rsidRPr="00BE5C9E">
        <w:rPr>
          <w:rFonts w:ascii="Verdana" w:hAnsi="Verdana" w:cs="Arial"/>
          <w:sz w:val="20"/>
          <w:szCs w:val="20"/>
        </w:rPr>
        <w:t xml:space="preserve"> of ships.</w:t>
      </w:r>
      <w:r w:rsidR="00A73234">
        <w:rPr>
          <w:rFonts w:ascii="Verdana" w:hAnsi="Verdana" w:cs="Arial"/>
          <w:sz w:val="20"/>
          <w:szCs w:val="20"/>
        </w:rPr>
        <w:t xml:space="preserve"> The group agreed that the poster should also make reference to the weight of the anchor.</w:t>
      </w:r>
    </w:p>
    <w:p w14:paraId="52FB3D4E" w14:textId="32352BAA" w:rsidR="00AA2746" w:rsidRPr="00BE5C9E" w:rsidRDefault="006274D8" w:rsidP="00BE5C9E">
      <w:pPr>
        <w:spacing w:after="120"/>
        <w:jc w:val="both"/>
        <w:rPr>
          <w:rFonts w:ascii="Verdana" w:hAnsi="Verdana" w:cs="Arial"/>
          <w:sz w:val="20"/>
          <w:szCs w:val="20"/>
        </w:rPr>
      </w:pPr>
      <w:r>
        <w:rPr>
          <w:rFonts w:ascii="Verdana" w:hAnsi="Verdana" w:cs="Arial"/>
          <w:sz w:val="20"/>
          <w:szCs w:val="20"/>
        </w:rPr>
        <w:t>At the request of the</w:t>
      </w:r>
      <w:r w:rsidR="00E33FE7" w:rsidRPr="00BE5C9E">
        <w:rPr>
          <w:rFonts w:ascii="Verdana" w:hAnsi="Verdana" w:cs="Arial"/>
          <w:sz w:val="20"/>
          <w:szCs w:val="20"/>
        </w:rPr>
        <w:t xml:space="preserve"> Chair, </w:t>
      </w:r>
      <w:r w:rsidR="0084425D">
        <w:rPr>
          <w:rFonts w:ascii="Verdana" w:hAnsi="Verdana" w:cs="Arial"/>
          <w:sz w:val="20"/>
          <w:szCs w:val="20"/>
        </w:rPr>
        <w:t xml:space="preserve">INTERTANKO Technical Director </w:t>
      </w:r>
      <w:r w:rsidR="0084772E" w:rsidRPr="00BE5C9E">
        <w:rPr>
          <w:rFonts w:ascii="Verdana" w:hAnsi="Verdana" w:cs="Arial"/>
          <w:sz w:val="20"/>
          <w:szCs w:val="20"/>
        </w:rPr>
        <w:t xml:space="preserve">Dragos </w:t>
      </w:r>
      <w:r w:rsidR="0084425D">
        <w:rPr>
          <w:rFonts w:ascii="Verdana" w:hAnsi="Verdana" w:cs="Arial"/>
          <w:sz w:val="20"/>
          <w:szCs w:val="20"/>
        </w:rPr>
        <w:t xml:space="preserve">Rauta </w:t>
      </w:r>
      <w:r w:rsidR="0084772E" w:rsidRPr="00BE5C9E">
        <w:rPr>
          <w:rFonts w:ascii="Verdana" w:hAnsi="Verdana" w:cs="Arial"/>
          <w:sz w:val="20"/>
          <w:szCs w:val="20"/>
        </w:rPr>
        <w:t xml:space="preserve">briefed members on </w:t>
      </w:r>
      <w:r>
        <w:rPr>
          <w:rFonts w:ascii="Verdana" w:hAnsi="Verdana" w:cs="Arial"/>
          <w:sz w:val="20"/>
          <w:szCs w:val="20"/>
        </w:rPr>
        <w:t xml:space="preserve">the </w:t>
      </w:r>
      <w:r w:rsidR="00E33FE7" w:rsidRPr="00BE5C9E">
        <w:rPr>
          <w:rFonts w:ascii="Verdana" w:hAnsi="Verdana" w:cs="Arial"/>
          <w:sz w:val="20"/>
          <w:szCs w:val="20"/>
        </w:rPr>
        <w:t>Joint Industry Work</w:t>
      </w:r>
      <w:r>
        <w:rPr>
          <w:rFonts w:ascii="Verdana" w:hAnsi="Verdana" w:cs="Arial"/>
          <w:sz w:val="20"/>
          <w:szCs w:val="20"/>
        </w:rPr>
        <w:t>ing</w:t>
      </w:r>
      <w:r w:rsidR="00E33FE7" w:rsidRPr="00BE5C9E">
        <w:rPr>
          <w:rFonts w:ascii="Verdana" w:hAnsi="Verdana" w:cs="Arial"/>
          <w:sz w:val="20"/>
          <w:szCs w:val="20"/>
        </w:rPr>
        <w:t xml:space="preserve"> Group on </w:t>
      </w:r>
      <w:r>
        <w:rPr>
          <w:rFonts w:ascii="Verdana" w:hAnsi="Verdana" w:cs="Arial"/>
          <w:sz w:val="20"/>
          <w:szCs w:val="20"/>
        </w:rPr>
        <w:t>A</w:t>
      </w:r>
      <w:r w:rsidR="0084772E" w:rsidRPr="00BE5C9E">
        <w:rPr>
          <w:rFonts w:ascii="Verdana" w:hAnsi="Verdana" w:cs="Arial"/>
          <w:sz w:val="20"/>
          <w:szCs w:val="20"/>
        </w:rPr>
        <w:t>nchoring and asked members to report deep water anchoring incident</w:t>
      </w:r>
      <w:r>
        <w:rPr>
          <w:rFonts w:ascii="Verdana" w:hAnsi="Verdana" w:cs="Arial"/>
          <w:sz w:val="20"/>
          <w:szCs w:val="20"/>
        </w:rPr>
        <w:t>s</w:t>
      </w:r>
      <w:r w:rsidR="0084772E" w:rsidRPr="00BE5C9E">
        <w:rPr>
          <w:rFonts w:ascii="Verdana" w:hAnsi="Verdana" w:cs="Arial"/>
          <w:sz w:val="20"/>
          <w:szCs w:val="20"/>
        </w:rPr>
        <w:t xml:space="preserve"> and a</w:t>
      </w:r>
      <w:r w:rsidR="00E33FE7" w:rsidRPr="00BE5C9E">
        <w:rPr>
          <w:rFonts w:ascii="Verdana" w:hAnsi="Verdana" w:cs="Arial"/>
          <w:sz w:val="20"/>
          <w:szCs w:val="20"/>
        </w:rPr>
        <w:t xml:space="preserve">lso participate in </w:t>
      </w:r>
      <w:r>
        <w:rPr>
          <w:rFonts w:ascii="Verdana" w:hAnsi="Verdana" w:cs="Arial"/>
          <w:sz w:val="20"/>
          <w:szCs w:val="20"/>
        </w:rPr>
        <w:t xml:space="preserve">a </w:t>
      </w:r>
      <w:r w:rsidR="00E33FE7" w:rsidRPr="00BE5C9E">
        <w:rPr>
          <w:rFonts w:ascii="Verdana" w:hAnsi="Verdana" w:cs="Arial"/>
          <w:sz w:val="20"/>
          <w:szCs w:val="20"/>
        </w:rPr>
        <w:t>survey</w:t>
      </w:r>
      <w:r w:rsidR="0084772E" w:rsidRPr="00BE5C9E">
        <w:rPr>
          <w:rFonts w:ascii="Verdana" w:hAnsi="Verdana" w:cs="Arial"/>
          <w:sz w:val="20"/>
          <w:szCs w:val="20"/>
        </w:rPr>
        <w:t xml:space="preserve"> </w:t>
      </w:r>
      <w:r>
        <w:rPr>
          <w:rFonts w:ascii="Verdana" w:hAnsi="Verdana" w:cs="Arial"/>
          <w:sz w:val="20"/>
          <w:szCs w:val="20"/>
        </w:rPr>
        <w:t>relating to the</w:t>
      </w:r>
      <w:r w:rsidR="0084772E" w:rsidRPr="00BE5C9E">
        <w:rPr>
          <w:rFonts w:ascii="Verdana" w:hAnsi="Verdana" w:cs="Arial"/>
          <w:sz w:val="20"/>
          <w:szCs w:val="20"/>
        </w:rPr>
        <w:t xml:space="preserve"> subject.</w:t>
      </w:r>
    </w:p>
    <w:p w14:paraId="1C9E1AE7" w14:textId="66984F04" w:rsidR="0084772E" w:rsidRPr="00BE5C9E" w:rsidRDefault="0084772E" w:rsidP="00BE5C9E">
      <w:pPr>
        <w:spacing w:after="120"/>
        <w:jc w:val="both"/>
        <w:rPr>
          <w:rFonts w:ascii="Verdana" w:hAnsi="Verdana"/>
          <w:sz w:val="20"/>
          <w:szCs w:val="20"/>
        </w:rPr>
      </w:pPr>
      <w:r w:rsidRPr="00BE5C9E">
        <w:rPr>
          <w:rFonts w:ascii="Verdana" w:hAnsi="Verdana"/>
          <w:b/>
          <w:sz w:val="20"/>
          <w:szCs w:val="20"/>
        </w:rPr>
        <w:lastRenderedPageBreak/>
        <w:t>Action Point 1</w:t>
      </w:r>
      <w:r w:rsidRPr="00BE5C9E">
        <w:rPr>
          <w:rFonts w:ascii="Verdana" w:hAnsi="Verdana"/>
          <w:sz w:val="20"/>
          <w:szCs w:val="20"/>
        </w:rPr>
        <w:t xml:space="preserve"> – Finalise </w:t>
      </w:r>
      <w:r w:rsidR="006274D8">
        <w:rPr>
          <w:rFonts w:ascii="Verdana" w:hAnsi="Verdana"/>
          <w:sz w:val="20"/>
          <w:szCs w:val="20"/>
        </w:rPr>
        <w:t xml:space="preserve">the </w:t>
      </w:r>
      <w:r w:rsidRPr="00BE5C9E">
        <w:rPr>
          <w:rFonts w:ascii="Verdana" w:hAnsi="Verdana"/>
          <w:sz w:val="20"/>
          <w:szCs w:val="20"/>
        </w:rPr>
        <w:t xml:space="preserve">anchoring poster by editing </w:t>
      </w:r>
      <w:r w:rsidR="006274D8">
        <w:rPr>
          <w:rFonts w:ascii="Verdana" w:hAnsi="Verdana"/>
          <w:sz w:val="20"/>
          <w:szCs w:val="20"/>
        </w:rPr>
        <w:t xml:space="preserve">the </w:t>
      </w:r>
      <w:r w:rsidRPr="00BE5C9E">
        <w:rPr>
          <w:rFonts w:ascii="Verdana" w:hAnsi="Verdana"/>
          <w:sz w:val="20"/>
          <w:szCs w:val="20"/>
        </w:rPr>
        <w:t>bottom</w:t>
      </w:r>
      <w:r w:rsidR="006274D8">
        <w:rPr>
          <w:rFonts w:ascii="Verdana" w:hAnsi="Verdana"/>
          <w:sz w:val="20"/>
          <w:szCs w:val="20"/>
        </w:rPr>
        <w:t>-</w:t>
      </w:r>
      <w:r w:rsidRPr="00BE5C9E">
        <w:rPr>
          <w:rFonts w:ascii="Verdana" w:hAnsi="Verdana"/>
          <w:sz w:val="20"/>
          <w:szCs w:val="20"/>
        </w:rPr>
        <w:t>picture</w:t>
      </w:r>
      <w:r w:rsidR="00E33FE7" w:rsidRPr="00BE5C9E">
        <w:rPr>
          <w:rFonts w:ascii="Verdana" w:hAnsi="Verdana"/>
          <w:sz w:val="20"/>
          <w:szCs w:val="20"/>
        </w:rPr>
        <w:t xml:space="preserve"> on anchor winch motor performance</w:t>
      </w:r>
      <w:r w:rsidRPr="00BE5C9E">
        <w:rPr>
          <w:rFonts w:ascii="Verdana" w:hAnsi="Verdana"/>
          <w:sz w:val="20"/>
          <w:szCs w:val="20"/>
        </w:rPr>
        <w:t xml:space="preserve"> to reflect </w:t>
      </w:r>
      <w:r w:rsidR="006274D8">
        <w:rPr>
          <w:rFonts w:ascii="Verdana" w:hAnsi="Verdana"/>
          <w:sz w:val="20"/>
          <w:szCs w:val="20"/>
        </w:rPr>
        <w:t>three</w:t>
      </w:r>
      <w:r w:rsidRPr="00BE5C9E">
        <w:rPr>
          <w:rFonts w:ascii="Verdana" w:hAnsi="Verdana"/>
          <w:sz w:val="20"/>
          <w:szCs w:val="20"/>
        </w:rPr>
        <w:t xml:space="preserve"> lengths + anchor weight</w:t>
      </w:r>
      <w:r w:rsidR="00E33FE7" w:rsidRPr="00BE5C9E">
        <w:rPr>
          <w:rFonts w:ascii="Verdana" w:hAnsi="Verdana"/>
          <w:sz w:val="20"/>
          <w:szCs w:val="20"/>
        </w:rPr>
        <w:t xml:space="preserve"> and remove </w:t>
      </w:r>
      <w:r w:rsidR="006274D8">
        <w:rPr>
          <w:rFonts w:ascii="Verdana" w:hAnsi="Verdana"/>
          <w:sz w:val="20"/>
          <w:szCs w:val="20"/>
        </w:rPr>
        <w:t xml:space="preserve">the </w:t>
      </w:r>
      <w:r w:rsidR="00E33FE7" w:rsidRPr="00BE5C9E">
        <w:rPr>
          <w:rFonts w:ascii="Verdana" w:hAnsi="Verdana"/>
          <w:sz w:val="20"/>
          <w:szCs w:val="20"/>
        </w:rPr>
        <w:t xml:space="preserve">word </w:t>
      </w:r>
      <w:r w:rsidR="006274D8">
        <w:rPr>
          <w:rFonts w:ascii="Verdana" w:hAnsi="Verdana"/>
          <w:sz w:val="20"/>
          <w:szCs w:val="20"/>
        </w:rPr>
        <w:t>‘</w:t>
      </w:r>
      <w:r w:rsidR="00E33FE7" w:rsidRPr="00BE5C9E">
        <w:rPr>
          <w:rFonts w:ascii="Verdana" w:hAnsi="Verdana"/>
          <w:sz w:val="20"/>
          <w:szCs w:val="20"/>
        </w:rPr>
        <w:t>minimum</w:t>
      </w:r>
      <w:r w:rsidR="006274D8">
        <w:rPr>
          <w:rFonts w:ascii="Verdana" w:hAnsi="Verdana"/>
          <w:sz w:val="20"/>
          <w:szCs w:val="20"/>
        </w:rPr>
        <w:t>’</w:t>
      </w:r>
      <w:r w:rsidR="00E33FE7" w:rsidRPr="00BE5C9E">
        <w:rPr>
          <w:rFonts w:ascii="Verdana" w:hAnsi="Verdana"/>
          <w:sz w:val="20"/>
          <w:szCs w:val="20"/>
        </w:rPr>
        <w:t>.</w:t>
      </w:r>
    </w:p>
    <w:p w14:paraId="678A1271" w14:textId="68B9CAE9" w:rsidR="00972FAB" w:rsidRPr="00BE5C9E" w:rsidRDefault="00972FAB" w:rsidP="00BE5C9E">
      <w:pPr>
        <w:spacing w:after="120"/>
        <w:jc w:val="both"/>
        <w:rPr>
          <w:rFonts w:ascii="Verdana" w:hAnsi="Verdana" w:cs="Arial"/>
          <w:sz w:val="20"/>
          <w:szCs w:val="20"/>
        </w:rPr>
      </w:pPr>
    </w:p>
    <w:p w14:paraId="66FC721E" w14:textId="36D04F5E" w:rsidR="00EC4196" w:rsidRPr="00BE5C9E" w:rsidRDefault="00B55446" w:rsidP="00BE5C9E">
      <w:pPr>
        <w:pStyle w:val="Heading2"/>
        <w:spacing w:after="120"/>
        <w:rPr>
          <w:rFonts w:ascii="Verdana" w:hAnsi="Verdana"/>
          <w:sz w:val="20"/>
          <w:szCs w:val="20"/>
        </w:rPr>
      </w:pPr>
      <w:bookmarkStart w:id="8" w:name="_Toc23343027"/>
      <w:bookmarkStart w:id="9" w:name="_Toc40961607"/>
      <w:r w:rsidRPr="00BE5C9E">
        <w:rPr>
          <w:rFonts w:ascii="Verdana" w:hAnsi="Verdana"/>
          <w:sz w:val="20"/>
          <w:szCs w:val="20"/>
        </w:rPr>
        <w:t xml:space="preserve">4.2 </w:t>
      </w:r>
      <w:r w:rsidR="00BE5C9E">
        <w:rPr>
          <w:rFonts w:ascii="Verdana" w:hAnsi="Verdana"/>
          <w:sz w:val="20"/>
          <w:szCs w:val="20"/>
        </w:rPr>
        <w:t>N</w:t>
      </w:r>
      <w:r w:rsidR="00BE5C9E" w:rsidRPr="00BE5C9E">
        <w:rPr>
          <w:rFonts w:ascii="Verdana" w:hAnsi="Verdana"/>
          <w:sz w:val="20"/>
          <w:szCs w:val="20"/>
        </w:rPr>
        <w:t>avigational audits</w:t>
      </w:r>
      <w:bookmarkEnd w:id="8"/>
      <w:bookmarkEnd w:id="9"/>
    </w:p>
    <w:p w14:paraId="3B8E27B9" w14:textId="7F3844DC" w:rsidR="00990043" w:rsidRPr="00BE5C9E" w:rsidRDefault="005E08EA" w:rsidP="00BE5C9E">
      <w:pPr>
        <w:spacing w:after="120"/>
        <w:rPr>
          <w:rFonts w:ascii="Verdana" w:hAnsi="Verdana"/>
          <w:sz w:val="20"/>
          <w:szCs w:val="20"/>
        </w:rPr>
      </w:pPr>
      <w:r>
        <w:rPr>
          <w:rFonts w:ascii="Verdana" w:hAnsi="Verdana"/>
          <w:sz w:val="20"/>
          <w:szCs w:val="20"/>
        </w:rPr>
        <w:t xml:space="preserve">INTERTANKO </w:t>
      </w:r>
      <w:r w:rsidR="00990043" w:rsidRPr="00BE5C9E">
        <w:rPr>
          <w:rFonts w:ascii="Verdana" w:hAnsi="Verdana"/>
          <w:sz w:val="20"/>
          <w:szCs w:val="20"/>
        </w:rPr>
        <w:t xml:space="preserve">Vetting </w:t>
      </w:r>
      <w:r>
        <w:rPr>
          <w:rFonts w:ascii="Verdana" w:hAnsi="Verdana"/>
          <w:sz w:val="20"/>
          <w:szCs w:val="20"/>
        </w:rPr>
        <w:t>M</w:t>
      </w:r>
      <w:r w:rsidR="00990043" w:rsidRPr="00BE5C9E">
        <w:rPr>
          <w:rFonts w:ascii="Verdana" w:hAnsi="Verdana"/>
          <w:sz w:val="20"/>
          <w:szCs w:val="20"/>
        </w:rPr>
        <w:t>anager</w:t>
      </w:r>
      <w:r>
        <w:rPr>
          <w:rFonts w:ascii="Verdana" w:hAnsi="Verdana"/>
          <w:sz w:val="20"/>
          <w:szCs w:val="20"/>
        </w:rPr>
        <w:t xml:space="preserve"> </w:t>
      </w:r>
      <w:r w:rsidR="00990043" w:rsidRPr="00BE5C9E">
        <w:rPr>
          <w:rFonts w:ascii="Verdana" w:hAnsi="Verdana"/>
          <w:sz w:val="20"/>
          <w:szCs w:val="20"/>
        </w:rPr>
        <w:t>Frans</w:t>
      </w:r>
      <w:r>
        <w:rPr>
          <w:rFonts w:ascii="Verdana" w:hAnsi="Verdana"/>
          <w:sz w:val="20"/>
          <w:szCs w:val="20"/>
        </w:rPr>
        <w:t xml:space="preserve"> </w:t>
      </w:r>
      <w:r w:rsidRPr="005E08EA">
        <w:rPr>
          <w:rFonts w:ascii="Verdana" w:hAnsi="Verdana"/>
          <w:sz w:val="20"/>
          <w:szCs w:val="20"/>
        </w:rPr>
        <w:t>Ubaghs</w:t>
      </w:r>
      <w:r w:rsidR="00990043" w:rsidRPr="00BE5C9E">
        <w:rPr>
          <w:rFonts w:ascii="Verdana" w:hAnsi="Verdana"/>
          <w:sz w:val="20"/>
          <w:szCs w:val="20"/>
        </w:rPr>
        <w:t xml:space="preserve"> briefed members on </w:t>
      </w:r>
      <w:r>
        <w:rPr>
          <w:rFonts w:ascii="Verdana" w:hAnsi="Verdana"/>
          <w:sz w:val="20"/>
          <w:szCs w:val="20"/>
        </w:rPr>
        <w:t xml:space="preserve">the recent </w:t>
      </w:r>
      <w:r w:rsidR="00A56B6A" w:rsidRPr="00BE5C9E">
        <w:rPr>
          <w:rFonts w:ascii="Verdana" w:hAnsi="Verdana"/>
          <w:sz w:val="20"/>
          <w:szCs w:val="20"/>
        </w:rPr>
        <w:t xml:space="preserve">joint </w:t>
      </w:r>
      <w:r w:rsidR="00990043" w:rsidRPr="00BE5C9E">
        <w:rPr>
          <w:rFonts w:ascii="Verdana" w:hAnsi="Verdana"/>
          <w:sz w:val="20"/>
          <w:szCs w:val="20"/>
        </w:rPr>
        <w:t>meeting</w:t>
      </w:r>
      <w:r w:rsidR="00A73234">
        <w:rPr>
          <w:rFonts w:ascii="Verdana" w:hAnsi="Verdana"/>
          <w:sz w:val="20"/>
          <w:szCs w:val="20"/>
        </w:rPr>
        <w:t>s</w:t>
      </w:r>
      <w:r w:rsidR="00990043" w:rsidRPr="00BE5C9E">
        <w:rPr>
          <w:rFonts w:ascii="Verdana" w:hAnsi="Verdana"/>
          <w:sz w:val="20"/>
          <w:szCs w:val="20"/>
        </w:rPr>
        <w:t xml:space="preserve"> with OCIMF and CDI.</w:t>
      </w:r>
      <w:r w:rsidR="003E7943">
        <w:rPr>
          <w:rFonts w:ascii="Verdana" w:hAnsi="Verdana"/>
          <w:sz w:val="20"/>
          <w:szCs w:val="20"/>
        </w:rPr>
        <w:t xml:space="preserve"> </w:t>
      </w:r>
    </w:p>
    <w:p w14:paraId="01DCA92D" w14:textId="7A3DCD26" w:rsidR="00DF2AAA" w:rsidRPr="00BE5C9E" w:rsidRDefault="00990043" w:rsidP="00BE5C9E">
      <w:pPr>
        <w:spacing w:after="120"/>
        <w:rPr>
          <w:rFonts w:ascii="Verdana" w:hAnsi="Verdana"/>
          <w:sz w:val="20"/>
          <w:szCs w:val="20"/>
        </w:rPr>
      </w:pPr>
      <w:r w:rsidRPr="00BE5C9E">
        <w:rPr>
          <w:rFonts w:ascii="Verdana" w:hAnsi="Verdana"/>
          <w:sz w:val="20"/>
          <w:szCs w:val="20"/>
        </w:rPr>
        <w:t>OCIMF has called</w:t>
      </w:r>
      <w:r w:rsidR="005E08EA">
        <w:rPr>
          <w:rFonts w:ascii="Verdana" w:hAnsi="Verdana"/>
          <w:sz w:val="20"/>
          <w:szCs w:val="20"/>
        </w:rPr>
        <w:t xml:space="preserve"> on</w:t>
      </w:r>
      <w:r w:rsidRPr="00BE5C9E">
        <w:rPr>
          <w:rFonts w:ascii="Verdana" w:hAnsi="Verdana"/>
          <w:sz w:val="20"/>
          <w:szCs w:val="20"/>
        </w:rPr>
        <w:t xml:space="preserve"> </w:t>
      </w:r>
      <w:r w:rsidR="005E08EA">
        <w:rPr>
          <w:rFonts w:ascii="Verdana" w:hAnsi="Verdana"/>
          <w:sz w:val="20"/>
          <w:szCs w:val="20"/>
        </w:rPr>
        <w:t>its</w:t>
      </w:r>
      <w:r w:rsidR="005E08EA" w:rsidRPr="00BE5C9E">
        <w:rPr>
          <w:rFonts w:ascii="Verdana" w:hAnsi="Verdana"/>
          <w:sz w:val="20"/>
          <w:szCs w:val="20"/>
        </w:rPr>
        <w:t xml:space="preserve"> </w:t>
      </w:r>
      <w:r w:rsidRPr="00BE5C9E">
        <w:rPr>
          <w:rFonts w:ascii="Verdana" w:hAnsi="Verdana"/>
          <w:sz w:val="20"/>
          <w:szCs w:val="20"/>
        </w:rPr>
        <w:t xml:space="preserve">members to take </w:t>
      </w:r>
      <w:r w:rsidR="005E08EA">
        <w:rPr>
          <w:rFonts w:ascii="Verdana" w:hAnsi="Verdana"/>
          <w:sz w:val="20"/>
          <w:szCs w:val="20"/>
        </w:rPr>
        <w:t xml:space="preserve">a </w:t>
      </w:r>
      <w:r w:rsidRPr="00BE5C9E">
        <w:rPr>
          <w:rFonts w:ascii="Verdana" w:hAnsi="Verdana"/>
          <w:sz w:val="20"/>
          <w:szCs w:val="20"/>
        </w:rPr>
        <w:t xml:space="preserve">pragmatic approach during this unprecedented time. It has </w:t>
      </w:r>
      <w:r w:rsidR="00DF2AAA" w:rsidRPr="00BE5C9E">
        <w:rPr>
          <w:rFonts w:ascii="Verdana" w:hAnsi="Verdana"/>
          <w:sz w:val="20"/>
          <w:szCs w:val="20"/>
        </w:rPr>
        <w:t xml:space="preserve">also </w:t>
      </w:r>
      <w:r w:rsidRPr="00BE5C9E">
        <w:rPr>
          <w:rFonts w:ascii="Verdana" w:hAnsi="Verdana"/>
          <w:sz w:val="20"/>
          <w:szCs w:val="20"/>
        </w:rPr>
        <w:t xml:space="preserve">extended the report archiving period from 12 to 18 months, whereas CDI is considering </w:t>
      </w:r>
      <w:r w:rsidR="005E08EA">
        <w:rPr>
          <w:rFonts w:ascii="Verdana" w:hAnsi="Verdana"/>
          <w:sz w:val="20"/>
          <w:szCs w:val="20"/>
        </w:rPr>
        <w:t xml:space="preserve">this on a </w:t>
      </w:r>
      <w:r w:rsidRPr="00BE5C9E">
        <w:rPr>
          <w:rFonts w:ascii="Verdana" w:hAnsi="Verdana"/>
          <w:sz w:val="20"/>
          <w:szCs w:val="20"/>
        </w:rPr>
        <w:t>case</w:t>
      </w:r>
      <w:r w:rsidR="005E08EA">
        <w:rPr>
          <w:rFonts w:ascii="Verdana" w:hAnsi="Verdana"/>
          <w:sz w:val="20"/>
          <w:szCs w:val="20"/>
        </w:rPr>
        <w:t>-</w:t>
      </w:r>
      <w:r w:rsidRPr="00BE5C9E">
        <w:rPr>
          <w:rFonts w:ascii="Verdana" w:hAnsi="Verdana"/>
          <w:sz w:val="20"/>
          <w:szCs w:val="20"/>
        </w:rPr>
        <w:t>by</w:t>
      </w:r>
      <w:r w:rsidR="005E08EA">
        <w:rPr>
          <w:rFonts w:ascii="Verdana" w:hAnsi="Verdana"/>
          <w:sz w:val="20"/>
          <w:szCs w:val="20"/>
        </w:rPr>
        <w:t>-</w:t>
      </w:r>
      <w:r w:rsidRPr="00BE5C9E">
        <w:rPr>
          <w:rFonts w:ascii="Verdana" w:hAnsi="Verdana"/>
          <w:sz w:val="20"/>
          <w:szCs w:val="20"/>
        </w:rPr>
        <w:t xml:space="preserve">case basis. </w:t>
      </w:r>
    </w:p>
    <w:p w14:paraId="149A6198" w14:textId="3D8A4BE7" w:rsidR="00A56B6A" w:rsidRPr="00BE5C9E" w:rsidRDefault="005E08EA" w:rsidP="00BE5C9E">
      <w:pPr>
        <w:spacing w:after="120"/>
        <w:rPr>
          <w:rFonts w:ascii="Verdana" w:hAnsi="Verdana"/>
          <w:sz w:val="20"/>
          <w:szCs w:val="20"/>
        </w:rPr>
      </w:pPr>
      <w:r>
        <w:rPr>
          <w:rFonts w:ascii="Verdana" w:hAnsi="Verdana"/>
          <w:sz w:val="20"/>
          <w:szCs w:val="20"/>
        </w:rPr>
        <w:t xml:space="preserve">NSC members were advised </w:t>
      </w:r>
      <w:r w:rsidR="00990043" w:rsidRPr="00BE5C9E">
        <w:rPr>
          <w:rFonts w:ascii="Verdana" w:hAnsi="Verdana"/>
          <w:sz w:val="20"/>
          <w:szCs w:val="20"/>
        </w:rPr>
        <w:t>that OCIMF</w:t>
      </w:r>
      <w:r>
        <w:rPr>
          <w:rFonts w:ascii="Verdana" w:hAnsi="Verdana"/>
          <w:sz w:val="20"/>
          <w:szCs w:val="20"/>
        </w:rPr>
        <w:t xml:space="preserve">, </w:t>
      </w:r>
      <w:r w:rsidR="00990043" w:rsidRPr="00BE5C9E">
        <w:rPr>
          <w:rFonts w:ascii="Verdana" w:hAnsi="Verdana"/>
          <w:sz w:val="20"/>
          <w:szCs w:val="20"/>
        </w:rPr>
        <w:t xml:space="preserve">CDI </w:t>
      </w:r>
      <w:r>
        <w:rPr>
          <w:rFonts w:ascii="Verdana" w:hAnsi="Verdana"/>
          <w:sz w:val="20"/>
          <w:szCs w:val="20"/>
        </w:rPr>
        <w:t>and</w:t>
      </w:r>
      <w:r w:rsidR="00990043" w:rsidRPr="00BE5C9E">
        <w:rPr>
          <w:rFonts w:ascii="Verdana" w:hAnsi="Verdana"/>
          <w:sz w:val="20"/>
          <w:szCs w:val="20"/>
        </w:rPr>
        <w:t xml:space="preserve"> INTERTANKO </w:t>
      </w:r>
      <w:r>
        <w:rPr>
          <w:rFonts w:ascii="Verdana" w:hAnsi="Verdana"/>
          <w:sz w:val="20"/>
          <w:szCs w:val="20"/>
        </w:rPr>
        <w:t xml:space="preserve">are </w:t>
      </w:r>
      <w:r w:rsidR="00990043" w:rsidRPr="00BE5C9E">
        <w:rPr>
          <w:rFonts w:ascii="Verdana" w:hAnsi="Verdana"/>
          <w:sz w:val="20"/>
          <w:szCs w:val="20"/>
        </w:rPr>
        <w:t xml:space="preserve">working on </w:t>
      </w:r>
      <w:r w:rsidR="00A56B6A" w:rsidRPr="00BE5C9E">
        <w:rPr>
          <w:rFonts w:ascii="Verdana" w:hAnsi="Verdana"/>
          <w:sz w:val="20"/>
          <w:szCs w:val="20"/>
        </w:rPr>
        <w:t>two documents</w:t>
      </w:r>
      <w:r>
        <w:rPr>
          <w:rFonts w:ascii="Verdana" w:hAnsi="Verdana"/>
          <w:sz w:val="20"/>
          <w:szCs w:val="20"/>
        </w:rPr>
        <w:t>, one</w:t>
      </w:r>
      <w:r w:rsidR="00A56B6A" w:rsidRPr="00BE5C9E">
        <w:rPr>
          <w:rFonts w:ascii="Verdana" w:hAnsi="Verdana"/>
          <w:sz w:val="20"/>
          <w:szCs w:val="20"/>
        </w:rPr>
        <w:t xml:space="preserve"> </w:t>
      </w:r>
      <w:r>
        <w:rPr>
          <w:rFonts w:ascii="Verdana" w:hAnsi="Verdana"/>
          <w:sz w:val="20"/>
          <w:szCs w:val="20"/>
        </w:rPr>
        <w:t>aimed at</w:t>
      </w:r>
      <w:r w:rsidR="00A56B6A" w:rsidRPr="00BE5C9E">
        <w:rPr>
          <w:rFonts w:ascii="Verdana" w:hAnsi="Verdana"/>
          <w:sz w:val="20"/>
          <w:szCs w:val="20"/>
        </w:rPr>
        <w:t xml:space="preserve"> provid</w:t>
      </w:r>
      <w:r>
        <w:rPr>
          <w:rFonts w:ascii="Verdana" w:hAnsi="Verdana"/>
          <w:sz w:val="20"/>
          <w:szCs w:val="20"/>
        </w:rPr>
        <w:t>ing</w:t>
      </w:r>
      <w:r w:rsidR="00A56B6A" w:rsidRPr="00BE5C9E">
        <w:rPr>
          <w:rFonts w:ascii="Verdana" w:hAnsi="Verdana"/>
          <w:sz w:val="20"/>
          <w:szCs w:val="20"/>
        </w:rPr>
        <w:t xml:space="preserve"> guidance to Inspector</w:t>
      </w:r>
      <w:r>
        <w:rPr>
          <w:rFonts w:ascii="Verdana" w:hAnsi="Verdana"/>
          <w:sz w:val="20"/>
          <w:szCs w:val="20"/>
        </w:rPr>
        <w:t>s</w:t>
      </w:r>
      <w:r w:rsidR="00A56B6A" w:rsidRPr="00BE5C9E">
        <w:rPr>
          <w:rFonts w:ascii="Verdana" w:hAnsi="Verdana"/>
          <w:sz w:val="20"/>
          <w:szCs w:val="20"/>
        </w:rPr>
        <w:t xml:space="preserve"> </w:t>
      </w:r>
      <w:r>
        <w:rPr>
          <w:rFonts w:ascii="Verdana" w:hAnsi="Verdana"/>
          <w:sz w:val="20"/>
          <w:szCs w:val="20"/>
        </w:rPr>
        <w:t>regarding</w:t>
      </w:r>
      <w:r w:rsidRPr="00BE5C9E">
        <w:rPr>
          <w:rFonts w:ascii="Verdana" w:hAnsi="Verdana"/>
          <w:sz w:val="20"/>
          <w:szCs w:val="20"/>
        </w:rPr>
        <w:t xml:space="preserve"> </w:t>
      </w:r>
      <w:r w:rsidR="00A56B6A" w:rsidRPr="00BE5C9E">
        <w:rPr>
          <w:rFonts w:ascii="Verdana" w:hAnsi="Verdana"/>
          <w:sz w:val="20"/>
          <w:szCs w:val="20"/>
        </w:rPr>
        <w:t xml:space="preserve">precautions to be exercised during </w:t>
      </w:r>
      <w:r>
        <w:rPr>
          <w:rFonts w:ascii="Verdana" w:hAnsi="Verdana"/>
          <w:sz w:val="20"/>
          <w:szCs w:val="20"/>
        </w:rPr>
        <w:t xml:space="preserve">and </w:t>
      </w:r>
      <w:r w:rsidR="00A56B6A" w:rsidRPr="00BE5C9E">
        <w:rPr>
          <w:rFonts w:ascii="Verdana" w:hAnsi="Verdana"/>
          <w:sz w:val="20"/>
          <w:szCs w:val="20"/>
        </w:rPr>
        <w:t>inspection and the second provid</w:t>
      </w:r>
      <w:r>
        <w:rPr>
          <w:rFonts w:ascii="Verdana" w:hAnsi="Verdana"/>
          <w:sz w:val="20"/>
          <w:szCs w:val="20"/>
        </w:rPr>
        <w:t>ing</w:t>
      </w:r>
      <w:r w:rsidR="00A56B6A" w:rsidRPr="00BE5C9E">
        <w:rPr>
          <w:rFonts w:ascii="Verdana" w:hAnsi="Verdana"/>
          <w:sz w:val="20"/>
          <w:szCs w:val="20"/>
        </w:rPr>
        <w:t xml:space="preserve"> guidance for </w:t>
      </w:r>
      <w:r>
        <w:rPr>
          <w:rFonts w:ascii="Verdana" w:hAnsi="Verdana"/>
          <w:sz w:val="20"/>
          <w:szCs w:val="20"/>
        </w:rPr>
        <w:t xml:space="preserve">the </w:t>
      </w:r>
      <w:r w:rsidR="00A56B6A" w:rsidRPr="00BE5C9E">
        <w:rPr>
          <w:rFonts w:ascii="Verdana" w:hAnsi="Verdana"/>
          <w:sz w:val="20"/>
          <w:szCs w:val="20"/>
        </w:rPr>
        <w:t>inspection</w:t>
      </w:r>
      <w:r w:rsidR="00DF2AAA" w:rsidRPr="00BE5C9E">
        <w:rPr>
          <w:rFonts w:ascii="Verdana" w:hAnsi="Verdana"/>
          <w:sz w:val="20"/>
          <w:szCs w:val="20"/>
        </w:rPr>
        <w:t xml:space="preserve"> itself</w:t>
      </w:r>
      <w:r w:rsidR="00A56B6A" w:rsidRPr="00BE5C9E">
        <w:rPr>
          <w:rFonts w:ascii="Verdana" w:hAnsi="Verdana"/>
          <w:sz w:val="20"/>
          <w:szCs w:val="20"/>
        </w:rPr>
        <w:t>.</w:t>
      </w:r>
    </w:p>
    <w:p w14:paraId="0132FF12" w14:textId="7FD83A47" w:rsidR="00DF2AAA" w:rsidRPr="00BE5C9E" w:rsidRDefault="005E08EA" w:rsidP="00BE5C9E">
      <w:pPr>
        <w:spacing w:after="120"/>
        <w:rPr>
          <w:rFonts w:ascii="Verdana" w:hAnsi="Verdana"/>
          <w:sz w:val="20"/>
          <w:szCs w:val="20"/>
        </w:rPr>
      </w:pPr>
      <w:r>
        <w:rPr>
          <w:rFonts w:ascii="Verdana" w:hAnsi="Verdana"/>
          <w:sz w:val="20"/>
          <w:szCs w:val="20"/>
        </w:rPr>
        <w:t xml:space="preserve">The </w:t>
      </w:r>
      <w:r w:rsidR="00A56B6A" w:rsidRPr="00BE5C9E">
        <w:rPr>
          <w:rFonts w:ascii="Verdana" w:hAnsi="Verdana"/>
          <w:sz w:val="20"/>
          <w:szCs w:val="20"/>
        </w:rPr>
        <w:t xml:space="preserve">NSC discussed whether </w:t>
      </w:r>
      <w:r>
        <w:rPr>
          <w:rFonts w:ascii="Verdana" w:hAnsi="Verdana"/>
          <w:sz w:val="20"/>
          <w:szCs w:val="20"/>
        </w:rPr>
        <w:t>the committee</w:t>
      </w:r>
      <w:r w:rsidRPr="00BE5C9E">
        <w:rPr>
          <w:rFonts w:ascii="Verdana" w:hAnsi="Verdana"/>
          <w:sz w:val="20"/>
          <w:szCs w:val="20"/>
        </w:rPr>
        <w:t xml:space="preserve"> </w:t>
      </w:r>
      <w:r w:rsidR="00A56B6A" w:rsidRPr="00BE5C9E">
        <w:rPr>
          <w:rFonts w:ascii="Verdana" w:hAnsi="Verdana"/>
          <w:sz w:val="20"/>
          <w:szCs w:val="20"/>
        </w:rPr>
        <w:t>should work on</w:t>
      </w:r>
      <w:r w:rsidR="00DF2AAA" w:rsidRPr="00BE5C9E">
        <w:rPr>
          <w:rFonts w:ascii="Verdana" w:hAnsi="Verdana"/>
          <w:sz w:val="20"/>
          <w:szCs w:val="20"/>
        </w:rPr>
        <w:t xml:space="preserve"> submitted</w:t>
      </w:r>
      <w:r w:rsidR="00A56B6A" w:rsidRPr="00BE5C9E">
        <w:rPr>
          <w:rFonts w:ascii="Verdana" w:hAnsi="Verdana"/>
          <w:sz w:val="20"/>
          <w:szCs w:val="20"/>
        </w:rPr>
        <w:t xml:space="preserve"> </w:t>
      </w:r>
      <w:r>
        <w:rPr>
          <w:rFonts w:ascii="Verdana" w:hAnsi="Verdana"/>
          <w:sz w:val="20"/>
          <w:szCs w:val="20"/>
        </w:rPr>
        <w:t>g</w:t>
      </w:r>
      <w:r w:rsidR="00A56B6A" w:rsidRPr="00BE5C9E">
        <w:rPr>
          <w:rFonts w:ascii="Verdana" w:hAnsi="Verdana"/>
          <w:sz w:val="20"/>
          <w:szCs w:val="20"/>
        </w:rPr>
        <w:t xml:space="preserve">uidance on </w:t>
      </w:r>
      <w:r>
        <w:rPr>
          <w:rFonts w:ascii="Verdana" w:hAnsi="Verdana"/>
          <w:sz w:val="20"/>
          <w:szCs w:val="20"/>
        </w:rPr>
        <w:t>r</w:t>
      </w:r>
      <w:r w:rsidR="00A56B6A" w:rsidRPr="00BE5C9E">
        <w:rPr>
          <w:rFonts w:ascii="Verdana" w:hAnsi="Verdana"/>
          <w:sz w:val="20"/>
          <w:szCs w:val="20"/>
        </w:rPr>
        <w:t xml:space="preserve">emote </w:t>
      </w:r>
      <w:r>
        <w:rPr>
          <w:rFonts w:ascii="Verdana" w:hAnsi="Verdana"/>
          <w:sz w:val="20"/>
          <w:szCs w:val="20"/>
        </w:rPr>
        <w:t>a</w:t>
      </w:r>
      <w:r w:rsidR="00A56B6A" w:rsidRPr="00BE5C9E">
        <w:rPr>
          <w:rFonts w:ascii="Verdana" w:hAnsi="Verdana"/>
          <w:sz w:val="20"/>
          <w:szCs w:val="20"/>
        </w:rPr>
        <w:t>ssessment</w:t>
      </w:r>
      <w:r w:rsidR="00322976" w:rsidRPr="00BE5C9E">
        <w:rPr>
          <w:rFonts w:ascii="Verdana" w:hAnsi="Verdana"/>
          <w:sz w:val="20"/>
          <w:szCs w:val="20"/>
        </w:rPr>
        <w:t xml:space="preserve">, which </w:t>
      </w:r>
      <w:r>
        <w:rPr>
          <w:rFonts w:ascii="Verdana" w:hAnsi="Verdana"/>
          <w:sz w:val="20"/>
          <w:szCs w:val="20"/>
        </w:rPr>
        <w:t>has been</w:t>
      </w:r>
      <w:r w:rsidRPr="00BE5C9E">
        <w:rPr>
          <w:rFonts w:ascii="Verdana" w:hAnsi="Verdana"/>
          <w:sz w:val="20"/>
          <w:szCs w:val="20"/>
        </w:rPr>
        <w:t xml:space="preserve"> </w:t>
      </w:r>
      <w:r w:rsidR="00DF2AAA" w:rsidRPr="00BE5C9E">
        <w:rPr>
          <w:rFonts w:ascii="Verdana" w:hAnsi="Verdana"/>
          <w:sz w:val="20"/>
          <w:szCs w:val="20"/>
        </w:rPr>
        <w:t xml:space="preserve">drafted by </w:t>
      </w:r>
      <w:r>
        <w:rPr>
          <w:rFonts w:ascii="Verdana" w:hAnsi="Verdana"/>
          <w:sz w:val="20"/>
          <w:szCs w:val="20"/>
        </w:rPr>
        <w:t>the S</w:t>
      </w:r>
      <w:r w:rsidR="00DF2AAA" w:rsidRPr="00BE5C9E">
        <w:rPr>
          <w:rFonts w:ascii="Verdana" w:hAnsi="Verdana"/>
          <w:sz w:val="20"/>
          <w:szCs w:val="20"/>
        </w:rPr>
        <w:t xml:space="preserve">ecretariat with the </w:t>
      </w:r>
      <w:r>
        <w:rPr>
          <w:rFonts w:ascii="Verdana" w:hAnsi="Verdana"/>
          <w:sz w:val="20"/>
          <w:szCs w:val="20"/>
        </w:rPr>
        <w:t>assistance of</w:t>
      </w:r>
      <w:r w:rsidR="00DF2AAA" w:rsidRPr="00BE5C9E">
        <w:rPr>
          <w:rFonts w:ascii="Verdana" w:hAnsi="Verdana"/>
          <w:sz w:val="20"/>
          <w:szCs w:val="20"/>
        </w:rPr>
        <w:t xml:space="preserve"> members</w:t>
      </w:r>
      <w:r w:rsidR="00A56B6A" w:rsidRPr="00BE5C9E">
        <w:rPr>
          <w:rFonts w:ascii="Verdana" w:hAnsi="Verdana"/>
          <w:sz w:val="20"/>
          <w:szCs w:val="20"/>
        </w:rPr>
        <w:t>.</w:t>
      </w:r>
    </w:p>
    <w:p w14:paraId="40218429" w14:textId="0294674D" w:rsidR="004A431B" w:rsidRPr="00BE5C9E" w:rsidRDefault="00A56B6A" w:rsidP="00BE5C9E">
      <w:pPr>
        <w:spacing w:after="120"/>
        <w:rPr>
          <w:rFonts w:ascii="Verdana" w:hAnsi="Verdana"/>
          <w:sz w:val="20"/>
          <w:szCs w:val="20"/>
        </w:rPr>
      </w:pPr>
      <w:r w:rsidRPr="00BE5C9E">
        <w:rPr>
          <w:rFonts w:ascii="Verdana" w:hAnsi="Verdana"/>
          <w:sz w:val="20"/>
          <w:szCs w:val="20"/>
        </w:rPr>
        <w:t>T</w:t>
      </w:r>
      <w:r w:rsidR="00DF2AAA" w:rsidRPr="00BE5C9E">
        <w:rPr>
          <w:rFonts w:ascii="Verdana" w:hAnsi="Verdana"/>
          <w:sz w:val="20"/>
          <w:szCs w:val="20"/>
        </w:rPr>
        <w:t xml:space="preserve">here were </w:t>
      </w:r>
      <w:r w:rsidR="005E08EA">
        <w:rPr>
          <w:rFonts w:ascii="Verdana" w:hAnsi="Verdana"/>
          <w:sz w:val="20"/>
          <w:szCs w:val="20"/>
        </w:rPr>
        <w:t>a number of</w:t>
      </w:r>
      <w:r w:rsidR="005E08EA" w:rsidRPr="00BE5C9E">
        <w:rPr>
          <w:rFonts w:ascii="Verdana" w:hAnsi="Verdana"/>
          <w:sz w:val="20"/>
          <w:szCs w:val="20"/>
        </w:rPr>
        <w:t xml:space="preserve"> </w:t>
      </w:r>
      <w:r w:rsidR="00DF2AAA" w:rsidRPr="00BE5C9E">
        <w:rPr>
          <w:rFonts w:ascii="Verdana" w:hAnsi="Verdana"/>
          <w:sz w:val="20"/>
          <w:szCs w:val="20"/>
        </w:rPr>
        <w:t>suggestion</w:t>
      </w:r>
      <w:r w:rsidR="005E08EA">
        <w:rPr>
          <w:rFonts w:ascii="Verdana" w:hAnsi="Verdana"/>
          <w:sz w:val="20"/>
          <w:szCs w:val="20"/>
        </w:rPr>
        <w:t>s</w:t>
      </w:r>
      <w:r w:rsidR="00DF2AAA" w:rsidRPr="00BE5C9E">
        <w:rPr>
          <w:rFonts w:ascii="Verdana" w:hAnsi="Verdana"/>
          <w:sz w:val="20"/>
          <w:szCs w:val="20"/>
        </w:rPr>
        <w:t>, but</w:t>
      </w:r>
      <w:r w:rsidR="00322976" w:rsidRPr="00BE5C9E">
        <w:rPr>
          <w:rFonts w:ascii="Verdana" w:hAnsi="Verdana"/>
          <w:sz w:val="20"/>
          <w:szCs w:val="20"/>
        </w:rPr>
        <w:t xml:space="preserve"> it was pointed out that producing guidance on remote assessment is not within the scope of </w:t>
      </w:r>
      <w:r w:rsidR="005E08EA">
        <w:rPr>
          <w:rFonts w:ascii="Verdana" w:hAnsi="Verdana"/>
          <w:sz w:val="20"/>
          <w:szCs w:val="20"/>
        </w:rPr>
        <w:t xml:space="preserve">the </w:t>
      </w:r>
      <w:r w:rsidR="00322976" w:rsidRPr="00BE5C9E">
        <w:rPr>
          <w:rFonts w:ascii="Verdana" w:hAnsi="Verdana"/>
          <w:sz w:val="20"/>
          <w:szCs w:val="20"/>
        </w:rPr>
        <w:t>NSC alone</w:t>
      </w:r>
      <w:r w:rsidR="005E08EA">
        <w:rPr>
          <w:rFonts w:ascii="Verdana" w:hAnsi="Verdana"/>
          <w:sz w:val="20"/>
          <w:szCs w:val="20"/>
        </w:rPr>
        <w:t>,</w:t>
      </w:r>
      <w:r w:rsidR="00322976" w:rsidRPr="00BE5C9E">
        <w:rPr>
          <w:rFonts w:ascii="Verdana" w:hAnsi="Verdana"/>
          <w:sz w:val="20"/>
          <w:szCs w:val="20"/>
        </w:rPr>
        <w:t xml:space="preserve"> hence</w:t>
      </w:r>
      <w:r w:rsidR="001A764E" w:rsidRPr="00BE5C9E">
        <w:rPr>
          <w:rFonts w:ascii="Verdana" w:hAnsi="Verdana"/>
          <w:sz w:val="20"/>
          <w:szCs w:val="20"/>
        </w:rPr>
        <w:t xml:space="preserve"> it was decided</w:t>
      </w:r>
      <w:r w:rsidR="00DF2AAA" w:rsidRPr="00BE5C9E">
        <w:rPr>
          <w:rFonts w:ascii="Verdana" w:hAnsi="Verdana"/>
          <w:sz w:val="20"/>
          <w:szCs w:val="20"/>
        </w:rPr>
        <w:t xml:space="preserve"> that it should only work on</w:t>
      </w:r>
      <w:r w:rsidR="005E08EA">
        <w:rPr>
          <w:rFonts w:ascii="Verdana" w:hAnsi="Verdana"/>
          <w:sz w:val="20"/>
          <w:szCs w:val="20"/>
        </w:rPr>
        <w:t xml:space="preserve"> the</w:t>
      </w:r>
      <w:r w:rsidR="00DF2AAA" w:rsidRPr="00BE5C9E">
        <w:rPr>
          <w:rFonts w:ascii="Verdana" w:hAnsi="Verdana"/>
          <w:sz w:val="20"/>
          <w:szCs w:val="20"/>
        </w:rPr>
        <w:t xml:space="preserve"> </w:t>
      </w:r>
      <w:r w:rsidR="005E08EA">
        <w:rPr>
          <w:rFonts w:ascii="Verdana" w:hAnsi="Verdana"/>
          <w:sz w:val="20"/>
          <w:szCs w:val="20"/>
        </w:rPr>
        <w:t>g</w:t>
      </w:r>
      <w:r w:rsidR="00DF2AAA" w:rsidRPr="00BE5C9E">
        <w:rPr>
          <w:rFonts w:ascii="Verdana" w:hAnsi="Verdana"/>
          <w:sz w:val="20"/>
          <w:szCs w:val="20"/>
        </w:rPr>
        <w:t xml:space="preserve">uidance </w:t>
      </w:r>
      <w:r w:rsidR="00896219">
        <w:rPr>
          <w:rFonts w:ascii="Verdana" w:hAnsi="Verdana"/>
          <w:sz w:val="20"/>
          <w:szCs w:val="20"/>
        </w:rPr>
        <w:t>relating to</w:t>
      </w:r>
      <w:r w:rsidR="00896219" w:rsidRPr="00BE5C9E">
        <w:rPr>
          <w:rFonts w:ascii="Verdana" w:hAnsi="Verdana"/>
          <w:sz w:val="20"/>
          <w:szCs w:val="20"/>
        </w:rPr>
        <w:t xml:space="preserve"> </w:t>
      </w:r>
      <w:r w:rsidR="00896219">
        <w:rPr>
          <w:rFonts w:ascii="Verdana" w:hAnsi="Verdana"/>
          <w:sz w:val="20"/>
          <w:szCs w:val="20"/>
        </w:rPr>
        <w:t>r</w:t>
      </w:r>
      <w:r w:rsidR="00DF2AAA" w:rsidRPr="00BE5C9E">
        <w:rPr>
          <w:rFonts w:ascii="Verdana" w:hAnsi="Verdana"/>
          <w:sz w:val="20"/>
          <w:szCs w:val="20"/>
        </w:rPr>
        <w:t xml:space="preserve">emote </w:t>
      </w:r>
      <w:r w:rsidR="00896219">
        <w:rPr>
          <w:rFonts w:ascii="Verdana" w:hAnsi="Verdana"/>
          <w:sz w:val="20"/>
          <w:szCs w:val="20"/>
        </w:rPr>
        <w:t>n</w:t>
      </w:r>
      <w:r w:rsidR="00DF2AAA" w:rsidRPr="00BE5C9E">
        <w:rPr>
          <w:rFonts w:ascii="Verdana" w:hAnsi="Verdana"/>
          <w:sz w:val="20"/>
          <w:szCs w:val="20"/>
        </w:rPr>
        <w:t xml:space="preserve">avigation </w:t>
      </w:r>
      <w:r w:rsidR="00896219">
        <w:rPr>
          <w:rFonts w:ascii="Verdana" w:hAnsi="Verdana"/>
          <w:sz w:val="20"/>
          <w:szCs w:val="20"/>
        </w:rPr>
        <w:t>a</w:t>
      </w:r>
      <w:r w:rsidR="004A431B" w:rsidRPr="00BE5C9E">
        <w:rPr>
          <w:rFonts w:ascii="Verdana" w:hAnsi="Verdana"/>
          <w:sz w:val="20"/>
          <w:szCs w:val="20"/>
        </w:rPr>
        <w:t>udit</w:t>
      </w:r>
      <w:r w:rsidR="009D3042" w:rsidRPr="00BE5C9E">
        <w:rPr>
          <w:rFonts w:ascii="Verdana" w:hAnsi="Verdana"/>
          <w:sz w:val="20"/>
          <w:szCs w:val="20"/>
        </w:rPr>
        <w:t>. F</w:t>
      </w:r>
      <w:r w:rsidR="004A431B" w:rsidRPr="00BE5C9E">
        <w:rPr>
          <w:rFonts w:ascii="Verdana" w:hAnsi="Verdana"/>
          <w:sz w:val="20"/>
          <w:szCs w:val="20"/>
        </w:rPr>
        <w:t>urther it was</w:t>
      </w:r>
      <w:r w:rsidR="00322976" w:rsidRPr="00BE5C9E">
        <w:rPr>
          <w:rFonts w:ascii="Verdana" w:hAnsi="Verdana"/>
          <w:sz w:val="20"/>
          <w:szCs w:val="20"/>
        </w:rPr>
        <w:t xml:space="preserve"> also</w:t>
      </w:r>
      <w:r w:rsidR="004A431B" w:rsidRPr="00BE5C9E">
        <w:rPr>
          <w:rFonts w:ascii="Verdana" w:hAnsi="Verdana"/>
          <w:sz w:val="20"/>
          <w:szCs w:val="20"/>
        </w:rPr>
        <w:t xml:space="preserve"> suggested</w:t>
      </w:r>
      <w:r w:rsidR="00DF2AAA" w:rsidRPr="00BE5C9E">
        <w:rPr>
          <w:rFonts w:ascii="Verdana" w:hAnsi="Verdana"/>
          <w:sz w:val="20"/>
          <w:szCs w:val="20"/>
        </w:rPr>
        <w:t xml:space="preserve"> that there are already </w:t>
      </w:r>
      <w:r w:rsidR="005E08EA">
        <w:rPr>
          <w:rFonts w:ascii="Verdana" w:hAnsi="Verdana"/>
          <w:sz w:val="20"/>
          <w:szCs w:val="20"/>
        </w:rPr>
        <w:t>a large number of</w:t>
      </w:r>
      <w:r w:rsidR="005E08EA" w:rsidRPr="00BE5C9E">
        <w:rPr>
          <w:rFonts w:ascii="Verdana" w:hAnsi="Verdana"/>
          <w:sz w:val="20"/>
          <w:szCs w:val="20"/>
        </w:rPr>
        <w:t xml:space="preserve"> </w:t>
      </w:r>
      <w:r w:rsidR="00DF2AAA" w:rsidRPr="00BE5C9E">
        <w:rPr>
          <w:rFonts w:ascii="Verdana" w:hAnsi="Verdana"/>
          <w:sz w:val="20"/>
          <w:szCs w:val="20"/>
        </w:rPr>
        <w:t>publication</w:t>
      </w:r>
      <w:r w:rsidR="005E08EA">
        <w:rPr>
          <w:rFonts w:ascii="Verdana" w:hAnsi="Verdana"/>
          <w:sz w:val="20"/>
          <w:szCs w:val="20"/>
        </w:rPr>
        <w:t>s</w:t>
      </w:r>
      <w:r w:rsidR="00DF2AAA" w:rsidRPr="00BE5C9E">
        <w:rPr>
          <w:rFonts w:ascii="Verdana" w:hAnsi="Verdana"/>
          <w:sz w:val="20"/>
          <w:szCs w:val="20"/>
        </w:rPr>
        <w:t xml:space="preserve"> from different source</w:t>
      </w:r>
      <w:r w:rsidR="004A431B" w:rsidRPr="00BE5C9E">
        <w:rPr>
          <w:rFonts w:ascii="Verdana" w:hAnsi="Verdana"/>
          <w:sz w:val="20"/>
          <w:szCs w:val="20"/>
        </w:rPr>
        <w:t>s</w:t>
      </w:r>
      <w:r w:rsidR="00DF2AAA" w:rsidRPr="00BE5C9E">
        <w:rPr>
          <w:rFonts w:ascii="Verdana" w:hAnsi="Verdana"/>
          <w:sz w:val="20"/>
          <w:szCs w:val="20"/>
        </w:rPr>
        <w:t xml:space="preserve"> available on this subject</w:t>
      </w:r>
      <w:r w:rsidR="005E08EA">
        <w:rPr>
          <w:rFonts w:ascii="Verdana" w:hAnsi="Verdana"/>
          <w:sz w:val="20"/>
          <w:szCs w:val="20"/>
        </w:rPr>
        <w:t>,</w:t>
      </w:r>
      <w:r w:rsidR="00DF2AAA" w:rsidRPr="00BE5C9E">
        <w:rPr>
          <w:rFonts w:ascii="Verdana" w:hAnsi="Verdana"/>
          <w:sz w:val="20"/>
          <w:szCs w:val="20"/>
        </w:rPr>
        <w:t xml:space="preserve"> </w:t>
      </w:r>
      <w:r w:rsidR="005E08EA">
        <w:rPr>
          <w:rFonts w:ascii="Verdana" w:hAnsi="Verdana"/>
          <w:sz w:val="20"/>
          <w:szCs w:val="20"/>
        </w:rPr>
        <w:t>a point</w:t>
      </w:r>
      <w:r w:rsidR="00DF2AAA" w:rsidRPr="00BE5C9E">
        <w:rPr>
          <w:rFonts w:ascii="Verdana" w:hAnsi="Verdana"/>
          <w:sz w:val="20"/>
          <w:szCs w:val="20"/>
        </w:rPr>
        <w:t xml:space="preserve"> echoed by </w:t>
      </w:r>
      <w:proofErr w:type="spellStart"/>
      <w:r w:rsidR="00DF2AAA" w:rsidRPr="00BE5C9E">
        <w:rPr>
          <w:rFonts w:ascii="Verdana" w:hAnsi="Verdana"/>
          <w:sz w:val="20"/>
          <w:szCs w:val="20"/>
        </w:rPr>
        <w:t>Capt</w:t>
      </w:r>
      <w:proofErr w:type="spellEnd"/>
      <w:r w:rsidR="00DF2AAA" w:rsidRPr="00BE5C9E">
        <w:rPr>
          <w:rFonts w:ascii="Verdana" w:hAnsi="Verdana"/>
          <w:sz w:val="20"/>
          <w:szCs w:val="20"/>
        </w:rPr>
        <w:t xml:space="preserve"> </w:t>
      </w:r>
      <w:proofErr w:type="spellStart"/>
      <w:r w:rsidR="00DF2AAA" w:rsidRPr="00BE5C9E">
        <w:rPr>
          <w:rFonts w:ascii="Verdana" w:hAnsi="Verdana"/>
          <w:sz w:val="20"/>
          <w:szCs w:val="20"/>
        </w:rPr>
        <w:t>Sanchay</w:t>
      </w:r>
      <w:proofErr w:type="spellEnd"/>
      <w:r w:rsidR="00DF2AAA" w:rsidRPr="00BE5C9E">
        <w:rPr>
          <w:rFonts w:ascii="Verdana" w:hAnsi="Verdana"/>
          <w:sz w:val="20"/>
          <w:szCs w:val="20"/>
        </w:rPr>
        <w:t xml:space="preserve"> from OCIMF.</w:t>
      </w:r>
    </w:p>
    <w:p w14:paraId="38E0DA46" w14:textId="49C3E53E" w:rsidR="004A431B" w:rsidRPr="00BE5C9E" w:rsidRDefault="004A431B" w:rsidP="00BE5C9E">
      <w:pPr>
        <w:spacing w:after="120"/>
        <w:rPr>
          <w:rFonts w:ascii="Verdana" w:hAnsi="Verdana"/>
          <w:sz w:val="20"/>
          <w:szCs w:val="20"/>
        </w:rPr>
      </w:pPr>
      <w:r w:rsidRPr="00BE5C9E">
        <w:rPr>
          <w:rFonts w:ascii="Verdana" w:hAnsi="Verdana"/>
          <w:sz w:val="20"/>
          <w:szCs w:val="20"/>
        </w:rPr>
        <w:t xml:space="preserve">The chair decided that the </w:t>
      </w:r>
      <w:r w:rsidR="005E08EA">
        <w:rPr>
          <w:rFonts w:ascii="Verdana" w:hAnsi="Verdana"/>
          <w:sz w:val="20"/>
          <w:szCs w:val="20"/>
        </w:rPr>
        <w:t>S</w:t>
      </w:r>
      <w:r w:rsidRPr="00BE5C9E">
        <w:rPr>
          <w:rFonts w:ascii="Verdana" w:hAnsi="Verdana"/>
          <w:sz w:val="20"/>
          <w:szCs w:val="20"/>
        </w:rPr>
        <w:t xml:space="preserve">ecretariat should only review the existing guidance available on remote navigation audit </w:t>
      </w:r>
      <w:r w:rsidR="005E08EA">
        <w:rPr>
          <w:rFonts w:ascii="Verdana" w:hAnsi="Verdana"/>
          <w:sz w:val="20"/>
          <w:szCs w:val="20"/>
        </w:rPr>
        <w:t xml:space="preserve">for the time being </w:t>
      </w:r>
      <w:r w:rsidRPr="00BE5C9E">
        <w:rPr>
          <w:rFonts w:ascii="Verdana" w:hAnsi="Verdana"/>
          <w:sz w:val="20"/>
          <w:szCs w:val="20"/>
        </w:rPr>
        <w:t>and see if any gap</w:t>
      </w:r>
      <w:r w:rsidR="005E08EA">
        <w:rPr>
          <w:rFonts w:ascii="Verdana" w:hAnsi="Verdana"/>
          <w:sz w:val="20"/>
          <w:szCs w:val="20"/>
        </w:rPr>
        <w:t>s</w:t>
      </w:r>
      <w:r w:rsidRPr="00BE5C9E">
        <w:rPr>
          <w:rFonts w:ascii="Verdana" w:hAnsi="Verdana"/>
          <w:sz w:val="20"/>
          <w:szCs w:val="20"/>
        </w:rPr>
        <w:t xml:space="preserve"> exist </w:t>
      </w:r>
      <w:r w:rsidR="005E08EA">
        <w:rPr>
          <w:rFonts w:ascii="Verdana" w:hAnsi="Verdana"/>
          <w:sz w:val="20"/>
          <w:szCs w:val="20"/>
        </w:rPr>
        <w:t>requiring</w:t>
      </w:r>
      <w:r w:rsidRPr="00BE5C9E">
        <w:rPr>
          <w:rFonts w:ascii="Verdana" w:hAnsi="Verdana"/>
          <w:sz w:val="20"/>
          <w:szCs w:val="20"/>
        </w:rPr>
        <w:t xml:space="preserve"> new guidance on th</w:t>
      </w:r>
      <w:r w:rsidR="005E08EA">
        <w:rPr>
          <w:rFonts w:ascii="Verdana" w:hAnsi="Verdana"/>
          <w:sz w:val="20"/>
          <w:szCs w:val="20"/>
        </w:rPr>
        <w:t>e</w:t>
      </w:r>
      <w:r w:rsidRPr="00BE5C9E">
        <w:rPr>
          <w:rFonts w:ascii="Verdana" w:hAnsi="Verdana"/>
          <w:sz w:val="20"/>
          <w:szCs w:val="20"/>
        </w:rPr>
        <w:t xml:space="preserve"> subject.</w:t>
      </w:r>
    </w:p>
    <w:p w14:paraId="60D7FC9F" w14:textId="77777777" w:rsidR="004A431B" w:rsidRPr="00BE5C9E" w:rsidRDefault="004A431B" w:rsidP="00BE5C9E">
      <w:pPr>
        <w:spacing w:after="120"/>
        <w:rPr>
          <w:rFonts w:ascii="Verdana" w:hAnsi="Verdana"/>
          <w:sz w:val="20"/>
          <w:szCs w:val="20"/>
        </w:rPr>
      </w:pPr>
    </w:p>
    <w:p w14:paraId="47009243" w14:textId="15691650" w:rsidR="00C865A0" w:rsidRPr="00BE5C9E" w:rsidRDefault="004A431B" w:rsidP="001351BE">
      <w:pPr>
        <w:spacing w:after="120"/>
        <w:rPr>
          <w:rFonts w:ascii="Verdana" w:hAnsi="Verdana"/>
          <w:sz w:val="20"/>
          <w:szCs w:val="20"/>
        </w:rPr>
      </w:pPr>
      <w:r w:rsidRPr="00BE5C9E">
        <w:rPr>
          <w:rFonts w:ascii="Verdana" w:hAnsi="Verdana"/>
          <w:b/>
          <w:sz w:val="20"/>
          <w:szCs w:val="20"/>
        </w:rPr>
        <w:t>Action Point 2</w:t>
      </w:r>
      <w:r w:rsidRPr="00BE5C9E">
        <w:rPr>
          <w:rFonts w:ascii="Verdana" w:hAnsi="Verdana"/>
          <w:sz w:val="20"/>
          <w:szCs w:val="20"/>
        </w:rPr>
        <w:t xml:space="preserve"> - Secretariat to review the existing </w:t>
      </w:r>
      <w:r w:rsidR="00896219">
        <w:rPr>
          <w:rFonts w:ascii="Verdana" w:hAnsi="Verdana"/>
          <w:sz w:val="20"/>
          <w:szCs w:val="20"/>
        </w:rPr>
        <w:t xml:space="preserve">industry </w:t>
      </w:r>
      <w:r w:rsidRPr="00BE5C9E">
        <w:rPr>
          <w:rFonts w:ascii="Verdana" w:hAnsi="Verdana"/>
          <w:sz w:val="20"/>
          <w:szCs w:val="20"/>
        </w:rPr>
        <w:t xml:space="preserve">guidance on </w:t>
      </w:r>
      <w:r w:rsidR="00896219">
        <w:rPr>
          <w:rFonts w:ascii="Verdana" w:hAnsi="Verdana"/>
          <w:sz w:val="20"/>
          <w:szCs w:val="20"/>
        </w:rPr>
        <w:t>r</w:t>
      </w:r>
      <w:r w:rsidRPr="00BE5C9E">
        <w:rPr>
          <w:rFonts w:ascii="Verdana" w:hAnsi="Verdana"/>
          <w:sz w:val="20"/>
          <w:szCs w:val="20"/>
        </w:rPr>
        <w:t xml:space="preserve">emote navigation audit and feedback </w:t>
      </w:r>
      <w:r w:rsidR="00896219">
        <w:rPr>
          <w:rFonts w:ascii="Verdana" w:hAnsi="Verdana"/>
          <w:sz w:val="20"/>
          <w:szCs w:val="20"/>
        </w:rPr>
        <w:t xml:space="preserve">to </w:t>
      </w:r>
      <w:r w:rsidRPr="00BE5C9E">
        <w:rPr>
          <w:rFonts w:ascii="Verdana" w:hAnsi="Verdana"/>
          <w:sz w:val="20"/>
          <w:szCs w:val="20"/>
        </w:rPr>
        <w:t>the NSC</w:t>
      </w:r>
      <w:r w:rsidR="00896219">
        <w:rPr>
          <w:rFonts w:ascii="Verdana" w:hAnsi="Verdana"/>
          <w:sz w:val="20"/>
          <w:szCs w:val="20"/>
        </w:rPr>
        <w:t xml:space="preserve"> whether </w:t>
      </w:r>
      <w:r w:rsidRPr="00BE5C9E">
        <w:rPr>
          <w:rFonts w:ascii="Verdana" w:hAnsi="Verdana"/>
          <w:sz w:val="20"/>
          <w:szCs w:val="20"/>
        </w:rPr>
        <w:t>any gap</w:t>
      </w:r>
      <w:r w:rsidR="00896219">
        <w:rPr>
          <w:rFonts w:ascii="Verdana" w:hAnsi="Verdana"/>
          <w:sz w:val="20"/>
          <w:szCs w:val="20"/>
        </w:rPr>
        <w:t>s</w:t>
      </w:r>
      <w:r w:rsidRPr="00BE5C9E">
        <w:rPr>
          <w:rFonts w:ascii="Verdana" w:hAnsi="Verdana"/>
          <w:sz w:val="20"/>
          <w:szCs w:val="20"/>
        </w:rPr>
        <w:t xml:space="preserve"> exist.</w:t>
      </w:r>
    </w:p>
    <w:p w14:paraId="0566FEEC" w14:textId="77777777" w:rsidR="00B86890" w:rsidRPr="00BE5C9E" w:rsidRDefault="00B86890" w:rsidP="00BE5C9E">
      <w:pPr>
        <w:spacing w:after="120"/>
        <w:jc w:val="both"/>
        <w:rPr>
          <w:rFonts w:ascii="Verdana" w:hAnsi="Verdana"/>
          <w:sz w:val="20"/>
          <w:szCs w:val="20"/>
        </w:rPr>
      </w:pPr>
    </w:p>
    <w:p w14:paraId="750C1C49" w14:textId="37019E08" w:rsidR="00995DD5" w:rsidRPr="00BE5C9E" w:rsidRDefault="00B55446" w:rsidP="00530DA9">
      <w:pPr>
        <w:pStyle w:val="Heading2"/>
        <w:spacing w:after="120"/>
        <w:rPr>
          <w:rFonts w:ascii="Verdana" w:hAnsi="Verdana"/>
          <w:sz w:val="20"/>
          <w:szCs w:val="20"/>
        </w:rPr>
      </w:pPr>
      <w:bookmarkStart w:id="10" w:name="_Toc23343028"/>
      <w:bookmarkStart w:id="11" w:name="_Toc40961608"/>
      <w:r w:rsidRPr="00BE5C9E">
        <w:rPr>
          <w:rFonts w:ascii="Verdana" w:hAnsi="Verdana"/>
          <w:sz w:val="20"/>
          <w:szCs w:val="20"/>
        </w:rPr>
        <w:t xml:space="preserve">4.3 </w:t>
      </w:r>
      <w:r w:rsidR="00BE5C9E">
        <w:rPr>
          <w:rFonts w:ascii="Verdana" w:hAnsi="Verdana"/>
          <w:sz w:val="20"/>
          <w:szCs w:val="20"/>
        </w:rPr>
        <w:t>G</w:t>
      </w:r>
      <w:r w:rsidR="00BE5C9E" w:rsidRPr="00BE5C9E">
        <w:rPr>
          <w:rFonts w:ascii="Verdana" w:hAnsi="Verdana"/>
          <w:sz w:val="20"/>
          <w:szCs w:val="20"/>
        </w:rPr>
        <w:t>uide to safe navigation</w:t>
      </w:r>
      <w:bookmarkEnd w:id="10"/>
      <w:bookmarkEnd w:id="11"/>
      <w:r w:rsidR="00BE5C9E" w:rsidRPr="00BE5C9E">
        <w:rPr>
          <w:rFonts w:ascii="Verdana" w:hAnsi="Verdana"/>
          <w:sz w:val="20"/>
          <w:szCs w:val="20"/>
        </w:rPr>
        <w:t xml:space="preserve"> </w:t>
      </w:r>
    </w:p>
    <w:p w14:paraId="483E72B5" w14:textId="71052FBD" w:rsidR="00A64E69" w:rsidRPr="00BE5C9E" w:rsidRDefault="00A64E69" w:rsidP="00BE5C9E">
      <w:pPr>
        <w:spacing w:after="120"/>
        <w:rPr>
          <w:rFonts w:ascii="Verdana" w:hAnsi="Verdana" w:cs="Calibri"/>
          <w:sz w:val="20"/>
          <w:szCs w:val="20"/>
          <w:lang w:eastAsia="en-GB"/>
        </w:rPr>
      </w:pPr>
      <w:r w:rsidRPr="00BE5C9E">
        <w:rPr>
          <w:rFonts w:ascii="Verdana" w:hAnsi="Verdana" w:cs="Calibri"/>
          <w:sz w:val="20"/>
          <w:szCs w:val="20"/>
          <w:lang w:eastAsia="en-GB"/>
        </w:rPr>
        <w:t xml:space="preserve">The NSC was briefed by the chair of </w:t>
      </w:r>
      <w:r w:rsidR="002C2B39">
        <w:rPr>
          <w:rFonts w:ascii="Verdana" w:hAnsi="Verdana" w:cs="Calibri"/>
          <w:sz w:val="20"/>
          <w:szCs w:val="20"/>
          <w:lang w:eastAsia="en-GB"/>
        </w:rPr>
        <w:t xml:space="preserve">the </w:t>
      </w:r>
      <w:r w:rsidRPr="00BE5C9E">
        <w:rPr>
          <w:rFonts w:ascii="Verdana" w:hAnsi="Verdana" w:cs="Calibri"/>
          <w:sz w:val="20"/>
          <w:szCs w:val="20"/>
          <w:lang w:eastAsia="en-GB"/>
        </w:rPr>
        <w:t>Safe Navigation Guide working group, Iosif Voutsinos.</w:t>
      </w:r>
    </w:p>
    <w:p w14:paraId="5E344359" w14:textId="11F249A8" w:rsidR="00137223" w:rsidRPr="00BE5C9E" w:rsidRDefault="00A64E69" w:rsidP="00BE5C9E">
      <w:pPr>
        <w:spacing w:after="120"/>
        <w:rPr>
          <w:rFonts w:ascii="Verdana" w:hAnsi="Verdana" w:cs="Calibri"/>
          <w:sz w:val="20"/>
          <w:szCs w:val="20"/>
          <w:lang w:eastAsia="en-GB"/>
        </w:rPr>
      </w:pPr>
      <w:r w:rsidRPr="00BE5C9E">
        <w:rPr>
          <w:rFonts w:ascii="Verdana" w:hAnsi="Verdana" w:cs="Calibri"/>
          <w:sz w:val="20"/>
          <w:szCs w:val="20"/>
          <w:lang w:eastAsia="en-GB"/>
        </w:rPr>
        <w:t>The chair of the working group proposed that instead of rewriting the guidance</w:t>
      </w:r>
      <w:r w:rsidR="00B338B9" w:rsidRPr="00BE5C9E">
        <w:rPr>
          <w:rFonts w:ascii="Verdana" w:hAnsi="Verdana" w:cs="Calibri"/>
          <w:sz w:val="20"/>
          <w:szCs w:val="20"/>
          <w:lang w:eastAsia="en-GB"/>
        </w:rPr>
        <w:t>, the existing (</w:t>
      </w:r>
      <w:r w:rsidR="002C2B39">
        <w:rPr>
          <w:rFonts w:ascii="Verdana" w:hAnsi="Verdana" w:cs="Calibri"/>
          <w:sz w:val="20"/>
          <w:szCs w:val="20"/>
          <w:lang w:eastAsia="en-GB"/>
        </w:rPr>
        <w:t>f</w:t>
      </w:r>
      <w:r w:rsidR="00B338B9" w:rsidRPr="00BE5C9E">
        <w:rPr>
          <w:rFonts w:ascii="Verdana" w:hAnsi="Verdana" w:cs="Calibri"/>
          <w:sz w:val="20"/>
          <w:szCs w:val="20"/>
          <w:lang w:eastAsia="en-GB"/>
        </w:rPr>
        <w:t xml:space="preserve">irst </w:t>
      </w:r>
      <w:r w:rsidR="002C2B39">
        <w:rPr>
          <w:rFonts w:ascii="Verdana" w:hAnsi="Verdana" w:cs="Calibri"/>
          <w:sz w:val="20"/>
          <w:szCs w:val="20"/>
          <w:lang w:eastAsia="en-GB"/>
        </w:rPr>
        <w:t>e</w:t>
      </w:r>
      <w:r w:rsidR="00B338B9" w:rsidRPr="00BE5C9E">
        <w:rPr>
          <w:rFonts w:ascii="Verdana" w:hAnsi="Verdana" w:cs="Calibri"/>
          <w:sz w:val="20"/>
          <w:szCs w:val="20"/>
          <w:lang w:eastAsia="en-GB"/>
        </w:rPr>
        <w:t xml:space="preserve">dition) guidance </w:t>
      </w:r>
      <w:r w:rsidR="002C2B39">
        <w:rPr>
          <w:rFonts w:ascii="Verdana" w:hAnsi="Verdana" w:cs="Calibri"/>
          <w:sz w:val="20"/>
          <w:szCs w:val="20"/>
          <w:lang w:eastAsia="en-GB"/>
        </w:rPr>
        <w:t xml:space="preserve">would be reviewed, by </w:t>
      </w:r>
      <w:r w:rsidR="00B338B9" w:rsidRPr="00BE5C9E">
        <w:rPr>
          <w:rFonts w:ascii="Verdana" w:hAnsi="Verdana" w:cs="Calibri"/>
          <w:sz w:val="20"/>
          <w:szCs w:val="20"/>
          <w:lang w:eastAsia="en-GB"/>
        </w:rPr>
        <w:t>amend</w:t>
      </w:r>
      <w:r w:rsidR="002C2B39">
        <w:rPr>
          <w:rFonts w:ascii="Verdana" w:hAnsi="Verdana" w:cs="Calibri"/>
          <w:sz w:val="20"/>
          <w:szCs w:val="20"/>
          <w:lang w:eastAsia="en-GB"/>
        </w:rPr>
        <w:t>ing</w:t>
      </w:r>
      <w:r w:rsidR="00B338B9" w:rsidRPr="00BE5C9E">
        <w:rPr>
          <w:rFonts w:ascii="Verdana" w:hAnsi="Verdana" w:cs="Calibri"/>
          <w:sz w:val="20"/>
          <w:szCs w:val="20"/>
          <w:lang w:eastAsia="en-GB"/>
        </w:rPr>
        <w:t>/</w:t>
      </w:r>
      <w:r w:rsidRPr="00BE5C9E">
        <w:rPr>
          <w:rFonts w:ascii="Verdana" w:hAnsi="Verdana" w:cs="Calibri"/>
          <w:sz w:val="20"/>
          <w:szCs w:val="20"/>
          <w:lang w:eastAsia="en-GB"/>
        </w:rPr>
        <w:t>add</w:t>
      </w:r>
      <w:r w:rsidR="002C2B39">
        <w:rPr>
          <w:rFonts w:ascii="Verdana" w:hAnsi="Verdana" w:cs="Calibri"/>
          <w:sz w:val="20"/>
          <w:szCs w:val="20"/>
          <w:lang w:eastAsia="en-GB"/>
        </w:rPr>
        <w:t>ing</w:t>
      </w:r>
      <w:r w:rsidRPr="00BE5C9E">
        <w:rPr>
          <w:rFonts w:ascii="Verdana" w:hAnsi="Verdana" w:cs="Calibri"/>
          <w:sz w:val="20"/>
          <w:szCs w:val="20"/>
          <w:lang w:eastAsia="en-GB"/>
        </w:rPr>
        <w:t xml:space="preserve"> </w:t>
      </w:r>
      <w:r w:rsidR="00B338B9" w:rsidRPr="00BE5C9E">
        <w:rPr>
          <w:rFonts w:ascii="Verdana" w:hAnsi="Verdana" w:cs="Calibri"/>
          <w:sz w:val="20"/>
          <w:szCs w:val="20"/>
          <w:lang w:eastAsia="en-GB"/>
        </w:rPr>
        <w:t>topic</w:t>
      </w:r>
      <w:r w:rsidR="002C2B39">
        <w:rPr>
          <w:rFonts w:ascii="Verdana" w:hAnsi="Verdana" w:cs="Calibri"/>
          <w:sz w:val="20"/>
          <w:szCs w:val="20"/>
          <w:lang w:eastAsia="en-GB"/>
        </w:rPr>
        <w:t>s</w:t>
      </w:r>
      <w:r w:rsidRPr="00BE5C9E">
        <w:rPr>
          <w:rFonts w:ascii="Verdana" w:hAnsi="Verdana" w:cs="Calibri"/>
          <w:sz w:val="20"/>
          <w:szCs w:val="20"/>
          <w:lang w:eastAsia="en-GB"/>
        </w:rPr>
        <w:t xml:space="preserve"> and then circulat</w:t>
      </w:r>
      <w:r w:rsidR="002C2B39">
        <w:rPr>
          <w:rFonts w:ascii="Verdana" w:hAnsi="Verdana" w:cs="Calibri"/>
          <w:sz w:val="20"/>
          <w:szCs w:val="20"/>
          <w:lang w:eastAsia="en-GB"/>
        </w:rPr>
        <w:t>ing</w:t>
      </w:r>
      <w:r w:rsidR="00137223" w:rsidRPr="00BE5C9E">
        <w:rPr>
          <w:rFonts w:ascii="Verdana" w:hAnsi="Verdana" w:cs="Calibri"/>
          <w:sz w:val="20"/>
          <w:szCs w:val="20"/>
          <w:lang w:eastAsia="en-GB"/>
        </w:rPr>
        <w:t xml:space="preserve"> the</w:t>
      </w:r>
      <w:r w:rsidR="00B338B9" w:rsidRPr="00BE5C9E">
        <w:rPr>
          <w:rFonts w:ascii="Verdana" w:hAnsi="Verdana" w:cs="Calibri"/>
          <w:sz w:val="20"/>
          <w:szCs w:val="20"/>
          <w:lang w:eastAsia="en-GB"/>
        </w:rPr>
        <w:t xml:space="preserve"> revised guidance as </w:t>
      </w:r>
      <w:r w:rsidR="002C2B39">
        <w:rPr>
          <w:rFonts w:ascii="Verdana" w:hAnsi="Verdana" w:cs="Calibri"/>
          <w:sz w:val="20"/>
          <w:szCs w:val="20"/>
          <w:lang w:eastAsia="en-GB"/>
        </w:rPr>
        <w:t xml:space="preserve">a </w:t>
      </w:r>
      <w:r w:rsidR="00B338B9" w:rsidRPr="00BE5C9E">
        <w:rPr>
          <w:rFonts w:ascii="Verdana" w:hAnsi="Verdana" w:cs="Calibri"/>
          <w:sz w:val="20"/>
          <w:szCs w:val="20"/>
          <w:lang w:eastAsia="en-GB"/>
        </w:rPr>
        <w:t xml:space="preserve">second edition </w:t>
      </w:r>
      <w:r w:rsidRPr="00BE5C9E">
        <w:rPr>
          <w:rFonts w:ascii="Verdana" w:hAnsi="Verdana" w:cs="Calibri"/>
          <w:sz w:val="20"/>
          <w:szCs w:val="20"/>
          <w:lang w:eastAsia="en-GB"/>
        </w:rPr>
        <w:t>among members for their review</w:t>
      </w:r>
      <w:r w:rsidR="00B338B9" w:rsidRPr="00BE5C9E">
        <w:rPr>
          <w:rFonts w:ascii="Verdana" w:hAnsi="Verdana" w:cs="Calibri"/>
          <w:sz w:val="20"/>
          <w:szCs w:val="20"/>
          <w:lang w:eastAsia="en-GB"/>
        </w:rPr>
        <w:t xml:space="preserve"> and feedback</w:t>
      </w:r>
      <w:r w:rsidRPr="00BE5C9E">
        <w:rPr>
          <w:rFonts w:ascii="Verdana" w:hAnsi="Verdana" w:cs="Calibri"/>
          <w:sz w:val="20"/>
          <w:szCs w:val="20"/>
          <w:lang w:eastAsia="en-GB"/>
        </w:rPr>
        <w:t>.</w:t>
      </w:r>
      <w:r w:rsidR="00B338B9" w:rsidRPr="00BE5C9E">
        <w:rPr>
          <w:rFonts w:ascii="Verdana" w:hAnsi="Verdana" w:cs="Calibri"/>
          <w:sz w:val="20"/>
          <w:szCs w:val="20"/>
          <w:lang w:eastAsia="en-GB"/>
        </w:rPr>
        <w:t xml:space="preserve"> </w:t>
      </w:r>
    </w:p>
    <w:p w14:paraId="62A358B8" w14:textId="170067D5" w:rsidR="00137223" w:rsidRPr="00BE5C9E" w:rsidRDefault="00B338B9" w:rsidP="00BE5C9E">
      <w:pPr>
        <w:spacing w:after="120"/>
        <w:rPr>
          <w:rFonts w:ascii="Verdana" w:hAnsi="Verdana" w:cs="Calibri"/>
          <w:sz w:val="20"/>
          <w:szCs w:val="20"/>
          <w:lang w:eastAsia="en-GB"/>
        </w:rPr>
      </w:pPr>
      <w:r w:rsidRPr="00BE5C9E">
        <w:rPr>
          <w:rFonts w:ascii="Verdana" w:hAnsi="Verdana" w:cs="Calibri"/>
          <w:sz w:val="20"/>
          <w:szCs w:val="20"/>
          <w:lang w:eastAsia="en-GB"/>
        </w:rPr>
        <w:t>It was also discussed that Bridge Design and Human Element should be a separate topic</w:t>
      </w:r>
      <w:r w:rsidR="00061795" w:rsidRPr="00BE5C9E">
        <w:rPr>
          <w:rFonts w:ascii="Verdana" w:hAnsi="Verdana" w:cs="Calibri"/>
          <w:sz w:val="20"/>
          <w:szCs w:val="20"/>
          <w:lang w:eastAsia="en-GB"/>
        </w:rPr>
        <w:t xml:space="preserve"> and it should not form part of Guide to Safe Navigation</w:t>
      </w:r>
      <w:r w:rsidRPr="00BE5C9E">
        <w:rPr>
          <w:rFonts w:ascii="Verdana" w:hAnsi="Verdana" w:cs="Calibri"/>
          <w:sz w:val="20"/>
          <w:szCs w:val="20"/>
          <w:lang w:eastAsia="en-GB"/>
        </w:rPr>
        <w:t xml:space="preserve">. It was also highlighted that </w:t>
      </w:r>
      <w:r w:rsidR="002C2B39">
        <w:rPr>
          <w:rFonts w:ascii="Verdana" w:hAnsi="Verdana" w:cs="Calibri"/>
          <w:sz w:val="20"/>
          <w:szCs w:val="20"/>
          <w:lang w:eastAsia="en-GB"/>
        </w:rPr>
        <w:t xml:space="preserve">the </w:t>
      </w:r>
      <w:r w:rsidRPr="00BE5C9E">
        <w:rPr>
          <w:rFonts w:ascii="Verdana" w:hAnsi="Verdana" w:cs="Calibri"/>
          <w:sz w:val="20"/>
          <w:szCs w:val="20"/>
          <w:lang w:eastAsia="en-GB"/>
        </w:rPr>
        <w:t xml:space="preserve">Human Element topic is </w:t>
      </w:r>
      <w:r w:rsidR="00061795" w:rsidRPr="00BE5C9E">
        <w:rPr>
          <w:rFonts w:ascii="Verdana" w:hAnsi="Verdana" w:cs="Calibri"/>
          <w:sz w:val="20"/>
          <w:szCs w:val="20"/>
          <w:lang w:eastAsia="en-GB"/>
        </w:rPr>
        <w:t>not within the scope of NSC</w:t>
      </w:r>
      <w:r w:rsidRPr="00BE5C9E">
        <w:rPr>
          <w:rFonts w:ascii="Verdana" w:hAnsi="Verdana" w:cs="Calibri"/>
          <w:sz w:val="20"/>
          <w:szCs w:val="20"/>
          <w:lang w:eastAsia="en-GB"/>
        </w:rPr>
        <w:t xml:space="preserve"> and should be passed on to HEISC committee</w:t>
      </w:r>
      <w:r w:rsidR="00137223" w:rsidRPr="00BE5C9E">
        <w:rPr>
          <w:rFonts w:ascii="Verdana" w:hAnsi="Verdana" w:cs="Calibri"/>
          <w:sz w:val="20"/>
          <w:szCs w:val="20"/>
          <w:lang w:eastAsia="en-GB"/>
        </w:rPr>
        <w:t>.</w:t>
      </w:r>
    </w:p>
    <w:p w14:paraId="4E2C6138" w14:textId="015F3AF4" w:rsidR="00B338B9" w:rsidRPr="00BE5C9E" w:rsidRDefault="00B338B9" w:rsidP="00BE5C9E">
      <w:pPr>
        <w:spacing w:after="120"/>
        <w:rPr>
          <w:rFonts w:ascii="Verdana" w:hAnsi="Verdana" w:cs="Calibri"/>
          <w:sz w:val="20"/>
          <w:szCs w:val="20"/>
          <w:lang w:eastAsia="en-GB"/>
        </w:rPr>
      </w:pPr>
      <w:r w:rsidRPr="00BE5C9E">
        <w:rPr>
          <w:rFonts w:ascii="Verdana" w:hAnsi="Verdana" w:cs="Calibri"/>
          <w:sz w:val="20"/>
          <w:szCs w:val="20"/>
          <w:lang w:eastAsia="en-GB"/>
        </w:rPr>
        <w:t>The proposed plan</w:t>
      </w:r>
      <w:r w:rsidR="009D3042" w:rsidRPr="00BE5C9E">
        <w:rPr>
          <w:rFonts w:ascii="Verdana" w:hAnsi="Verdana" w:cs="Calibri"/>
          <w:sz w:val="20"/>
          <w:szCs w:val="20"/>
          <w:lang w:eastAsia="en-GB"/>
        </w:rPr>
        <w:t xml:space="preserve"> for </w:t>
      </w:r>
      <w:r w:rsidR="002C2B39">
        <w:rPr>
          <w:rFonts w:ascii="Verdana" w:hAnsi="Verdana" w:cs="Calibri"/>
          <w:sz w:val="20"/>
          <w:szCs w:val="20"/>
          <w:lang w:eastAsia="en-GB"/>
        </w:rPr>
        <w:t xml:space="preserve">the </w:t>
      </w:r>
      <w:r w:rsidR="009D3042" w:rsidRPr="00BE5C9E">
        <w:rPr>
          <w:rFonts w:ascii="Verdana" w:hAnsi="Verdana" w:cs="Calibri"/>
          <w:sz w:val="20"/>
          <w:szCs w:val="20"/>
          <w:lang w:eastAsia="en-GB"/>
        </w:rPr>
        <w:t>Guide to Safe Navigation working group</w:t>
      </w:r>
      <w:r w:rsidRPr="00BE5C9E">
        <w:rPr>
          <w:rFonts w:ascii="Verdana" w:hAnsi="Verdana" w:cs="Calibri"/>
          <w:sz w:val="20"/>
          <w:szCs w:val="20"/>
          <w:lang w:eastAsia="en-GB"/>
        </w:rPr>
        <w:t xml:space="preserve"> with detailed timeline is as follows:</w:t>
      </w:r>
    </w:p>
    <w:p w14:paraId="284E026A" w14:textId="77777777" w:rsidR="00B338B9" w:rsidRPr="00BE5C9E" w:rsidRDefault="00B338B9" w:rsidP="00BE5C9E">
      <w:pPr>
        <w:spacing w:after="120"/>
        <w:rPr>
          <w:rFonts w:ascii="Verdana" w:hAnsi="Verdana" w:cs="Calibri"/>
          <w:sz w:val="20"/>
          <w:szCs w:val="20"/>
          <w:lang w:eastAsia="en-GB"/>
        </w:rPr>
      </w:pPr>
    </w:p>
    <w:p w14:paraId="11D97559" w14:textId="54E1030B" w:rsidR="00B338B9" w:rsidRPr="00382D22" w:rsidRDefault="00B338B9" w:rsidP="00C90A74">
      <w:pPr>
        <w:pStyle w:val="gmail-msolistparagraph"/>
        <w:numPr>
          <w:ilvl w:val="0"/>
          <w:numId w:val="29"/>
        </w:numPr>
        <w:spacing w:before="0" w:beforeAutospacing="0" w:after="120" w:afterAutospacing="0"/>
        <w:rPr>
          <w:rFonts w:ascii="Verdana" w:hAnsi="Verdana" w:cs="Calibri"/>
          <w:sz w:val="20"/>
          <w:szCs w:val="20"/>
        </w:rPr>
      </w:pPr>
      <w:r w:rsidRPr="00512CD3">
        <w:rPr>
          <w:rFonts w:ascii="Verdana" w:hAnsi="Verdana"/>
          <w:sz w:val="20"/>
          <w:szCs w:val="20"/>
        </w:rPr>
        <w:t>08/05/2020 – 22/05/2020; reviewing and amending edition 1 content</w:t>
      </w:r>
    </w:p>
    <w:p w14:paraId="5E77A196" w14:textId="125A9438" w:rsidR="00B338B9" w:rsidRPr="00382D22" w:rsidRDefault="00B338B9" w:rsidP="00C90A74">
      <w:pPr>
        <w:pStyle w:val="gmail-msolistparagraph"/>
        <w:numPr>
          <w:ilvl w:val="0"/>
          <w:numId w:val="29"/>
        </w:numPr>
        <w:spacing w:before="0" w:beforeAutospacing="0" w:after="120" w:afterAutospacing="0"/>
        <w:rPr>
          <w:rFonts w:ascii="Verdana" w:hAnsi="Verdana" w:cs="Calibri"/>
          <w:sz w:val="20"/>
          <w:szCs w:val="20"/>
        </w:rPr>
      </w:pPr>
      <w:r w:rsidRPr="00512CD3">
        <w:rPr>
          <w:rFonts w:ascii="Verdana" w:hAnsi="Verdana"/>
          <w:sz w:val="20"/>
          <w:szCs w:val="20"/>
        </w:rPr>
        <w:t>22/05/2020 – 05/06/2020; collecting feedback and amending edition 1</w:t>
      </w:r>
    </w:p>
    <w:p w14:paraId="2E7ED18F" w14:textId="37F4E70F" w:rsidR="00B338B9" w:rsidRPr="00382D22" w:rsidRDefault="00B338B9" w:rsidP="00C90A74">
      <w:pPr>
        <w:pStyle w:val="gmail-msolistparagraph"/>
        <w:numPr>
          <w:ilvl w:val="0"/>
          <w:numId w:val="29"/>
        </w:numPr>
        <w:spacing w:before="0" w:beforeAutospacing="0" w:after="120" w:afterAutospacing="0"/>
        <w:rPr>
          <w:rFonts w:ascii="Verdana" w:hAnsi="Verdana" w:cs="Calibri"/>
          <w:sz w:val="20"/>
          <w:szCs w:val="20"/>
        </w:rPr>
      </w:pPr>
      <w:r w:rsidRPr="00512CD3">
        <w:rPr>
          <w:rFonts w:ascii="Verdana" w:hAnsi="Verdana"/>
          <w:sz w:val="20"/>
          <w:szCs w:val="20"/>
        </w:rPr>
        <w:t>05/06/2020 – 19/06/2020; preparing new subjects for edition 1</w:t>
      </w:r>
    </w:p>
    <w:p w14:paraId="523A1B29" w14:textId="49510590" w:rsidR="00B338B9" w:rsidRPr="00382D22" w:rsidRDefault="00B338B9" w:rsidP="00C90A74">
      <w:pPr>
        <w:pStyle w:val="gmail-msolistparagraph"/>
        <w:numPr>
          <w:ilvl w:val="0"/>
          <w:numId w:val="29"/>
        </w:numPr>
        <w:spacing w:before="0" w:beforeAutospacing="0" w:after="120" w:afterAutospacing="0"/>
        <w:rPr>
          <w:rFonts w:ascii="Verdana" w:hAnsi="Verdana" w:cs="Calibri"/>
          <w:sz w:val="20"/>
          <w:szCs w:val="20"/>
        </w:rPr>
      </w:pPr>
      <w:r w:rsidRPr="00512CD3">
        <w:rPr>
          <w:rFonts w:ascii="Verdana" w:hAnsi="Verdana"/>
          <w:sz w:val="20"/>
          <w:szCs w:val="20"/>
        </w:rPr>
        <w:t>19/06/2020 – 03/07/2020; collecting new subjects and preparing edition 2</w:t>
      </w:r>
    </w:p>
    <w:p w14:paraId="1A30E749" w14:textId="444F3A5B" w:rsidR="00B338B9" w:rsidRPr="00382D22" w:rsidRDefault="00B338B9" w:rsidP="00C90A74">
      <w:pPr>
        <w:pStyle w:val="gmail-msolistparagraph"/>
        <w:numPr>
          <w:ilvl w:val="0"/>
          <w:numId w:val="29"/>
        </w:numPr>
        <w:spacing w:before="0" w:beforeAutospacing="0" w:after="120" w:afterAutospacing="0"/>
        <w:rPr>
          <w:rFonts w:ascii="Verdana" w:hAnsi="Verdana" w:cs="Calibri"/>
          <w:sz w:val="20"/>
          <w:szCs w:val="20"/>
        </w:rPr>
      </w:pPr>
      <w:r w:rsidRPr="00512CD3">
        <w:rPr>
          <w:rFonts w:ascii="Verdana" w:hAnsi="Verdana"/>
          <w:sz w:val="20"/>
          <w:szCs w:val="20"/>
        </w:rPr>
        <w:t>03/07/2020 – 17/07/2020; submitting edition 2 to NSC for feedback</w:t>
      </w:r>
    </w:p>
    <w:p w14:paraId="6125AADE" w14:textId="059C19E5" w:rsidR="00B338B9" w:rsidRPr="00382D22" w:rsidRDefault="00B338B9" w:rsidP="00C90A74">
      <w:pPr>
        <w:pStyle w:val="gmail-msolistparagraph"/>
        <w:numPr>
          <w:ilvl w:val="0"/>
          <w:numId w:val="29"/>
        </w:numPr>
        <w:spacing w:before="0" w:beforeAutospacing="0" w:after="120" w:afterAutospacing="0"/>
        <w:rPr>
          <w:rFonts w:ascii="Verdana" w:hAnsi="Verdana" w:cs="Calibri"/>
          <w:sz w:val="20"/>
          <w:szCs w:val="20"/>
        </w:rPr>
      </w:pPr>
      <w:r w:rsidRPr="00512CD3">
        <w:rPr>
          <w:rFonts w:ascii="Verdana" w:hAnsi="Verdana"/>
          <w:sz w:val="20"/>
          <w:szCs w:val="20"/>
        </w:rPr>
        <w:t>17/07/2020 – 31/07/2020; finali</w:t>
      </w:r>
      <w:r w:rsidR="002C2B39">
        <w:rPr>
          <w:rFonts w:ascii="Verdana" w:hAnsi="Verdana"/>
          <w:sz w:val="20"/>
          <w:szCs w:val="20"/>
        </w:rPr>
        <w:t>s</w:t>
      </w:r>
      <w:r w:rsidRPr="00512CD3">
        <w:rPr>
          <w:rFonts w:ascii="Verdana" w:hAnsi="Verdana"/>
          <w:sz w:val="20"/>
          <w:szCs w:val="20"/>
        </w:rPr>
        <w:t>ing edition 2 </w:t>
      </w:r>
    </w:p>
    <w:p w14:paraId="53BF639D" w14:textId="77777777" w:rsidR="00B338B9" w:rsidRPr="00BE5C9E" w:rsidRDefault="00B338B9" w:rsidP="00BE5C9E">
      <w:pPr>
        <w:spacing w:after="120"/>
        <w:rPr>
          <w:rFonts w:ascii="Verdana" w:hAnsi="Verdana" w:cs="Calibri"/>
          <w:sz w:val="20"/>
          <w:szCs w:val="20"/>
          <w:lang w:eastAsia="en-GB"/>
        </w:rPr>
      </w:pPr>
    </w:p>
    <w:p w14:paraId="0A7B6025" w14:textId="5AE08B9F" w:rsidR="004F5EA5" w:rsidRDefault="001438C1" w:rsidP="00BE5C9E">
      <w:pPr>
        <w:spacing w:after="120"/>
        <w:rPr>
          <w:rFonts w:ascii="Verdana" w:hAnsi="Verdana" w:cs="Calibri"/>
          <w:sz w:val="20"/>
          <w:szCs w:val="20"/>
          <w:lang w:eastAsia="en-GB"/>
        </w:rPr>
      </w:pPr>
      <w:r w:rsidRPr="00BE5C9E">
        <w:rPr>
          <w:rFonts w:ascii="Verdana" w:hAnsi="Verdana" w:cs="Calibri"/>
          <w:sz w:val="20"/>
          <w:szCs w:val="20"/>
          <w:lang w:eastAsia="en-GB"/>
        </w:rPr>
        <w:t>The NSC noted these development</w:t>
      </w:r>
      <w:r w:rsidR="002C2B39">
        <w:rPr>
          <w:rFonts w:ascii="Verdana" w:hAnsi="Verdana" w:cs="Calibri"/>
          <w:sz w:val="20"/>
          <w:szCs w:val="20"/>
          <w:lang w:eastAsia="en-GB"/>
        </w:rPr>
        <w:t>s</w:t>
      </w:r>
      <w:r w:rsidRPr="00BE5C9E">
        <w:rPr>
          <w:rFonts w:ascii="Verdana" w:hAnsi="Verdana" w:cs="Calibri"/>
          <w:sz w:val="20"/>
          <w:szCs w:val="20"/>
          <w:lang w:eastAsia="en-GB"/>
        </w:rPr>
        <w:t>.</w:t>
      </w:r>
    </w:p>
    <w:p w14:paraId="6D81E8AF" w14:textId="299E3F86" w:rsidR="003E7943" w:rsidRDefault="003E7943" w:rsidP="00BE5C9E">
      <w:pPr>
        <w:spacing w:after="120"/>
        <w:rPr>
          <w:rFonts w:ascii="Verdana" w:hAnsi="Verdana" w:cs="Calibri"/>
          <w:sz w:val="20"/>
          <w:szCs w:val="20"/>
          <w:lang w:eastAsia="en-GB"/>
        </w:rPr>
      </w:pPr>
      <w:r w:rsidRPr="00512CD3">
        <w:rPr>
          <w:rFonts w:ascii="Verdana" w:hAnsi="Verdana" w:cs="Calibri"/>
          <w:b/>
          <w:sz w:val="20"/>
          <w:szCs w:val="20"/>
          <w:lang w:eastAsia="en-GB"/>
        </w:rPr>
        <w:t>Action point 3</w:t>
      </w:r>
      <w:r>
        <w:rPr>
          <w:rFonts w:ascii="Verdana" w:hAnsi="Verdana" w:cs="Calibri"/>
          <w:sz w:val="20"/>
          <w:szCs w:val="20"/>
          <w:lang w:eastAsia="en-GB"/>
        </w:rPr>
        <w:t>: The WG to continue its review of the guide to safe navigation.</w:t>
      </w:r>
    </w:p>
    <w:p w14:paraId="3BBE9E51" w14:textId="36F7B50C" w:rsidR="003E7943" w:rsidRPr="00BE5C9E" w:rsidRDefault="003E7943" w:rsidP="00BE5C9E">
      <w:pPr>
        <w:spacing w:after="120"/>
        <w:rPr>
          <w:rFonts w:ascii="Verdana" w:hAnsi="Verdana" w:cs="Calibri"/>
          <w:sz w:val="20"/>
          <w:szCs w:val="20"/>
          <w:lang w:eastAsia="en-GB"/>
        </w:rPr>
      </w:pPr>
      <w:r w:rsidRPr="003E7943">
        <w:rPr>
          <w:rFonts w:ascii="Verdana" w:hAnsi="Verdana" w:cs="Calibri"/>
          <w:sz w:val="20"/>
          <w:szCs w:val="20"/>
          <w:lang w:eastAsia="en-GB"/>
        </w:rPr>
        <w:t>Action point 4</w:t>
      </w:r>
      <w:r>
        <w:rPr>
          <w:rFonts w:ascii="Verdana" w:hAnsi="Verdana" w:cs="Calibri"/>
          <w:sz w:val="20"/>
          <w:szCs w:val="20"/>
          <w:lang w:eastAsia="en-GB"/>
        </w:rPr>
        <w:t xml:space="preserve">: The secretariat to review the bridge design section with the view to publishing it as a </w:t>
      </w:r>
      <w:proofErr w:type="spellStart"/>
      <w:r>
        <w:rPr>
          <w:rFonts w:ascii="Verdana" w:hAnsi="Verdana" w:cs="Calibri"/>
          <w:sz w:val="20"/>
          <w:szCs w:val="20"/>
          <w:lang w:eastAsia="en-GB"/>
        </w:rPr>
        <w:t>stand alone</w:t>
      </w:r>
      <w:proofErr w:type="spellEnd"/>
      <w:r>
        <w:rPr>
          <w:rFonts w:ascii="Verdana" w:hAnsi="Verdana" w:cs="Calibri"/>
          <w:sz w:val="20"/>
          <w:szCs w:val="20"/>
          <w:lang w:eastAsia="en-GB"/>
        </w:rPr>
        <w:t xml:space="preserve"> document. </w:t>
      </w:r>
    </w:p>
    <w:p w14:paraId="1A3FDE98" w14:textId="77777777" w:rsidR="00C92A5D" w:rsidRPr="00BE5C9E" w:rsidRDefault="00C92A5D" w:rsidP="00BE5C9E">
      <w:pPr>
        <w:pStyle w:val="Heading2"/>
        <w:spacing w:after="120"/>
        <w:rPr>
          <w:rFonts w:ascii="Verdana" w:hAnsi="Verdana"/>
          <w:sz w:val="20"/>
          <w:szCs w:val="20"/>
        </w:rPr>
      </w:pPr>
      <w:bookmarkStart w:id="12" w:name="_Toc23343029"/>
    </w:p>
    <w:p w14:paraId="2425F0D1" w14:textId="4B449198" w:rsidR="00C92A5D" w:rsidRPr="00BE5C9E" w:rsidRDefault="00B55446" w:rsidP="00BE5C9E">
      <w:pPr>
        <w:pStyle w:val="Heading2"/>
        <w:spacing w:after="120"/>
        <w:rPr>
          <w:rFonts w:ascii="Verdana" w:hAnsi="Verdana"/>
          <w:sz w:val="20"/>
          <w:szCs w:val="20"/>
        </w:rPr>
      </w:pPr>
      <w:bookmarkStart w:id="13" w:name="_Toc40961609"/>
      <w:r w:rsidRPr="00BE5C9E">
        <w:rPr>
          <w:rFonts w:ascii="Verdana" w:hAnsi="Verdana"/>
          <w:sz w:val="20"/>
          <w:szCs w:val="20"/>
        </w:rPr>
        <w:t xml:space="preserve">4.4 </w:t>
      </w:r>
      <w:r w:rsidR="00AC31D0" w:rsidRPr="00BE5C9E">
        <w:rPr>
          <w:rFonts w:ascii="Verdana" w:hAnsi="Verdana"/>
          <w:sz w:val="20"/>
          <w:szCs w:val="20"/>
        </w:rPr>
        <w:t>Standardised bridge design</w:t>
      </w:r>
      <w:bookmarkEnd w:id="12"/>
      <w:bookmarkEnd w:id="13"/>
    </w:p>
    <w:p w14:paraId="0F1D3D54" w14:textId="7F389044" w:rsidR="001438C1" w:rsidRPr="00BE5C9E" w:rsidRDefault="00962BD3" w:rsidP="00BE5C9E">
      <w:pPr>
        <w:spacing w:after="120"/>
        <w:rPr>
          <w:rFonts w:ascii="Verdana" w:hAnsi="Verdana"/>
          <w:sz w:val="20"/>
          <w:szCs w:val="20"/>
        </w:rPr>
      </w:pPr>
      <w:r w:rsidRPr="00BE5C9E">
        <w:rPr>
          <w:rFonts w:ascii="Verdana" w:hAnsi="Verdana"/>
          <w:sz w:val="20"/>
          <w:szCs w:val="20"/>
        </w:rPr>
        <w:t xml:space="preserve">As discussed during agenda </w:t>
      </w:r>
      <w:r w:rsidR="00216D34" w:rsidRPr="00BE5C9E">
        <w:rPr>
          <w:rFonts w:ascii="Verdana" w:hAnsi="Verdana"/>
          <w:sz w:val="20"/>
          <w:szCs w:val="20"/>
        </w:rPr>
        <w:t xml:space="preserve">item 4.3, </w:t>
      </w:r>
      <w:r w:rsidR="008548CD">
        <w:rPr>
          <w:rFonts w:ascii="Verdana" w:hAnsi="Verdana"/>
          <w:sz w:val="20"/>
          <w:szCs w:val="20"/>
        </w:rPr>
        <w:t>s</w:t>
      </w:r>
      <w:r w:rsidRPr="00BE5C9E">
        <w:rPr>
          <w:rFonts w:ascii="Verdana" w:hAnsi="Verdana"/>
          <w:sz w:val="20"/>
          <w:szCs w:val="20"/>
        </w:rPr>
        <w:t xml:space="preserve">tandardised bridge design will not be forming part of </w:t>
      </w:r>
      <w:r w:rsidR="008548CD">
        <w:rPr>
          <w:rFonts w:ascii="Verdana" w:hAnsi="Verdana"/>
          <w:sz w:val="20"/>
          <w:szCs w:val="20"/>
        </w:rPr>
        <w:t xml:space="preserve">the </w:t>
      </w:r>
      <w:r w:rsidRPr="00BE5C9E">
        <w:rPr>
          <w:rFonts w:ascii="Verdana" w:hAnsi="Verdana"/>
          <w:sz w:val="20"/>
          <w:szCs w:val="20"/>
        </w:rPr>
        <w:t>Guide to Safe N</w:t>
      </w:r>
      <w:r w:rsidR="00216D34" w:rsidRPr="00BE5C9E">
        <w:rPr>
          <w:rFonts w:ascii="Verdana" w:hAnsi="Verdana"/>
          <w:sz w:val="20"/>
          <w:szCs w:val="20"/>
        </w:rPr>
        <w:t xml:space="preserve">avigation. Work has been </w:t>
      </w:r>
      <w:r w:rsidR="008548CD">
        <w:rPr>
          <w:rFonts w:ascii="Verdana" w:hAnsi="Verdana"/>
          <w:sz w:val="20"/>
          <w:szCs w:val="20"/>
        </w:rPr>
        <w:t>carried out</w:t>
      </w:r>
      <w:r w:rsidR="008548CD" w:rsidRPr="00BE5C9E">
        <w:rPr>
          <w:rFonts w:ascii="Verdana" w:hAnsi="Verdana"/>
          <w:sz w:val="20"/>
          <w:szCs w:val="20"/>
        </w:rPr>
        <w:t xml:space="preserve"> </w:t>
      </w:r>
      <w:r w:rsidR="00216D34" w:rsidRPr="00BE5C9E">
        <w:rPr>
          <w:rFonts w:ascii="Verdana" w:hAnsi="Verdana"/>
          <w:sz w:val="20"/>
          <w:szCs w:val="20"/>
        </w:rPr>
        <w:t xml:space="preserve">on this and </w:t>
      </w:r>
      <w:r w:rsidR="008548CD">
        <w:rPr>
          <w:rFonts w:ascii="Verdana" w:hAnsi="Verdana"/>
          <w:sz w:val="20"/>
          <w:szCs w:val="20"/>
        </w:rPr>
        <w:t xml:space="preserve">the </w:t>
      </w:r>
      <w:r w:rsidR="00216D34" w:rsidRPr="00BE5C9E">
        <w:rPr>
          <w:rFonts w:ascii="Verdana" w:hAnsi="Verdana"/>
          <w:sz w:val="20"/>
          <w:szCs w:val="20"/>
        </w:rPr>
        <w:t>intention is to produce this as separate guidance in due course.</w:t>
      </w:r>
    </w:p>
    <w:p w14:paraId="6FC66F78" w14:textId="38038075" w:rsidR="001438C1" w:rsidRPr="00BE5C9E" w:rsidRDefault="001438C1" w:rsidP="00BE5C9E">
      <w:pPr>
        <w:spacing w:after="120"/>
        <w:rPr>
          <w:rFonts w:ascii="Verdana" w:hAnsi="Verdana"/>
          <w:sz w:val="20"/>
          <w:szCs w:val="20"/>
        </w:rPr>
      </w:pPr>
      <w:r w:rsidRPr="00BE5C9E">
        <w:rPr>
          <w:rFonts w:ascii="Verdana" w:hAnsi="Verdana"/>
          <w:sz w:val="20"/>
          <w:szCs w:val="20"/>
        </w:rPr>
        <w:t xml:space="preserve">The NSC </w:t>
      </w:r>
      <w:r w:rsidR="008548CD">
        <w:rPr>
          <w:rFonts w:ascii="Verdana" w:hAnsi="Verdana"/>
          <w:sz w:val="20"/>
          <w:szCs w:val="20"/>
        </w:rPr>
        <w:t>to</w:t>
      </w:r>
      <w:r w:rsidR="008548CD" w:rsidRPr="00BE5C9E">
        <w:rPr>
          <w:rFonts w:ascii="Verdana" w:hAnsi="Verdana"/>
          <w:sz w:val="20"/>
          <w:szCs w:val="20"/>
        </w:rPr>
        <w:t xml:space="preserve"> </w:t>
      </w:r>
      <w:r w:rsidRPr="00BE5C9E">
        <w:rPr>
          <w:rFonts w:ascii="Verdana" w:hAnsi="Verdana"/>
          <w:sz w:val="20"/>
          <w:szCs w:val="20"/>
        </w:rPr>
        <w:t>note this update.</w:t>
      </w:r>
    </w:p>
    <w:p w14:paraId="0A7B6048" w14:textId="77777777" w:rsidR="00411392" w:rsidRPr="00BE5C9E" w:rsidRDefault="00411392" w:rsidP="00BE5C9E">
      <w:pPr>
        <w:spacing w:after="120"/>
        <w:rPr>
          <w:rFonts w:ascii="Verdana" w:hAnsi="Verdana"/>
          <w:b/>
          <w:sz w:val="20"/>
          <w:szCs w:val="20"/>
          <w:highlight w:val="yellow"/>
        </w:rPr>
      </w:pPr>
    </w:p>
    <w:p w14:paraId="0A7B604C" w14:textId="5DB83651" w:rsidR="005760C1" w:rsidRPr="00BE5C9E" w:rsidRDefault="00B55446" w:rsidP="00BE5C9E">
      <w:pPr>
        <w:pStyle w:val="Heading2"/>
        <w:spacing w:after="120"/>
        <w:rPr>
          <w:rFonts w:ascii="Verdana" w:hAnsi="Verdana"/>
          <w:sz w:val="20"/>
          <w:szCs w:val="20"/>
        </w:rPr>
      </w:pPr>
      <w:bookmarkStart w:id="14" w:name="_Toc23343030"/>
      <w:bookmarkStart w:id="15" w:name="_Toc40961610"/>
      <w:r w:rsidRPr="00BE5C9E">
        <w:rPr>
          <w:rFonts w:ascii="Verdana" w:hAnsi="Verdana"/>
          <w:sz w:val="20"/>
          <w:szCs w:val="20"/>
        </w:rPr>
        <w:t xml:space="preserve">4.5 </w:t>
      </w:r>
      <w:r w:rsidR="00793594" w:rsidRPr="00BE5C9E">
        <w:rPr>
          <w:rFonts w:ascii="Verdana" w:hAnsi="Verdana"/>
          <w:sz w:val="20"/>
          <w:szCs w:val="20"/>
        </w:rPr>
        <w:t>E-</w:t>
      </w:r>
      <w:r w:rsidR="00BE5C9E" w:rsidRPr="00BE5C9E">
        <w:rPr>
          <w:rFonts w:ascii="Verdana" w:hAnsi="Verdana"/>
          <w:sz w:val="20"/>
          <w:szCs w:val="20"/>
        </w:rPr>
        <w:t>navigation</w:t>
      </w:r>
      <w:bookmarkEnd w:id="14"/>
      <w:bookmarkEnd w:id="15"/>
    </w:p>
    <w:p w14:paraId="6BBECDD1" w14:textId="59619510" w:rsidR="00AA2746" w:rsidRPr="00BE5C9E" w:rsidRDefault="00216D34" w:rsidP="00BE5C9E">
      <w:pPr>
        <w:spacing w:after="120"/>
        <w:rPr>
          <w:rFonts w:ascii="Verdana" w:hAnsi="Verdana"/>
          <w:sz w:val="20"/>
          <w:szCs w:val="20"/>
        </w:rPr>
      </w:pPr>
      <w:r w:rsidRPr="00BE5C9E">
        <w:rPr>
          <w:rFonts w:ascii="Verdana" w:hAnsi="Verdana"/>
          <w:sz w:val="20"/>
          <w:szCs w:val="20"/>
        </w:rPr>
        <w:t>The Secretariat reported that</w:t>
      </w:r>
      <w:r w:rsidR="00AA2746" w:rsidRPr="00BE5C9E">
        <w:rPr>
          <w:rFonts w:ascii="Verdana" w:hAnsi="Verdana"/>
          <w:sz w:val="20"/>
          <w:szCs w:val="20"/>
        </w:rPr>
        <w:t xml:space="preserve"> </w:t>
      </w:r>
      <w:r w:rsidRPr="00BE5C9E">
        <w:rPr>
          <w:rFonts w:ascii="Verdana" w:hAnsi="Verdana"/>
          <w:sz w:val="20"/>
          <w:szCs w:val="20"/>
        </w:rPr>
        <w:t xml:space="preserve">due to </w:t>
      </w:r>
      <w:r w:rsidR="008548CD">
        <w:rPr>
          <w:rFonts w:ascii="Verdana" w:hAnsi="Verdana"/>
          <w:sz w:val="20"/>
          <w:szCs w:val="20"/>
        </w:rPr>
        <w:t xml:space="preserve">the </w:t>
      </w:r>
      <w:r w:rsidRPr="00BE5C9E">
        <w:rPr>
          <w:rFonts w:ascii="Verdana" w:hAnsi="Verdana"/>
          <w:sz w:val="20"/>
          <w:szCs w:val="20"/>
        </w:rPr>
        <w:t xml:space="preserve">postponement of </w:t>
      </w:r>
      <w:r w:rsidR="008548CD">
        <w:rPr>
          <w:rFonts w:ascii="Verdana" w:hAnsi="Verdana"/>
          <w:sz w:val="20"/>
          <w:szCs w:val="20"/>
        </w:rPr>
        <w:t xml:space="preserve">the </w:t>
      </w:r>
      <w:r w:rsidR="00AA2746" w:rsidRPr="00BE5C9E">
        <w:rPr>
          <w:rFonts w:ascii="Verdana" w:hAnsi="Verdana"/>
          <w:sz w:val="20"/>
          <w:szCs w:val="20"/>
        </w:rPr>
        <w:t>MSC-102 meeting</w:t>
      </w:r>
      <w:r w:rsidRPr="00BE5C9E">
        <w:rPr>
          <w:rFonts w:ascii="Verdana" w:hAnsi="Verdana"/>
          <w:sz w:val="20"/>
          <w:szCs w:val="20"/>
        </w:rPr>
        <w:t>,</w:t>
      </w:r>
      <w:r w:rsidR="00AA2746" w:rsidRPr="00BE5C9E">
        <w:rPr>
          <w:rFonts w:ascii="Verdana" w:hAnsi="Verdana"/>
          <w:sz w:val="20"/>
          <w:szCs w:val="20"/>
        </w:rPr>
        <w:t xml:space="preserve"> </w:t>
      </w:r>
      <w:r w:rsidRPr="00BE5C9E">
        <w:rPr>
          <w:rFonts w:ascii="Verdana" w:hAnsi="Verdana"/>
          <w:sz w:val="20"/>
          <w:szCs w:val="20"/>
        </w:rPr>
        <w:t>there was nothing new to report on IMO work</w:t>
      </w:r>
      <w:r w:rsidR="00224A96" w:rsidRPr="00BE5C9E">
        <w:rPr>
          <w:rFonts w:ascii="Verdana" w:hAnsi="Verdana"/>
          <w:sz w:val="20"/>
          <w:szCs w:val="20"/>
        </w:rPr>
        <w:t>.</w:t>
      </w:r>
    </w:p>
    <w:p w14:paraId="0A7B604D" w14:textId="11EAAF8F" w:rsidR="00286D03" w:rsidRPr="00BE5C9E" w:rsidRDefault="00224A96" w:rsidP="00BE5C9E">
      <w:pPr>
        <w:spacing w:after="120"/>
        <w:rPr>
          <w:rFonts w:ascii="Verdana" w:hAnsi="Verdana"/>
          <w:sz w:val="20"/>
          <w:szCs w:val="20"/>
        </w:rPr>
      </w:pPr>
      <w:r w:rsidRPr="00BE5C9E">
        <w:rPr>
          <w:rFonts w:ascii="Verdana" w:hAnsi="Verdana"/>
          <w:sz w:val="20"/>
          <w:szCs w:val="20"/>
        </w:rPr>
        <w:t xml:space="preserve"> </w:t>
      </w:r>
    </w:p>
    <w:p w14:paraId="0A7B6058" w14:textId="20925ACC" w:rsidR="005760C1" w:rsidRPr="00BE5C9E" w:rsidRDefault="00B55446" w:rsidP="00BE5C9E">
      <w:pPr>
        <w:pStyle w:val="Heading2"/>
        <w:spacing w:after="120"/>
        <w:rPr>
          <w:rFonts w:ascii="Verdana" w:eastAsiaTheme="minorHAnsi" w:hAnsi="Verdana"/>
          <w:sz w:val="20"/>
          <w:szCs w:val="20"/>
        </w:rPr>
      </w:pPr>
      <w:bookmarkStart w:id="16" w:name="_Toc23343031"/>
      <w:bookmarkStart w:id="17" w:name="_Toc40961611"/>
      <w:r w:rsidRPr="00BE5C9E">
        <w:rPr>
          <w:rFonts w:ascii="Verdana" w:eastAsiaTheme="minorHAnsi" w:hAnsi="Verdana"/>
          <w:sz w:val="20"/>
          <w:szCs w:val="20"/>
        </w:rPr>
        <w:t xml:space="preserve">4.6 </w:t>
      </w:r>
      <w:r w:rsidR="00B30DEA" w:rsidRPr="00BE5C9E">
        <w:rPr>
          <w:rFonts w:ascii="Verdana" w:eastAsiaTheme="minorHAnsi" w:hAnsi="Verdana"/>
          <w:sz w:val="20"/>
          <w:szCs w:val="20"/>
        </w:rPr>
        <w:t>Autonomous ships</w:t>
      </w:r>
      <w:bookmarkEnd w:id="16"/>
      <w:bookmarkEnd w:id="17"/>
    </w:p>
    <w:p w14:paraId="523226C6" w14:textId="24A888CF" w:rsidR="001438C1" w:rsidRPr="00BE5C9E" w:rsidRDefault="00106F9D" w:rsidP="00BE5C9E">
      <w:pPr>
        <w:spacing w:after="120"/>
        <w:rPr>
          <w:rFonts w:ascii="Verdana" w:eastAsiaTheme="minorHAnsi" w:hAnsi="Verdana"/>
          <w:sz w:val="20"/>
          <w:szCs w:val="20"/>
          <w:lang w:eastAsia="en-US"/>
        </w:rPr>
      </w:pPr>
      <w:r w:rsidRPr="00BE5C9E">
        <w:rPr>
          <w:rFonts w:ascii="Verdana" w:eastAsiaTheme="minorHAnsi" w:hAnsi="Verdana"/>
          <w:sz w:val="20"/>
          <w:szCs w:val="20"/>
          <w:lang w:eastAsia="en-US"/>
        </w:rPr>
        <w:t>The Secretariat provide</w:t>
      </w:r>
      <w:r w:rsidR="008548CD">
        <w:rPr>
          <w:rFonts w:ascii="Verdana" w:eastAsiaTheme="minorHAnsi" w:hAnsi="Verdana"/>
          <w:sz w:val="20"/>
          <w:szCs w:val="20"/>
          <w:lang w:eastAsia="en-US"/>
        </w:rPr>
        <w:t>d a</w:t>
      </w:r>
      <w:r w:rsidRPr="00BE5C9E">
        <w:rPr>
          <w:rFonts w:ascii="Verdana" w:eastAsiaTheme="minorHAnsi" w:hAnsi="Verdana"/>
          <w:sz w:val="20"/>
          <w:szCs w:val="20"/>
          <w:lang w:eastAsia="en-US"/>
        </w:rPr>
        <w:t xml:space="preserve"> brief update on the IMO work</w:t>
      </w:r>
      <w:r w:rsidR="001438C1" w:rsidRPr="00BE5C9E">
        <w:rPr>
          <w:rFonts w:ascii="Verdana" w:eastAsiaTheme="minorHAnsi" w:hAnsi="Verdana"/>
          <w:sz w:val="20"/>
          <w:szCs w:val="20"/>
          <w:lang w:eastAsia="en-US"/>
        </w:rPr>
        <w:t xml:space="preserve"> and papers submitted by Member States so far </w:t>
      </w:r>
      <w:r w:rsidRPr="00BE5C9E">
        <w:rPr>
          <w:rFonts w:ascii="Verdana" w:eastAsiaTheme="minorHAnsi" w:hAnsi="Verdana"/>
          <w:sz w:val="20"/>
          <w:szCs w:val="20"/>
          <w:lang w:eastAsia="en-US"/>
        </w:rPr>
        <w:t>on the development of Maritime Autonomous Surface Ships</w:t>
      </w:r>
      <w:r w:rsidR="001438C1" w:rsidRPr="00BE5C9E">
        <w:rPr>
          <w:rFonts w:ascii="Verdana" w:eastAsiaTheme="minorHAnsi" w:hAnsi="Verdana"/>
          <w:sz w:val="20"/>
          <w:szCs w:val="20"/>
          <w:lang w:eastAsia="en-US"/>
        </w:rPr>
        <w:t xml:space="preserve">. </w:t>
      </w:r>
      <w:r w:rsidR="006E4E94" w:rsidRPr="00BE5C9E">
        <w:rPr>
          <w:rFonts w:ascii="Verdana" w:eastAsiaTheme="minorHAnsi" w:hAnsi="Verdana"/>
          <w:sz w:val="20"/>
          <w:szCs w:val="20"/>
          <w:lang w:eastAsia="en-US"/>
        </w:rPr>
        <w:t>As with 4.5, MSC</w:t>
      </w:r>
      <w:r w:rsidR="008548CD">
        <w:rPr>
          <w:rFonts w:ascii="Verdana" w:eastAsiaTheme="minorHAnsi" w:hAnsi="Verdana"/>
          <w:sz w:val="20"/>
          <w:szCs w:val="20"/>
          <w:lang w:eastAsia="en-US"/>
        </w:rPr>
        <w:t>-</w:t>
      </w:r>
      <w:r w:rsidR="006E4E94" w:rsidRPr="00BE5C9E">
        <w:rPr>
          <w:rFonts w:ascii="Verdana" w:eastAsiaTheme="minorHAnsi" w:hAnsi="Verdana"/>
          <w:sz w:val="20"/>
          <w:szCs w:val="20"/>
          <w:lang w:eastAsia="en-US"/>
        </w:rPr>
        <w:t xml:space="preserve">102 </w:t>
      </w:r>
      <w:r w:rsidR="005E362A" w:rsidRPr="00BE5C9E">
        <w:rPr>
          <w:rFonts w:ascii="Verdana" w:eastAsiaTheme="minorHAnsi" w:hAnsi="Verdana"/>
          <w:sz w:val="20"/>
          <w:szCs w:val="20"/>
          <w:lang w:eastAsia="en-US"/>
        </w:rPr>
        <w:t>was postponed and no work</w:t>
      </w:r>
      <w:r w:rsidR="00E91655">
        <w:rPr>
          <w:rFonts w:ascii="Verdana" w:eastAsiaTheme="minorHAnsi" w:hAnsi="Verdana"/>
          <w:sz w:val="20"/>
          <w:szCs w:val="20"/>
          <w:lang w:eastAsia="en-US"/>
        </w:rPr>
        <w:t xml:space="preserve"> </w:t>
      </w:r>
      <w:r w:rsidR="008548CD">
        <w:rPr>
          <w:rFonts w:ascii="Verdana" w:eastAsiaTheme="minorHAnsi" w:hAnsi="Verdana"/>
          <w:sz w:val="20"/>
          <w:szCs w:val="20"/>
          <w:lang w:eastAsia="en-US"/>
        </w:rPr>
        <w:t xml:space="preserve">has </w:t>
      </w:r>
      <w:r w:rsidR="006E4E94" w:rsidRPr="00BE5C9E">
        <w:rPr>
          <w:rFonts w:ascii="Verdana" w:eastAsiaTheme="minorHAnsi" w:hAnsi="Verdana"/>
          <w:sz w:val="20"/>
          <w:szCs w:val="20"/>
          <w:lang w:eastAsia="en-US"/>
        </w:rPr>
        <w:t>progressed</w:t>
      </w:r>
      <w:r w:rsidR="001438C1" w:rsidRPr="00BE5C9E">
        <w:rPr>
          <w:rFonts w:ascii="Verdana" w:eastAsiaTheme="minorHAnsi" w:hAnsi="Verdana"/>
          <w:sz w:val="20"/>
          <w:szCs w:val="20"/>
          <w:lang w:eastAsia="en-US"/>
        </w:rPr>
        <w:t xml:space="preserve"> since the last meeting</w:t>
      </w:r>
      <w:r w:rsidR="006E4E94" w:rsidRPr="00BE5C9E">
        <w:rPr>
          <w:rFonts w:ascii="Verdana" w:eastAsiaTheme="minorHAnsi" w:hAnsi="Verdana"/>
          <w:sz w:val="20"/>
          <w:szCs w:val="20"/>
          <w:lang w:eastAsia="en-US"/>
        </w:rPr>
        <w:t>.</w:t>
      </w:r>
    </w:p>
    <w:p w14:paraId="6906489A" w14:textId="61B59B8C" w:rsidR="001438C1" w:rsidRPr="00BE5C9E" w:rsidRDefault="001438C1" w:rsidP="00BE5C9E">
      <w:pPr>
        <w:spacing w:after="120"/>
        <w:rPr>
          <w:rFonts w:ascii="Verdana" w:eastAsiaTheme="minorHAnsi" w:hAnsi="Verdana"/>
          <w:sz w:val="20"/>
          <w:szCs w:val="20"/>
          <w:lang w:eastAsia="en-US"/>
        </w:rPr>
      </w:pPr>
      <w:r w:rsidRPr="00BE5C9E">
        <w:rPr>
          <w:rFonts w:ascii="Verdana" w:eastAsiaTheme="minorHAnsi" w:hAnsi="Verdana"/>
          <w:sz w:val="20"/>
          <w:szCs w:val="20"/>
          <w:lang w:eastAsia="en-US"/>
        </w:rPr>
        <w:t>The NSC noted the report.</w:t>
      </w:r>
    </w:p>
    <w:p w14:paraId="0A7B6062" w14:textId="77777777" w:rsidR="00D472B3" w:rsidRPr="00BE5C9E" w:rsidRDefault="00D472B3" w:rsidP="00BE5C9E">
      <w:pPr>
        <w:spacing w:after="120"/>
        <w:rPr>
          <w:rFonts w:ascii="Verdana" w:eastAsiaTheme="minorHAnsi" w:hAnsi="Verdana"/>
          <w:sz w:val="20"/>
          <w:szCs w:val="20"/>
          <w:lang w:eastAsia="en-US"/>
        </w:rPr>
      </w:pPr>
    </w:p>
    <w:p w14:paraId="0A7B6063" w14:textId="3F85C172" w:rsidR="00E16F86" w:rsidRPr="00BE5C9E" w:rsidRDefault="00BE5C9E" w:rsidP="006D1915">
      <w:pPr>
        <w:pStyle w:val="Heading1"/>
      </w:pPr>
      <w:bookmarkStart w:id="18" w:name="_Toc23343032"/>
      <w:bookmarkStart w:id="19" w:name="_Toc40961612"/>
      <w:r>
        <w:t>R</w:t>
      </w:r>
      <w:r w:rsidRPr="00BE5C9E">
        <w:t>egional efforts to promote safe navigation</w:t>
      </w:r>
      <w:bookmarkEnd w:id="18"/>
      <w:bookmarkEnd w:id="19"/>
    </w:p>
    <w:p w14:paraId="0A7B6066" w14:textId="77777777" w:rsidR="00774CAC" w:rsidRPr="00BE5C9E" w:rsidRDefault="00774CAC" w:rsidP="00BE5C9E">
      <w:pPr>
        <w:spacing w:after="120"/>
        <w:rPr>
          <w:rFonts w:ascii="Verdana" w:hAnsi="Verdana"/>
          <w:sz w:val="20"/>
          <w:szCs w:val="20"/>
        </w:rPr>
      </w:pPr>
    </w:p>
    <w:p w14:paraId="0A7B6068" w14:textId="010EBC5E" w:rsidR="005760C1" w:rsidRPr="00BE5C9E" w:rsidRDefault="00B55446" w:rsidP="00BE5C9E">
      <w:pPr>
        <w:pStyle w:val="Heading2"/>
        <w:spacing w:after="120"/>
        <w:ind w:firstLine="0"/>
        <w:rPr>
          <w:rFonts w:ascii="Verdana" w:hAnsi="Verdana"/>
          <w:sz w:val="20"/>
          <w:szCs w:val="20"/>
        </w:rPr>
      </w:pPr>
      <w:bookmarkStart w:id="20" w:name="_Toc40961613"/>
      <w:r w:rsidRPr="00BE5C9E">
        <w:rPr>
          <w:rFonts w:ascii="Verdana" w:hAnsi="Verdana"/>
          <w:sz w:val="20"/>
          <w:szCs w:val="20"/>
        </w:rPr>
        <w:t>5.1 China</w:t>
      </w:r>
      <w:bookmarkEnd w:id="20"/>
    </w:p>
    <w:p w14:paraId="3313CF5C" w14:textId="4C74881D" w:rsidR="004942AF" w:rsidRPr="00BE5C9E" w:rsidRDefault="001438C1" w:rsidP="00BE5C9E">
      <w:pPr>
        <w:spacing w:after="120"/>
        <w:rPr>
          <w:rFonts w:ascii="Verdana" w:hAnsi="Verdana"/>
          <w:sz w:val="20"/>
          <w:szCs w:val="20"/>
        </w:rPr>
      </w:pPr>
      <w:r w:rsidRPr="00BE5C9E">
        <w:rPr>
          <w:rFonts w:ascii="Verdana" w:hAnsi="Verdana"/>
          <w:sz w:val="20"/>
          <w:szCs w:val="20"/>
        </w:rPr>
        <w:t>T</w:t>
      </w:r>
      <w:r w:rsidR="004942AF" w:rsidRPr="00BE5C9E">
        <w:rPr>
          <w:rFonts w:ascii="Verdana" w:hAnsi="Verdana"/>
          <w:sz w:val="20"/>
          <w:szCs w:val="20"/>
        </w:rPr>
        <w:t>he NSC noted the update on charting issues in China as provided in the agenda notes.</w:t>
      </w:r>
    </w:p>
    <w:p w14:paraId="0550F785" w14:textId="70952817" w:rsidR="009605CC" w:rsidRPr="00BE5C9E" w:rsidRDefault="009605CC" w:rsidP="00BE5C9E">
      <w:pPr>
        <w:spacing w:after="120"/>
        <w:rPr>
          <w:rFonts w:ascii="Verdana" w:hAnsi="Verdana"/>
          <w:sz w:val="20"/>
          <w:szCs w:val="20"/>
        </w:rPr>
      </w:pPr>
      <w:r w:rsidRPr="00BE5C9E">
        <w:rPr>
          <w:rFonts w:ascii="Verdana" w:hAnsi="Verdana"/>
          <w:sz w:val="20"/>
          <w:szCs w:val="20"/>
        </w:rPr>
        <w:t xml:space="preserve">One member shared </w:t>
      </w:r>
      <w:r w:rsidR="008548CD">
        <w:rPr>
          <w:rFonts w:ascii="Verdana" w:hAnsi="Verdana"/>
          <w:sz w:val="20"/>
          <w:szCs w:val="20"/>
        </w:rPr>
        <w:t xml:space="preserve">their </w:t>
      </w:r>
      <w:r w:rsidRPr="00BE5C9E">
        <w:rPr>
          <w:rFonts w:ascii="Verdana" w:hAnsi="Verdana"/>
          <w:sz w:val="20"/>
          <w:szCs w:val="20"/>
        </w:rPr>
        <w:t>response from UKHO on China AVCS as follows:</w:t>
      </w:r>
    </w:p>
    <w:p w14:paraId="0E346783" w14:textId="0EF70003" w:rsidR="009605CC" w:rsidRPr="00BE5C9E" w:rsidRDefault="009605CC" w:rsidP="00BE5C9E">
      <w:pPr>
        <w:spacing w:after="120"/>
        <w:rPr>
          <w:rFonts w:ascii="Verdana" w:hAnsi="Verdana"/>
          <w:sz w:val="20"/>
          <w:szCs w:val="20"/>
        </w:rPr>
      </w:pPr>
      <w:r w:rsidRPr="00BE5C9E">
        <w:rPr>
          <w:rFonts w:ascii="Verdana" w:hAnsi="Verdana"/>
          <w:sz w:val="20"/>
          <w:szCs w:val="20"/>
        </w:rPr>
        <w:t>AVCS contains nearly 500 ENCs provided by the Chin</w:t>
      </w:r>
      <w:r w:rsidR="008548CD">
        <w:rPr>
          <w:rFonts w:ascii="Verdana" w:hAnsi="Verdana"/>
          <w:sz w:val="20"/>
          <w:szCs w:val="20"/>
        </w:rPr>
        <w:t>a</w:t>
      </w:r>
      <w:r w:rsidRPr="00BE5C9E">
        <w:rPr>
          <w:rFonts w:ascii="Verdana" w:hAnsi="Verdana"/>
          <w:sz w:val="20"/>
          <w:szCs w:val="20"/>
        </w:rPr>
        <w:t xml:space="preserve"> Naval Hydrographic Office (CNHO) with producer code C1. C1 ENCs contain their own data, or data provided by </w:t>
      </w:r>
      <w:r w:rsidR="008548CD">
        <w:rPr>
          <w:rFonts w:ascii="Verdana" w:hAnsi="Verdana"/>
          <w:sz w:val="20"/>
          <w:szCs w:val="20"/>
        </w:rPr>
        <w:t xml:space="preserve">the </w:t>
      </w:r>
      <w:r w:rsidRPr="00BE5C9E">
        <w:rPr>
          <w:rFonts w:ascii="Verdana" w:hAnsi="Verdana"/>
          <w:sz w:val="20"/>
          <w:szCs w:val="20"/>
        </w:rPr>
        <w:t>Maritime Safety Agency (MSA) who are the producers of CN ENCs, as appropriate. At the present time, China does not allow distribution of CN ENCs alongside C1 ENC, particularly as most of them overlap with the same coverage and same data at similar compilation scale. There is a special exception that allows some CN ENCs in the Hong Kong folio in the Pearl River Delta region.</w:t>
      </w:r>
    </w:p>
    <w:p w14:paraId="1D57CD87" w14:textId="5BBAEAEC" w:rsidR="004942AF" w:rsidRPr="00BE5C9E" w:rsidRDefault="00D6483B" w:rsidP="00BE5C9E">
      <w:pPr>
        <w:spacing w:after="120"/>
        <w:rPr>
          <w:rFonts w:ascii="Verdana" w:hAnsi="Verdana"/>
          <w:sz w:val="20"/>
          <w:szCs w:val="20"/>
        </w:rPr>
      </w:pPr>
      <w:r w:rsidRPr="00BE5C9E">
        <w:rPr>
          <w:rFonts w:ascii="Verdana" w:hAnsi="Verdana"/>
          <w:sz w:val="20"/>
          <w:szCs w:val="20"/>
        </w:rPr>
        <w:t xml:space="preserve">NSC </w:t>
      </w:r>
      <w:r w:rsidR="008548CD">
        <w:rPr>
          <w:rFonts w:ascii="Verdana" w:hAnsi="Verdana"/>
          <w:sz w:val="20"/>
          <w:szCs w:val="20"/>
        </w:rPr>
        <w:t>to</w:t>
      </w:r>
      <w:r w:rsidR="008548CD" w:rsidRPr="00BE5C9E">
        <w:rPr>
          <w:rFonts w:ascii="Verdana" w:hAnsi="Verdana"/>
          <w:sz w:val="20"/>
          <w:szCs w:val="20"/>
        </w:rPr>
        <w:t xml:space="preserve"> </w:t>
      </w:r>
      <w:r w:rsidRPr="00BE5C9E">
        <w:rPr>
          <w:rFonts w:ascii="Verdana" w:hAnsi="Verdana"/>
          <w:sz w:val="20"/>
          <w:szCs w:val="20"/>
        </w:rPr>
        <w:t>note this update.</w:t>
      </w:r>
    </w:p>
    <w:p w14:paraId="0A7B606F" w14:textId="77777777" w:rsidR="00E9037A" w:rsidRPr="00BE5C9E" w:rsidRDefault="00E9037A" w:rsidP="00BE5C9E">
      <w:pPr>
        <w:spacing w:after="120"/>
        <w:rPr>
          <w:rFonts w:ascii="Verdana" w:hAnsi="Verdana"/>
          <w:b/>
          <w:sz w:val="20"/>
          <w:szCs w:val="20"/>
        </w:rPr>
      </w:pPr>
    </w:p>
    <w:p w14:paraId="47068970" w14:textId="673BAAFC" w:rsidR="004173DC" w:rsidRPr="00BE5C9E" w:rsidRDefault="00B55446" w:rsidP="00BE5C9E">
      <w:pPr>
        <w:pStyle w:val="Heading3"/>
        <w:spacing w:before="0"/>
        <w:rPr>
          <w:rFonts w:ascii="Verdana" w:hAnsi="Verdana"/>
          <w:sz w:val="20"/>
          <w:szCs w:val="20"/>
        </w:rPr>
      </w:pPr>
      <w:bookmarkStart w:id="21" w:name="_Toc40961614"/>
      <w:r w:rsidRPr="00BE5C9E">
        <w:rPr>
          <w:rFonts w:ascii="Verdana" w:hAnsi="Verdana"/>
          <w:sz w:val="20"/>
          <w:szCs w:val="20"/>
        </w:rPr>
        <w:t xml:space="preserve">5.2 </w:t>
      </w:r>
      <w:r w:rsidR="00774CAC" w:rsidRPr="00BE5C9E">
        <w:rPr>
          <w:rFonts w:ascii="Verdana" w:hAnsi="Verdana"/>
          <w:sz w:val="20"/>
          <w:szCs w:val="20"/>
        </w:rPr>
        <w:t>Japan</w:t>
      </w:r>
      <w:bookmarkEnd w:id="21"/>
    </w:p>
    <w:p w14:paraId="63815B8A" w14:textId="2CD34A5C" w:rsidR="00D6483B" w:rsidRPr="00BE5C9E" w:rsidRDefault="00D6483B" w:rsidP="00BE5C9E">
      <w:pPr>
        <w:spacing w:after="120"/>
        <w:rPr>
          <w:rFonts w:ascii="Verdana" w:hAnsi="Verdana"/>
          <w:sz w:val="20"/>
          <w:szCs w:val="20"/>
        </w:rPr>
      </w:pPr>
      <w:r w:rsidRPr="00BE5C9E">
        <w:rPr>
          <w:rFonts w:ascii="Verdana" w:hAnsi="Verdana"/>
          <w:sz w:val="20"/>
          <w:szCs w:val="20"/>
        </w:rPr>
        <w:t>One member reported on the issues faced with JHO ENC.</w:t>
      </w:r>
    </w:p>
    <w:p w14:paraId="48FEC834" w14:textId="1736F3DC" w:rsidR="00D6483B" w:rsidRPr="00BE5C9E" w:rsidRDefault="00D6483B" w:rsidP="00BE5C9E">
      <w:pPr>
        <w:spacing w:after="120"/>
        <w:rPr>
          <w:rFonts w:ascii="Verdana" w:hAnsi="Verdana"/>
          <w:sz w:val="20"/>
          <w:szCs w:val="20"/>
        </w:rPr>
      </w:pPr>
      <w:r w:rsidRPr="00BE5C9E">
        <w:rPr>
          <w:rFonts w:ascii="Verdana" w:hAnsi="Verdana"/>
          <w:sz w:val="20"/>
          <w:szCs w:val="20"/>
        </w:rPr>
        <w:t>JHO declares much larger ENC cell borders (apparently due to rounding) than the actual coverage. Because of that</w:t>
      </w:r>
      <w:r w:rsidR="00E035A1" w:rsidRPr="00BE5C9E">
        <w:rPr>
          <w:rFonts w:ascii="Verdana" w:hAnsi="Verdana"/>
          <w:sz w:val="20"/>
          <w:szCs w:val="20"/>
        </w:rPr>
        <w:t>,</w:t>
      </w:r>
      <w:r w:rsidRPr="00BE5C9E">
        <w:rPr>
          <w:rFonts w:ascii="Verdana" w:hAnsi="Verdana"/>
          <w:sz w:val="20"/>
          <w:szCs w:val="20"/>
        </w:rPr>
        <w:t xml:space="preserve"> all ECDIS systems capable of creating ENC Status report for routes (according to IHO S-63 ed 1.2) indicate missing ENC coverage for routes crossing cell boundaries where actual data coverage is not relevant to the route. This may result in:</w:t>
      </w:r>
    </w:p>
    <w:p w14:paraId="715345C2" w14:textId="4A7786F9" w:rsidR="00D6483B" w:rsidRPr="00BE5C9E" w:rsidRDefault="00D6483B" w:rsidP="00512CD3">
      <w:pPr>
        <w:numPr>
          <w:ilvl w:val="0"/>
          <w:numId w:val="31"/>
        </w:numPr>
        <w:spacing w:after="120"/>
        <w:rPr>
          <w:rFonts w:ascii="Verdana" w:hAnsi="Verdana"/>
          <w:sz w:val="20"/>
          <w:szCs w:val="20"/>
        </w:rPr>
      </w:pPr>
      <w:r w:rsidRPr="00BE5C9E">
        <w:rPr>
          <w:rFonts w:ascii="Verdana" w:hAnsi="Verdana"/>
          <w:sz w:val="20"/>
          <w:szCs w:val="20"/>
        </w:rPr>
        <w:t>Unnecessary overspendings with ENC purchasing that are not relevant to the routes (including PAYS subscriptions – depending on the supplier)</w:t>
      </w:r>
      <w:r w:rsidR="008548CD">
        <w:rPr>
          <w:rFonts w:ascii="Verdana" w:hAnsi="Verdana"/>
          <w:sz w:val="20"/>
          <w:szCs w:val="20"/>
        </w:rPr>
        <w:t>.</w:t>
      </w:r>
    </w:p>
    <w:p w14:paraId="22A81FA3" w14:textId="6681EB7A" w:rsidR="00D6483B" w:rsidRPr="00BE5C9E" w:rsidRDefault="00D6483B" w:rsidP="00512CD3">
      <w:pPr>
        <w:numPr>
          <w:ilvl w:val="0"/>
          <w:numId w:val="31"/>
        </w:numPr>
        <w:spacing w:after="120"/>
        <w:rPr>
          <w:rFonts w:ascii="Verdana" w:hAnsi="Verdana"/>
          <w:sz w:val="20"/>
          <w:szCs w:val="20"/>
        </w:rPr>
      </w:pPr>
      <w:r w:rsidRPr="00BE5C9E">
        <w:rPr>
          <w:rFonts w:ascii="Verdana" w:hAnsi="Verdana"/>
          <w:sz w:val="20"/>
          <w:szCs w:val="20"/>
        </w:rPr>
        <w:lastRenderedPageBreak/>
        <w:t>Questions from PSC and Vetting inspectors on ENC coverage missing in ENC Status report generated by ECDIS</w:t>
      </w:r>
      <w:r w:rsidR="008548CD">
        <w:rPr>
          <w:rFonts w:ascii="Verdana" w:hAnsi="Verdana"/>
          <w:sz w:val="20"/>
          <w:szCs w:val="20"/>
        </w:rPr>
        <w:t>.</w:t>
      </w:r>
    </w:p>
    <w:p w14:paraId="26D262F1" w14:textId="77777777" w:rsidR="00D6483B" w:rsidRPr="00BE5C9E" w:rsidRDefault="00D6483B" w:rsidP="00512CD3">
      <w:pPr>
        <w:numPr>
          <w:ilvl w:val="0"/>
          <w:numId w:val="31"/>
        </w:numPr>
        <w:spacing w:after="120"/>
        <w:rPr>
          <w:rFonts w:ascii="Verdana" w:hAnsi="Verdana"/>
          <w:sz w:val="20"/>
          <w:szCs w:val="20"/>
        </w:rPr>
      </w:pPr>
      <w:r w:rsidRPr="00BE5C9E">
        <w:rPr>
          <w:rFonts w:ascii="Verdana" w:hAnsi="Verdana"/>
          <w:sz w:val="20"/>
          <w:szCs w:val="20"/>
        </w:rPr>
        <w:t>Unnecessary work for the Bridge team to evaluate cases on ECDIS / Chart Inventory system /with chart supplier.</w:t>
      </w:r>
    </w:p>
    <w:p w14:paraId="702A9043" w14:textId="77777777" w:rsidR="00D6483B" w:rsidRPr="00BE5C9E" w:rsidRDefault="00D6483B" w:rsidP="00BE5C9E">
      <w:pPr>
        <w:spacing w:after="120"/>
        <w:rPr>
          <w:rFonts w:ascii="Verdana" w:eastAsia="Calibri" w:hAnsi="Verdana" w:cs="Calibri"/>
          <w:sz w:val="20"/>
          <w:szCs w:val="20"/>
          <w:lang w:eastAsia="en-US"/>
        </w:rPr>
      </w:pPr>
    </w:p>
    <w:p w14:paraId="2BED5CF1" w14:textId="4994C136" w:rsidR="00D6483B" w:rsidRPr="00BE5C9E" w:rsidRDefault="00D6483B" w:rsidP="00BE5C9E">
      <w:pPr>
        <w:spacing w:after="120"/>
        <w:rPr>
          <w:rFonts w:ascii="Verdana" w:eastAsia="Calibri" w:hAnsi="Verdana" w:cs="Calibri"/>
          <w:sz w:val="20"/>
          <w:szCs w:val="20"/>
          <w:lang w:eastAsia="en-US"/>
        </w:rPr>
      </w:pPr>
      <w:r w:rsidRPr="00BE5C9E">
        <w:rPr>
          <w:rFonts w:ascii="Verdana" w:hAnsi="Verdana"/>
          <w:b/>
          <w:sz w:val="20"/>
          <w:szCs w:val="20"/>
        </w:rPr>
        <w:t xml:space="preserve">Action Point </w:t>
      </w:r>
      <w:r w:rsidR="003E7943">
        <w:rPr>
          <w:rFonts w:ascii="Verdana" w:hAnsi="Verdana"/>
          <w:b/>
          <w:sz w:val="20"/>
          <w:szCs w:val="20"/>
        </w:rPr>
        <w:t>5</w:t>
      </w:r>
      <w:r w:rsidRPr="00BE5C9E">
        <w:rPr>
          <w:rFonts w:ascii="Verdana" w:hAnsi="Verdana"/>
          <w:b/>
          <w:sz w:val="20"/>
          <w:szCs w:val="20"/>
        </w:rPr>
        <w:t xml:space="preserve"> </w:t>
      </w:r>
      <w:r w:rsidR="003E7943">
        <w:rPr>
          <w:rFonts w:ascii="Verdana" w:hAnsi="Verdana"/>
          <w:sz w:val="20"/>
          <w:szCs w:val="20"/>
        </w:rPr>
        <w:t>–</w:t>
      </w:r>
      <w:r w:rsidRPr="00BE5C9E">
        <w:rPr>
          <w:rFonts w:ascii="Verdana" w:hAnsi="Verdana"/>
          <w:b/>
          <w:sz w:val="20"/>
          <w:szCs w:val="20"/>
        </w:rPr>
        <w:t xml:space="preserve"> </w:t>
      </w:r>
      <w:r w:rsidR="003E7943" w:rsidRPr="00512CD3">
        <w:rPr>
          <w:rFonts w:ascii="Verdana" w:hAnsi="Verdana"/>
          <w:sz w:val="20"/>
          <w:szCs w:val="20"/>
        </w:rPr>
        <w:t>Secretariat</w:t>
      </w:r>
      <w:r w:rsidR="003E7943">
        <w:rPr>
          <w:rFonts w:ascii="Verdana" w:hAnsi="Verdana"/>
          <w:sz w:val="20"/>
          <w:szCs w:val="20"/>
        </w:rPr>
        <w:t xml:space="preserve"> (utilising the regional office in Singapore)</w:t>
      </w:r>
      <w:r w:rsidR="003E7943" w:rsidRPr="00512CD3">
        <w:rPr>
          <w:rFonts w:ascii="Verdana" w:hAnsi="Verdana"/>
          <w:sz w:val="20"/>
          <w:szCs w:val="20"/>
        </w:rPr>
        <w:t xml:space="preserve"> to </w:t>
      </w:r>
      <w:r w:rsidR="003E7943">
        <w:rPr>
          <w:rFonts w:ascii="Verdana" w:hAnsi="Verdana"/>
          <w:sz w:val="20"/>
          <w:szCs w:val="20"/>
        </w:rPr>
        <w:t>c</w:t>
      </w:r>
      <w:r w:rsidRPr="00BE5C9E">
        <w:rPr>
          <w:rFonts w:ascii="Verdana" w:hAnsi="Verdana"/>
          <w:sz w:val="20"/>
          <w:szCs w:val="20"/>
        </w:rPr>
        <w:t>ommunicate the issue to JHO asking for a reason and possible solution.</w:t>
      </w:r>
      <w:r w:rsidR="00E91655">
        <w:rPr>
          <w:rFonts w:ascii="Verdana" w:eastAsia="Calibri" w:hAnsi="Verdana" w:cs="Calibri"/>
          <w:sz w:val="20"/>
          <w:szCs w:val="20"/>
          <w:lang w:eastAsia="en-US"/>
        </w:rPr>
        <w:t xml:space="preserve">  </w:t>
      </w:r>
    </w:p>
    <w:p w14:paraId="0A7B6077" w14:textId="556EBD9B" w:rsidR="00F76B20" w:rsidRPr="00BE5C9E" w:rsidRDefault="00F76B20" w:rsidP="00BE5C9E">
      <w:pPr>
        <w:spacing w:after="120"/>
        <w:rPr>
          <w:rFonts w:ascii="Verdana" w:hAnsi="Verdana"/>
          <w:sz w:val="20"/>
          <w:szCs w:val="20"/>
        </w:rPr>
      </w:pPr>
    </w:p>
    <w:p w14:paraId="0A7B607B" w14:textId="6AC51A11" w:rsidR="00FC4E5A" w:rsidRPr="00BE5C9E" w:rsidRDefault="00B55446" w:rsidP="00BE5C9E">
      <w:pPr>
        <w:pStyle w:val="Heading3"/>
        <w:spacing w:before="0"/>
        <w:rPr>
          <w:rFonts w:ascii="Verdana" w:hAnsi="Verdana"/>
          <w:sz w:val="20"/>
          <w:szCs w:val="20"/>
        </w:rPr>
      </w:pPr>
      <w:bookmarkStart w:id="22" w:name="_Toc40961615"/>
      <w:r w:rsidRPr="00BE5C9E">
        <w:rPr>
          <w:rFonts w:ascii="Verdana" w:hAnsi="Verdana"/>
          <w:sz w:val="20"/>
          <w:szCs w:val="20"/>
        </w:rPr>
        <w:t>5.3</w:t>
      </w:r>
      <w:r w:rsidR="00E91655">
        <w:rPr>
          <w:rFonts w:ascii="Verdana" w:hAnsi="Verdana"/>
          <w:sz w:val="20"/>
          <w:szCs w:val="20"/>
        </w:rPr>
        <w:t xml:space="preserve"> </w:t>
      </w:r>
      <w:r w:rsidR="00FC4E5A" w:rsidRPr="00BE5C9E">
        <w:rPr>
          <w:rFonts w:ascii="Verdana" w:hAnsi="Verdana"/>
          <w:sz w:val="20"/>
          <w:szCs w:val="20"/>
        </w:rPr>
        <w:t>Indonesia</w:t>
      </w:r>
      <w:bookmarkEnd w:id="22"/>
    </w:p>
    <w:p w14:paraId="4271382A" w14:textId="5195608E" w:rsidR="002B701D" w:rsidRPr="00BE5C9E" w:rsidRDefault="00E035A1" w:rsidP="00BE5C9E">
      <w:pPr>
        <w:spacing w:after="120"/>
        <w:rPr>
          <w:rFonts w:ascii="Verdana" w:hAnsi="Verdana"/>
          <w:sz w:val="20"/>
          <w:szCs w:val="20"/>
        </w:rPr>
      </w:pPr>
      <w:r w:rsidRPr="00BE5C9E">
        <w:rPr>
          <w:rFonts w:ascii="Verdana" w:hAnsi="Verdana"/>
          <w:sz w:val="20"/>
          <w:szCs w:val="20"/>
        </w:rPr>
        <w:t xml:space="preserve">The Secretariat provided </w:t>
      </w:r>
      <w:r w:rsidR="008548CD">
        <w:rPr>
          <w:rFonts w:ascii="Verdana" w:hAnsi="Verdana"/>
          <w:sz w:val="20"/>
          <w:szCs w:val="20"/>
        </w:rPr>
        <w:t xml:space="preserve">an </w:t>
      </w:r>
      <w:r w:rsidR="00C928DD" w:rsidRPr="00BE5C9E">
        <w:rPr>
          <w:rFonts w:ascii="Verdana" w:hAnsi="Verdana"/>
          <w:sz w:val="20"/>
          <w:szCs w:val="20"/>
        </w:rPr>
        <w:t xml:space="preserve">update on </w:t>
      </w:r>
      <w:r w:rsidR="008548CD">
        <w:rPr>
          <w:rFonts w:ascii="Verdana" w:hAnsi="Verdana"/>
          <w:sz w:val="20"/>
          <w:szCs w:val="20"/>
        </w:rPr>
        <w:t xml:space="preserve">the </w:t>
      </w:r>
      <w:r w:rsidR="00C928DD" w:rsidRPr="00BE5C9E">
        <w:rPr>
          <w:rFonts w:ascii="Verdana" w:hAnsi="Verdana"/>
          <w:sz w:val="20"/>
          <w:szCs w:val="20"/>
        </w:rPr>
        <w:t>action item from NSC</w:t>
      </w:r>
      <w:r w:rsidR="002B701D" w:rsidRPr="00BE5C9E">
        <w:rPr>
          <w:rFonts w:ascii="Verdana" w:hAnsi="Verdana"/>
          <w:sz w:val="20"/>
          <w:szCs w:val="20"/>
        </w:rPr>
        <w:t xml:space="preserve"> 8 on the minimum level of Hydrographic Data</w:t>
      </w:r>
      <w:r w:rsidR="00C928DD" w:rsidRPr="00BE5C9E">
        <w:rPr>
          <w:rFonts w:ascii="Verdana" w:hAnsi="Verdana"/>
          <w:sz w:val="20"/>
          <w:szCs w:val="20"/>
        </w:rPr>
        <w:t xml:space="preserve"> required</w:t>
      </w:r>
      <w:r w:rsidR="002B701D" w:rsidRPr="00BE5C9E">
        <w:rPr>
          <w:rFonts w:ascii="Verdana" w:hAnsi="Verdana"/>
          <w:sz w:val="20"/>
          <w:szCs w:val="20"/>
        </w:rPr>
        <w:t xml:space="preserve"> to ensure safety while preparing berth to berth passage plan.</w:t>
      </w:r>
    </w:p>
    <w:p w14:paraId="15FDFAB4" w14:textId="4391CDEF"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 xml:space="preserve">Bathymetric data </w:t>
      </w:r>
    </w:p>
    <w:p w14:paraId="2B50F756" w14:textId="18B3F49B"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Categ</w:t>
      </w:r>
      <w:r w:rsidR="006E4E94" w:rsidRPr="00BE5C9E">
        <w:rPr>
          <w:rFonts w:ascii="Verdana" w:hAnsi="Verdana"/>
          <w:sz w:val="20"/>
          <w:szCs w:val="20"/>
        </w:rPr>
        <w:t>ory Zone of Confidence (CATZOC)</w:t>
      </w:r>
    </w:p>
    <w:p w14:paraId="02CFBAF1" w14:textId="7908EDB9"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Dredged and maintained areas</w:t>
      </w:r>
    </w:p>
    <w:p w14:paraId="461A2FC5" w14:textId="4E251606"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 xml:space="preserve">Tidal variations and </w:t>
      </w:r>
      <w:r w:rsidR="008548CD">
        <w:rPr>
          <w:rFonts w:ascii="Verdana" w:hAnsi="Verdana"/>
          <w:sz w:val="20"/>
          <w:szCs w:val="20"/>
        </w:rPr>
        <w:t>c</w:t>
      </w:r>
      <w:r w:rsidRPr="00BE5C9E">
        <w:rPr>
          <w:rFonts w:ascii="Verdana" w:hAnsi="Verdana"/>
          <w:sz w:val="20"/>
          <w:szCs w:val="20"/>
        </w:rPr>
        <w:t>urrent</w:t>
      </w:r>
    </w:p>
    <w:p w14:paraId="75A77819" w14:textId="4A34AFCB"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Port developments</w:t>
      </w:r>
    </w:p>
    <w:p w14:paraId="7643985E" w14:textId="1DF46DFE"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 xml:space="preserve">Aids to </w:t>
      </w:r>
      <w:r w:rsidR="008548CD">
        <w:rPr>
          <w:rFonts w:ascii="Verdana" w:hAnsi="Verdana"/>
          <w:sz w:val="20"/>
          <w:szCs w:val="20"/>
        </w:rPr>
        <w:t>n</w:t>
      </w:r>
      <w:r w:rsidRPr="00BE5C9E">
        <w:rPr>
          <w:rFonts w:ascii="Verdana" w:hAnsi="Verdana"/>
          <w:sz w:val="20"/>
          <w:szCs w:val="20"/>
        </w:rPr>
        <w:t>avigation</w:t>
      </w:r>
    </w:p>
    <w:p w14:paraId="225D5195" w14:textId="17DB3EBC"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 xml:space="preserve">Pilot services, VTS and port operations </w:t>
      </w:r>
    </w:p>
    <w:p w14:paraId="710F7C52" w14:textId="583C591D" w:rsidR="008D26F7"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 xml:space="preserve">Anchorages </w:t>
      </w:r>
    </w:p>
    <w:p w14:paraId="0A7B6080" w14:textId="411B1193" w:rsidR="00FC4E5A" w:rsidRPr="00BE5C9E" w:rsidRDefault="008D26F7" w:rsidP="00BE5C9E">
      <w:pPr>
        <w:pStyle w:val="ListParagraph"/>
        <w:numPr>
          <w:ilvl w:val="0"/>
          <w:numId w:val="24"/>
        </w:numPr>
        <w:spacing w:after="120"/>
        <w:rPr>
          <w:rFonts w:ascii="Verdana" w:hAnsi="Verdana"/>
          <w:sz w:val="20"/>
          <w:szCs w:val="20"/>
        </w:rPr>
      </w:pPr>
      <w:r w:rsidRPr="00BE5C9E">
        <w:rPr>
          <w:rFonts w:ascii="Verdana" w:hAnsi="Verdana"/>
          <w:sz w:val="20"/>
          <w:szCs w:val="20"/>
        </w:rPr>
        <w:t xml:space="preserve">Good </w:t>
      </w:r>
      <w:r w:rsidR="008548CD">
        <w:rPr>
          <w:rFonts w:ascii="Verdana" w:hAnsi="Verdana"/>
          <w:sz w:val="20"/>
          <w:szCs w:val="20"/>
        </w:rPr>
        <w:t>p</w:t>
      </w:r>
      <w:r w:rsidRPr="00BE5C9E">
        <w:rPr>
          <w:rFonts w:ascii="Verdana" w:hAnsi="Verdana"/>
          <w:sz w:val="20"/>
          <w:szCs w:val="20"/>
        </w:rPr>
        <w:t>ractice</w:t>
      </w:r>
    </w:p>
    <w:p w14:paraId="5B0027BD" w14:textId="467E11EA" w:rsidR="001709D7" w:rsidRDefault="001709D7" w:rsidP="00BE5C9E">
      <w:pPr>
        <w:spacing w:after="120"/>
        <w:rPr>
          <w:rFonts w:ascii="Verdana" w:hAnsi="Verdana"/>
          <w:sz w:val="20"/>
          <w:szCs w:val="20"/>
        </w:rPr>
      </w:pPr>
      <w:r w:rsidRPr="00BE5C9E">
        <w:rPr>
          <w:rFonts w:ascii="Verdana" w:hAnsi="Verdana"/>
          <w:sz w:val="20"/>
          <w:szCs w:val="20"/>
        </w:rPr>
        <w:t>It was also discussed that with additional information under each item a guidance can be produced.</w:t>
      </w:r>
    </w:p>
    <w:p w14:paraId="7C5C3A3B" w14:textId="12F0B70F" w:rsidR="00C0194F" w:rsidRPr="00C0194F" w:rsidRDefault="00C0194F" w:rsidP="00512CD3">
      <w:pPr>
        <w:spacing w:after="120"/>
        <w:rPr>
          <w:rFonts w:ascii="Verdana" w:hAnsi="Verdana"/>
          <w:sz w:val="20"/>
          <w:szCs w:val="20"/>
        </w:rPr>
      </w:pPr>
      <w:r w:rsidRPr="00512CD3">
        <w:rPr>
          <w:rFonts w:ascii="Verdana" w:hAnsi="Verdana"/>
          <w:sz w:val="20"/>
          <w:szCs w:val="20"/>
        </w:rPr>
        <w:t>During the discussion on</w:t>
      </w:r>
      <w:r w:rsidRPr="00C0194F">
        <w:rPr>
          <w:rFonts w:ascii="Verdana" w:hAnsi="Verdana"/>
          <w:sz w:val="20"/>
          <w:szCs w:val="20"/>
        </w:rPr>
        <w:t>e member high</w:t>
      </w:r>
      <w:r w:rsidRPr="00512CD3">
        <w:rPr>
          <w:rFonts w:ascii="Verdana" w:hAnsi="Verdana"/>
          <w:sz w:val="20"/>
          <w:szCs w:val="20"/>
        </w:rPr>
        <w:t xml:space="preserve">lighted issues that they had </w:t>
      </w:r>
      <w:r w:rsidRPr="00C0194F">
        <w:rPr>
          <w:rFonts w:ascii="Verdana" w:hAnsi="Verdana"/>
          <w:sz w:val="20"/>
          <w:szCs w:val="20"/>
        </w:rPr>
        <w:t>with Taiwan issued ENC and would provide details to the secretariat after the meeting.</w:t>
      </w:r>
    </w:p>
    <w:p w14:paraId="39ACC308" w14:textId="77777777" w:rsidR="00C0194F" w:rsidRPr="00BE5C9E" w:rsidRDefault="00C0194F" w:rsidP="00BE5C9E">
      <w:pPr>
        <w:spacing w:after="120"/>
        <w:rPr>
          <w:rFonts w:ascii="Verdana" w:hAnsi="Verdana"/>
          <w:sz w:val="20"/>
          <w:szCs w:val="20"/>
        </w:rPr>
      </w:pPr>
    </w:p>
    <w:p w14:paraId="420772D3" w14:textId="77777777" w:rsidR="001709D7" w:rsidRPr="00BE5C9E" w:rsidRDefault="001709D7" w:rsidP="00BE5C9E">
      <w:pPr>
        <w:spacing w:after="120"/>
        <w:rPr>
          <w:rFonts w:ascii="Verdana" w:hAnsi="Verdana"/>
          <w:sz w:val="20"/>
          <w:szCs w:val="20"/>
        </w:rPr>
      </w:pPr>
    </w:p>
    <w:p w14:paraId="4395F4CC" w14:textId="6D820BDB" w:rsidR="001709D7" w:rsidRPr="00BE5C9E" w:rsidRDefault="001709D7" w:rsidP="00BE5C9E">
      <w:pPr>
        <w:spacing w:after="120"/>
        <w:jc w:val="both"/>
        <w:rPr>
          <w:rFonts w:ascii="Verdana" w:hAnsi="Verdana"/>
          <w:sz w:val="20"/>
          <w:szCs w:val="20"/>
        </w:rPr>
      </w:pPr>
      <w:r w:rsidRPr="00BE5C9E">
        <w:rPr>
          <w:rFonts w:ascii="Verdana" w:hAnsi="Verdana"/>
          <w:b/>
          <w:sz w:val="20"/>
          <w:szCs w:val="20"/>
        </w:rPr>
        <w:t xml:space="preserve">Action Point </w:t>
      </w:r>
      <w:r w:rsidR="003E7943">
        <w:rPr>
          <w:rFonts w:ascii="Verdana" w:hAnsi="Verdana"/>
          <w:b/>
          <w:sz w:val="20"/>
          <w:szCs w:val="20"/>
        </w:rPr>
        <w:t>6</w:t>
      </w:r>
      <w:r w:rsidRPr="00BE5C9E">
        <w:rPr>
          <w:rFonts w:ascii="Verdana" w:hAnsi="Verdana"/>
          <w:sz w:val="20"/>
          <w:szCs w:val="20"/>
        </w:rPr>
        <w:t xml:space="preserve"> – Secretariat to collate more information under each heading and present to NSC to decide </w:t>
      </w:r>
      <w:r w:rsidR="008548CD">
        <w:rPr>
          <w:rFonts w:ascii="Verdana" w:hAnsi="Verdana"/>
          <w:sz w:val="20"/>
          <w:szCs w:val="20"/>
        </w:rPr>
        <w:t xml:space="preserve">a </w:t>
      </w:r>
      <w:r w:rsidRPr="00BE5C9E">
        <w:rPr>
          <w:rFonts w:ascii="Verdana" w:hAnsi="Verdana"/>
          <w:sz w:val="20"/>
          <w:szCs w:val="20"/>
        </w:rPr>
        <w:t>future course of action on producing guidance.</w:t>
      </w:r>
    </w:p>
    <w:p w14:paraId="389B5CB9" w14:textId="77777777" w:rsidR="00BE5C9E" w:rsidRPr="00BE5C9E" w:rsidRDefault="00BE5C9E" w:rsidP="00BE5C9E">
      <w:pPr>
        <w:spacing w:after="120"/>
        <w:jc w:val="both"/>
        <w:rPr>
          <w:rFonts w:ascii="Verdana" w:hAnsi="Verdana"/>
          <w:sz w:val="20"/>
          <w:szCs w:val="20"/>
        </w:rPr>
      </w:pPr>
    </w:p>
    <w:p w14:paraId="0A7B6083" w14:textId="1E5D8062" w:rsidR="00E9037A" w:rsidRPr="00BE5C9E" w:rsidRDefault="00B55446" w:rsidP="00BE5C9E">
      <w:pPr>
        <w:pStyle w:val="Heading3"/>
        <w:spacing w:before="0"/>
        <w:rPr>
          <w:rFonts w:ascii="Verdana" w:hAnsi="Verdana"/>
          <w:sz w:val="20"/>
          <w:szCs w:val="20"/>
        </w:rPr>
      </w:pPr>
      <w:bookmarkStart w:id="23" w:name="_Toc23343036"/>
      <w:bookmarkStart w:id="24" w:name="_Toc40961616"/>
      <w:r w:rsidRPr="00BE5C9E">
        <w:rPr>
          <w:rFonts w:ascii="Verdana" w:hAnsi="Verdana"/>
          <w:sz w:val="20"/>
          <w:szCs w:val="20"/>
        </w:rPr>
        <w:t xml:space="preserve">5.4 </w:t>
      </w:r>
      <w:r w:rsidR="00E9037A" w:rsidRPr="00BE5C9E">
        <w:rPr>
          <w:rFonts w:ascii="Verdana" w:hAnsi="Verdana"/>
          <w:sz w:val="20"/>
          <w:szCs w:val="20"/>
        </w:rPr>
        <w:t>Singapore and Singapore Straights</w:t>
      </w:r>
      <w:bookmarkEnd w:id="23"/>
      <w:bookmarkEnd w:id="24"/>
    </w:p>
    <w:p w14:paraId="0A7B6087" w14:textId="5762FFCE" w:rsidR="00FC4E5A" w:rsidRPr="00BE5C9E" w:rsidRDefault="006E4E94" w:rsidP="00BE5C9E">
      <w:pPr>
        <w:spacing w:after="120"/>
        <w:rPr>
          <w:rFonts w:ascii="Verdana" w:hAnsi="Verdana"/>
          <w:sz w:val="20"/>
          <w:szCs w:val="20"/>
        </w:rPr>
      </w:pPr>
      <w:r w:rsidRPr="00BE5C9E">
        <w:rPr>
          <w:rFonts w:ascii="Verdana" w:hAnsi="Verdana"/>
          <w:sz w:val="20"/>
          <w:szCs w:val="20"/>
        </w:rPr>
        <w:t xml:space="preserve">No </w:t>
      </w:r>
      <w:r w:rsidR="001709D7" w:rsidRPr="00BE5C9E">
        <w:rPr>
          <w:rFonts w:ascii="Verdana" w:hAnsi="Verdana"/>
          <w:sz w:val="20"/>
          <w:szCs w:val="20"/>
        </w:rPr>
        <w:t>issues reported</w:t>
      </w:r>
      <w:r w:rsidRPr="00BE5C9E">
        <w:rPr>
          <w:rFonts w:ascii="Verdana" w:hAnsi="Verdana"/>
          <w:sz w:val="20"/>
          <w:szCs w:val="20"/>
        </w:rPr>
        <w:t>.</w:t>
      </w:r>
    </w:p>
    <w:p w14:paraId="0A7B6088" w14:textId="77777777" w:rsidR="00286C5A" w:rsidRPr="00BE5C9E" w:rsidRDefault="00286C5A" w:rsidP="00BE5C9E">
      <w:pPr>
        <w:spacing w:after="120"/>
        <w:rPr>
          <w:rFonts w:ascii="Verdana" w:hAnsi="Verdana"/>
          <w:sz w:val="20"/>
          <w:szCs w:val="20"/>
        </w:rPr>
      </w:pPr>
    </w:p>
    <w:p w14:paraId="020C8252" w14:textId="6C68BB7D" w:rsidR="008A741D" w:rsidRPr="00BE5C9E" w:rsidRDefault="008A741D" w:rsidP="006D1915">
      <w:pPr>
        <w:pStyle w:val="Heading1"/>
        <w:numPr>
          <w:ilvl w:val="0"/>
          <w:numId w:val="14"/>
        </w:numPr>
      </w:pPr>
      <w:bookmarkStart w:id="25" w:name="_Toc40961617"/>
      <w:bookmarkStart w:id="26" w:name="_Toc23343037"/>
      <w:r w:rsidRPr="00BE5C9E">
        <w:t xml:space="preserve">International </w:t>
      </w:r>
      <w:r w:rsidR="00BE5C9E">
        <w:t>b</w:t>
      </w:r>
      <w:r w:rsidRPr="00BE5C9E">
        <w:t>odies</w:t>
      </w:r>
      <w:bookmarkEnd w:id="25"/>
    </w:p>
    <w:p w14:paraId="7C153970" w14:textId="77777777" w:rsidR="008A741D" w:rsidRPr="00BE5C9E" w:rsidRDefault="008A741D" w:rsidP="006D1915">
      <w:pPr>
        <w:pStyle w:val="Heading1"/>
        <w:numPr>
          <w:ilvl w:val="0"/>
          <w:numId w:val="0"/>
        </w:numPr>
        <w:ind w:left="574"/>
      </w:pPr>
    </w:p>
    <w:p w14:paraId="0A7B608C" w14:textId="1D47B2C0" w:rsidR="00E9037A" w:rsidRPr="00530DA9" w:rsidRDefault="008A741D" w:rsidP="00530DA9">
      <w:pPr>
        <w:pStyle w:val="Heading2"/>
        <w:spacing w:after="120"/>
        <w:rPr>
          <w:rFonts w:ascii="Verdana" w:hAnsi="Verdana"/>
          <w:sz w:val="20"/>
          <w:szCs w:val="20"/>
        </w:rPr>
      </w:pPr>
      <w:bookmarkStart w:id="27" w:name="_Toc40961618"/>
      <w:r w:rsidRPr="00530DA9">
        <w:rPr>
          <w:rFonts w:ascii="Verdana" w:hAnsi="Verdana"/>
          <w:sz w:val="20"/>
          <w:szCs w:val="20"/>
        </w:rPr>
        <w:t xml:space="preserve">6.1 </w:t>
      </w:r>
      <w:r w:rsidR="00970374" w:rsidRPr="00530DA9">
        <w:rPr>
          <w:rFonts w:ascii="Verdana" w:hAnsi="Verdana"/>
          <w:sz w:val="20"/>
          <w:szCs w:val="20"/>
        </w:rPr>
        <w:t>IHO</w:t>
      </w:r>
      <w:bookmarkEnd w:id="27"/>
      <w:r w:rsidR="00B770F9" w:rsidRPr="00530DA9">
        <w:rPr>
          <w:rFonts w:ascii="Verdana" w:hAnsi="Verdana"/>
          <w:sz w:val="20"/>
          <w:szCs w:val="20"/>
        </w:rPr>
        <w:t xml:space="preserve"> </w:t>
      </w:r>
      <w:bookmarkEnd w:id="26"/>
    </w:p>
    <w:p w14:paraId="12E4C779" w14:textId="37D3B07D" w:rsidR="00CD6EF5" w:rsidRPr="00BE5C9E" w:rsidRDefault="004F78AA"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t xml:space="preserve">The NSC was briefed on </w:t>
      </w:r>
      <w:r w:rsidR="0031653B" w:rsidRPr="00BE5C9E">
        <w:rPr>
          <w:rFonts w:ascii="Verdana" w:eastAsia="Times New Roman" w:hAnsi="Verdana"/>
          <w:sz w:val="20"/>
          <w:szCs w:val="20"/>
          <w:lang w:eastAsia="sv-SE"/>
        </w:rPr>
        <w:t>Secretariat attendance</w:t>
      </w:r>
      <w:r w:rsidRPr="00BE5C9E">
        <w:rPr>
          <w:rFonts w:ascii="Verdana" w:eastAsia="Times New Roman" w:hAnsi="Verdana"/>
          <w:sz w:val="20"/>
          <w:szCs w:val="20"/>
          <w:lang w:eastAsia="sv-SE"/>
        </w:rPr>
        <w:t xml:space="preserve"> of</w:t>
      </w:r>
      <w:r w:rsidR="008548CD">
        <w:rPr>
          <w:rFonts w:ascii="Verdana" w:eastAsia="Times New Roman" w:hAnsi="Verdana"/>
          <w:sz w:val="20"/>
          <w:szCs w:val="20"/>
          <w:lang w:eastAsia="sv-SE"/>
        </w:rPr>
        <w:t xml:space="preserve"> the</w:t>
      </w:r>
      <w:r w:rsidRPr="00BE5C9E">
        <w:rPr>
          <w:rFonts w:ascii="Verdana" w:eastAsia="Times New Roman" w:hAnsi="Verdana"/>
          <w:sz w:val="20"/>
          <w:szCs w:val="20"/>
          <w:lang w:eastAsia="sv-SE"/>
        </w:rPr>
        <w:t xml:space="preserve"> </w:t>
      </w:r>
      <w:r w:rsidR="0031653B" w:rsidRPr="00BE5C9E">
        <w:rPr>
          <w:rFonts w:ascii="Verdana" w:eastAsia="Times New Roman" w:hAnsi="Verdana"/>
          <w:sz w:val="20"/>
          <w:szCs w:val="20"/>
          <w:lang w:eastAsia="sv-SE"/>
        </w:rPr>
        <w:t xml:space="preserve">IHO </w:t>
      </w:r>
      <w:r w:rsidRPr="00BE5C9E">
        <w:rPr>
          <w:rFonts w:ascii="Verdana" w:eastAsia="Times New Roman" w:hAnsi="Verdana"/>
          <w:sz w:val="20"/>
          <w:szCs w:val="20"/>
          <w:lang w:eastAsia="sv-SE"/>
        </w:rPr>
        <w:t xml:space="preserve">DGWG 15 meeting </w:t>
      </w:r>
      <w:r w:rsidR="0031653B" w:rsidRPr="00BE5C9E">
        <w:rPr>
          <w:rFonts w:ascii="Verdana" w:eastAsia="Times New Roman" w:hAnsi="Verdana"/>
          <w:sz w:val="20"/>
          <w:szCs w:val="20"/>
          <w:lang w:eastAsia="sv-SE"/>
        </w:rPr>
        <w:t>held at IHO headquarter</w:t>
      </w:r>
      <w:r w:rsidR="008548CD">
        <w:rPr>
          <w:rFonts w:ascii="Verdana" w:eastAsia="Times New Roman" w:hAnsi="Verdana"/>
          <w:sz w:val="20"/>
          <w:szCs w:val="20"/>
          <w:lang w:eastAsia="sv-SE"/>
        </w:rPr>
        <w:t>s</w:t>
      </w:r>
      <w:r w:rsidR="0031653B" w:rsidRPr="00BE5C9E">
        <w:rPr>
          <w:rFonts w:ascii="Verdana" w:eastAsia="Times New Roman" w:hAnsi="Verdana"/>
          <w:sz w:val="20"/>
          <w:szCs w:val="20"/>
          <w:lang w:eastAsia="sv-SE"/>
        </w:rPr>
        <w:t xml:space="preserve"> in Monaco.</w:t>
      </w:r>
    </w:p>
    <w:p w14:paraId="06E16AE2" w14:textId="7B7C75D3" w:rsidR="0031653B" w:rsidRPr="00BE5C9E" w:rsidRDefault="0031653B"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t xml:space="preserve">Members </w:t>
      </w:r>
      <w:r w:rsidR="00D300D8" w:rsidRPr="00BE5C9E">
        <w:rPr>
          <w:rFonts w:ascii="Verdana" w:eastAsia="Times New Roman" w:hAnsi="Verdana"/>
          <w:sz w:val="20"/>
          <w:szCs w:val="20"/>
          <w:lang w:eastAsia="sv-SE"/>
        </w:rPr>
        <w:t>discussed the</w:t>
      </w:r>
      <w:r w:rsidRPr="00BE5C9E">
        <w:rPr>
          <w:rFonts w:ascii="Verdana" w:eastAsia="Times New Roman" w:hAnsi="Verdana"/>
          <w:sz w:val="20"/>
          <w:szCs w:val="20"/>
          <w:lang w:eastAsia="sv-SE"/>
        </w:rPr>
        <w:t xml:space="preserve"> quantitative approach</w:t>
      </w:r>
      <w:r w:rsidR="00D300D8" w:rsidRPr="00BE5C9E">
        <w:rPr>
          <w:rFonts w:ascii="Verdana" w:eastAsia="Times New Roman" w:hAnsi="Verdana"/>
          <w:sz w:val="20"/>
          <w:szCs w:val="20"/>
          <w:lang w:eastAsia="sv-SE"/>
        </w:rPr>
        <w:t xml:space="preserve"> in the draft publication S-67 for UKC allowance to CATZOC and its impact on prospective charterers. </w:t>
      </w:r>
      <w:r w:rsidR="007F1300">
        <w:rPr>
          <w:rFonts w:ascii="Verdana" w:eastAsia="Times New Roman" w:hAnsi="Verdana"/>
          <w:sz w:val="20"/>
          <w:szCs w:val="20"/>
          <w:lang w:eastAsia="sv-SE"/>
        </w:rPr>
        <w:t>S</w:t>
      </w:r>
      <w:r w:rsidR="00D300D8" w:rsidRPr="00BE5C9E">
        <w:rPr>
          <w:rFonts w:ascii="Verdana" w:eastAsia="Times New Roman" w:hAnsi="Verdana"/>
          <w:sz w:val="20"/>
          <w:szCs w:val="20"/>
          <w:lang w:eastAsia="sv-SE"/>
        </w:rPr>
        <w:t xml:space="preserve">ome charterers may query </w:t>
      </w:r>
      <w:r w:rsidR="00B50AF3" w:rsidRPr="00BE5C9E">
        <w:rPr>
          <w:rFonts w:ascii="Verdana" w:eastAsia="Times New Roman" w:hAnsi="Verdana"/>
          <w:sz w:val="20"/>
          <w:szCs w:val="20"/>
          <w:lang w:eastAsia="sv-SE"/>
        </w:rPr>
        <w:t xml:space="preserve">the distance if </w:t>
      </w:r>
      <w:r w:rsidR="008548CD">
        <w:rPr>
          <w:rFonts w:ascii="Verdana" w:eastAsia="Times New Roman" w:hAnsi="Verdana"/>
          <w:sz w:val="20"/>
          <w:szCs w:val="20"/>
          <w:lang w:eastAsia="sv-SE"/>
        </w:rPr>
        <w:t xml:space="preserve">a </w:t>
      </w:r>
      <w:r w:rsidR="00B50AF3" w:rsidRPr="00BE5C9E">
        <w:rPr>
          <w:rFonts w:ascii="Verdana" w:eastAsia="Times New Roman" w:hAnsi="Verdana"/>
          <w:sz w:val="20"/>
          <w:szCs w:val="20"/>
          <w:lang w:eastAsia="sv-SE"/>
        </w:rPr>
        <w:t>vessel applies</w:t>
      </w:r>
      <w:r w:rsidR="00D300D8" w:rsidRPr="00BE5C9E">
        <w:rPr>
          <w:rFonts w:ascii="Verdana" w:eastAsia="Times New Roman" w:hAnsi="Verdana"/>
          <w:sz w:val="20"/>
          <w:szCs w:val="20"/>
          <w:lang w:eastAsia="sv-SE"/>
        </w:rPr>
        <w:t xml:space="preserve"> </w:t>
      </w:r>
      <w:r w:rsidR="007F1300">
        <w:rPr>
          <w:rFonts w:ascii="Verdana" w:eastAsia="Times New Roman" w:hAnsi="Verdana"/>
          <w:sz w:val="20"/>
          <w:szCs w:val="20"/>
          <w:lang w:eastAsia="sv-SE"/>
        </w:rPr>
        <w:t xml:space="preserve">an </w:t>
      </w:r>
      <w:r w:rsidR="00D300D8" w:rsidRPr="00BE5C9E">
        <w:rPr>
          <w:rFonts w:ascii="Verdana" w:eastAsia="Times New Roman" w:hAnsi="Verdana"/>
          <w:sz w:val="20"/>
          <w:szCs w:val="20"/>
          <w:lang w:eastAsia="sv-SE"/>
        </w:rPr>
        <w:t xml:space="preserve">additional safety allowance for UKC </w:t>
      </w:r>
      <w:r w:rsidR="00B50AF3" w:rsidRPr="00BE5C9E">
        <w:rPr>
          <w:rFonts w:ascii="Verdana" w:eastAsia="Times New Roman" w:hAnsi="Verdana"/>
          <w:sz w:val="20"/>
          <w:szCs w:val="20"/>
          <w:lang w:eastAsia="sv-SE"/>
        </w:rPr>
        <w:t>calculation</w:t>
      </w:r>
      <w:r w:rsidR="008548CD">
        <w:rPr>
          <w:rFonts w:ascii="Verdana" w:eastAsia="Times New Roman" w:hAnsi="Verdana"/>
          <w:sz w:val="20"/>
          <w:szCs w:val="20"/>
          <w:lang w:eastAsia="sv-SE"/>
        </w:rPr>
        <w:t>,</w:t>
      </w:r>
      <w:r w:rsidR="00B50AF3" w:rsidRPr="00BE5C9E">
        <w:rPr>
          <w:rFonts w:ascii="Verdana" w:eastAsia="Times New Roman" w:hAnsi="Verdana"/>
          <w:sz w:val="20"/>
          <w:szCs w:val="20"/>
          <w:lang w:eastAsia="sv-SE"/>
        </w:rPr>
        <w:t xml:space="preserve"> </w:t>
      </w:r>
      <w:r w:rsidR="00D300D8" w:rsidRPr="00BE5C9E">
        <w:rPr>
          <w:rFonts w:ascii="Verdana" w:eastAsia="Times New Roman" w:hAnsi="Verdana"/>
          <w:sz w:val="20"/>
          <w:szCs w:val="20"/>
          <w:lang w:eastAsia="sv-SE"/>
        </w:rPr>
        <w:t>in addition to CATZOC</w:t>
      </w:r>
      <w:r w:rsidR="008548CD">
        <w:rPr>
          <w:rFonts w:ascii="Verdana" w:eastAsia="Times New Roman" w:hAnsi="Verdana"/>
          <w:sz w:val="20"/>
          <w:szCs w:val="20"/>
          <w:lang w:eastAsia="sv-SE"/>
        </w:rPr>
        <w:t>,</w:t>
      </w:r>
      <w:r w:rsidR="00D300D8" w:rsidRPr="00BE5C9E">
        <w:rPr>
          <w:rFonts w:ascii="Verdana" w:eastAsia="Times New Roman" w:hAnsi="Verdana"/>
          <w:sz w:val="20"/>
          <w:szCs w:val="20"/>
          <w:lang w:eastAsia="sv-SE"/>
        </w:rPr>
        <w:t xml:space="preserve"> in compliance with their Safety Management System</w:t>
      </w:r>
      <w:r w:rsidR="00B50AF3" w:rsidRPr="00BE5C9E">
        <w:rPr>
          <w:rFonts w:ascii="Verdana" w:eastAsia="Times New Roman" w:hAnsi="Verdana"/>
          <w:sz w:val="20"/>
          <w:szCs w:val="20"/>
          <w:lang w:eastAsia="sv-SE"/>
        </w:rPr>
        <w:t>. H</w:t>
      </w:r>
      <w:r w:rsidR="00CD6EF5" w:rsidRPr="00BE5C9E">
        <w:rPr>
          <w:rFonts w:ascii="Verdana" w:eastAsia="Times New Roman" w:hAnsi="Verdana"/>
          <w:sz w:val="20"/>
          <w:szCs w:val="20"/>
          <w:lang w:eastAsia="sv-SE"/>
        </w:rPr>
        <w:t>owever</w:t>
      </w:r>
      <w:r w:rsidR="008548CD">
        <w:rPr>
          <w:rFonts w:ascii="Verdana" w:eastAsia="Times New Roman" w:hAnsi="Verdana"/>
          <w:sz w:val="20"/>
          <w:szCs w:val="20"/>
          <w:lang w:eastAsia="sv-SE"/>
        </w:rPr>
        <w:t>,</w:t>
      </w:r>
      <w:r w:rsidR="00CD6EF5" w:rsidRPr="00BE5C9E">
        <w:rPr>
          <w:rFonts w:ascii="Verdana" w:eastAsia="Times New Roman" w:hAnsi="Verdana"/>
          <w:sz w:val="20"/>
          <w:szCs w:val="20"/>
          <w:lang w:eastAsia="sv-SE"/>
        </w:rPr>
        <w:t xml:space="preserve"> some members asked to exercise caution as no one has received such </w:t>
      </w:r>
      <w:r w:rsidR="008548CD">
        <w:rPr>
          <w:rFonts w:ascii="Verdana" w:eastAsia="Times New Roman" w:hAnsi="Verdana"/>
          <w:sz w:val="20"/>
          <w:szCs w:val="20"/>
          <w:lang w:eastAsia="sv-SE"/>
        </w:rPr>
        <w:t xml:space="preserve">a </w:t>
      </w:r>
      <w:r w:rsidR="00CD6EF5" w:rsidRPr="00BE5C9E">
        <w:rPr>
          <w:rFonts w:ascii="Verdana" w:eastAsia="Times New Roman" w:hAnsi="Verdana"/>
          <w:sz w:val="20"/>
          <w:szCs w:val="20"/>
          <w:lang w:eastAsia="sv-SE"/>
        </w:rPr>
        <w:t xml:space="preserve">query from their charterers for </w:t>
      </w:r>
      <w:r w:rsidR="008548CD">
        <w:rPr>
          <w:rFonts w:ascii="Verdana" w:eastAsia="Times New Roman" w:hAnsi="Verdana"/>
          <w:sz w:val="20"/>
          <w:szCs w:val="20"/>
          <w:lang w:eastAsia="sv-SE"/>
        </w:rPr>
        <w:t xml:space="preserve">those </w:t>
      </w:r>
      <w:r w:rsidR="00CD6EF5" w:rsidRPr="00BE5C9E">
        <w:rPr>
          <w:rFonts w:ascii="Verdana" w:eastAsia="Times New Roman" w:hAnsi="Verdana"/>
          <w:sz w:val="20"/>
          <w:szCs w:val="20"/>
          <w:lang w:eastAsia="sv-SE"/>
        </w:rPr>
        <w:t xml:space="preserve">additional allowances as </w:t>
      </w:r>
      <w:r w:rsidR="007F1300">
        <w:rPr>
          <w:rFonts w:ascii="Verdana" w:eastAsia="Times New Roman" w:hAnsi="Verdana"/>
          <w:sz w:val="20"/>
          <w:szCs w:val="20"/>
          <w:lang w:eastAsia="sv-SE"/>
        </w:rPr>
        <w:t xml:space="preserve">a </w:t>
      </w:r>
      <w:r w:rsidR="00CD6EF5" w:rsidRPr="00BE5C9E">
        <w:rPr>
          <w:rFonts w:ascii="Verdana" w:eastAsia="Times New Roman" w:hAnsi="Verdana"/>
          <w:sz w:val="20"/>
          <w:szCs w:val="20"/>
          <w:lang w:eastAsia="sv-SE"/>
        </w:rPr>
        <w:t xml:space="preserve">safety margin to </w:t>
      </w:r>
      <w:r w:rsidR="007F1300">
        <w:rPr>
          <w:rFonts w:ascii="Verdana" w:eastAsia="Times New Roman" w:hAnsi="Verdana"/>
          <w:sz w:val="20"/>
          <w:szCs w:val="20"/>
          <w:lang w:eastAsia="sv-SE"/>
        </w:rPr>
        <w:t xml:space="preserve">the </w:t>
      </w:r>
      <w:r w:rsidR="00CD6EF5" w:rsidRPr="00BE5C9E">
        <w:rPr>
          <w:rFonts w:ascii="Verdana" w:eastAsia="Times New Roman" w:hAnsi="Verdana"/>
          <w:sz w:val="20"/>
          <w:szCs w:val="20"/>
          <w:lang w:eastAsia="sv-SE"/>
        </w:rPr>
        <w:t>UKC calculation.</w:t>
      </w:r>
      <w:r w:rsidR="00F45566" w:rsidRPr="00BE5C9E">
        <w:rPr>
          <w:rFonts w:ascii="Verdana" w:eastAsia="Times New Roman" w:hAnsi="Verdana"/>
          <w:sz w:val="20"/>
          <w:szCs w:val="20"/>
          <w:lang w:eastAsia="sv-SE"/>
        </w:rPr>
        <w:t xml:space="preserve"> During the discussion it was also pointed out that the current CATZOC approach will increase</w:t>
      </w:r>
      <w:r w:rsidR="007F1300">
        <w:rPr>
          <w:rFonts w:ascii="Verdana" w:eastAsia="Times New Roman" w:hAnsi="Verdana"/>
          <w:sz w:val="20"/>
          <w:szCs w:val="20"/>
          <w:lang w:eastAsia="sv-SE"/>
        </w:rPr>
        <w:t xml:space="preserve"> the</w:t>
      </w:r>
      <w:r w:rsidR="00F45566" w:rsidRPr="00BE5C9E">
        <w:rPr>
          <w:rFonts w:ascii="Verdana" w:eastAsia="Times New Roman" w:hAnsi="Verdana"/>
          <w:sz w:val="20"/>
          <w:szCs w:val="20"/>
          <w:lang w:eastAsia="sv-SE"/>
        </w:rPr>
        <w:t xml:space="preserve"> work load for N</w:t>
      </w:r>
      <w:r w:rsidR="008E41DC" w:rsidRPr="00BE5C9E">
        <w:rPr>
          <w:rFonts w:ascii="Verdana" w:eastAsia="Times New Roman" w:hAnsi="Verdana"/>
          <w:sz w:val="20"/>
          <w:szCs w:val="20"/>
          <w:lang w:eastAsia="sv-SE"/>
        </w:rPr>
        <w:t>avigators, as they</w:t>
      </w:r>
      <w:r w:rsidR="00F45566" w:rsidRPr="00BE5C9E">
        <w:rPr>
          <w:rFonts w:ascii="Verdana" w:eastAsia="Times New Roman" w:hAnsi="Verdana"/>
          <w:sz w:val="20"/>
          <w:szCs w:val="20"/>
          <w:lang w:eastAsia="sv-SE"/>
        </w:rPr>
        <w:t xml:space="preserve"> will have to minutely check each leg of passage and apply </w:t>
      </w:r>
      <w:r w:rsidR="007F1300">
        <w:rPr>
          <w:rFonts w:ascii="Verdana" w:eastAsia="Times New Roman" w:hAnsi="Verdana"/>
          <w:sz w:val="20"/>
          <w:szCs w:val="20"/>
          <w:lang w:eastAsia="sv-SE"/>
        </w:rPr>
        <w:t xml:space="preserve">the </w:t>
      </w:r>
      <w:r w:rsidR="00F45566" w:rsidRPr="00BE5C9E">
        <w:rPr>
          <w:rFonts w:ascii="Verdana" w:eastAsia="Times New Roman" w:hAnsi="Verdana"/>
          <w:sz w:val="20"/>
          <w:szCs w:val="20"/>
          <w:lang w:eastAsia="sv-SE"/>
        </w:rPr>
        <w:t xml:space="preserve">CATZOC allowance </w:t>
      </w:r>
      <w:r w:rsidR="008548CD" w:rsidRPr="008548CD">
        <w:rPr>
          <w:rFonts w:ascii="Verdana" w:eastAsia="Times New Roman" w:hAnsi="Verdana"/>
          <w:sz w:val="20"/>
          <w:szCs w:val="20"/>
          <w:lang w:eastAsia="sv-SE"/>
        </w:rPr>
        <w:t>quantitatively</w:t>
      </w:r>
      <w:r w:rsidR="00F45566" w:rsidRPr="00BE5C9E">
        <w:rPr>
          <w:rFonts w:ascii="Verdana" w:eastAsia="Times New Roman" w:hAnsi="Verdana"/>
          <w:sz w:val="20"/>
          <w:szCs w:val="20"/>
          <w:lang w:eastAsia="sv-SE"/>
        </w:rPr>
        <w:t>.</w:t>
      </w:r>
    </w:p>
    <w:p w14:paraId="7F295344" w14:textId="65EE1438" w:rsidR="00CD6EF5" w:rsidRPr="00BE5C9E" w:rsidRDefault="00F45566"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lastRenderedPageBreak/>
        <w:t xml:space="preserve">It was also </w:t>
      </w:r>
      <w:r w:rsidR="007F1300">
        <w:rPr>
          <w:rFonts w:ascii="Verdana" w:eastAsia="Times New Roman" w:hAnsi="Verdana"/>
          <w:sz w:val="20"/>
          <w:szCs w:val="20"/>
          <w:lang w:eastAsia="sv-SE"/>
        </w:rPr>
        <w:t xml:space="preserve">pointed out </w:t>
      </w:r>
      <w:r w:rsidRPr="00BE5C9E">
        <w:rPr>
          <w:rFonts w:ascii="Verdana" w:eastAsia="Times New Roman" w:hAnsi="Verdana"/>
          <w:sz w:val="20"/>
          <w:szCs w:val="20"/>
          <w:lang w:eastAsia="sv-SE"/>
        </w:rPr>
        <w:t xml:space="preserve">that the Australian proposal as described within </w:t>
      </w:r>
      <w:r w:rsidR="007F1300">
        <w:rPr>
          <w:rFonts w:ascii="Verdana" w:eastAsia="Times New Roman" w:hAnsi="Verdana"/>
          <w:sz w:val="20"/>
          <w:szCs w:val="20"/>
          <w:lang w:eastAsia="sv-SE"/>
        </w:rPr>
        <w:t xml:space="preserve">the </w:t>
      </w:r>
      <w:r w:rsidRPr="00BE5C9E">
        <w:rPr>
          <w:rFonts w:ascii="Verdana" w:eastAsia="Times New Roman" w:hAnsi="Verdana"/>
          <w:sz w:val="20"/>
          <w:szCs w:val="20"/>
          <w:lang w:eastAsia="sv-SE"/>
        </w:rPr>
        <w:t xml:space="preserve">IHO meeting minutes </w:t>
      </w:r>
      <w:r w:rsidR="007F1300">
        <w:rPr>
          <w:rFonts w:ascii="Verdana" w:eastAsia="Times New Roman" w:hAnsi="Verdana"/>
          <w:sz w:val="20"/>
          <w:szCs w:val="20"/>
          <w:lang w:eastAsia="sv-SE"/>
        </w:rPr>
        <w:t>was extremely well received</w:t>
      </w:r>
      <w:r w:rsidRPr="00BE5C9E">
        <w:rPr>
          <w:rFonts w:ascii="Verdana" w:eastAsia="Times New Roman" w:hAnsi="Verdana"/>
          <w:sz w:val="20"/>
          <w:szCs w:val="20"/>
          <w:lang w:eastAsia="sv-SE"/>
        </w:rPr>
        <w:t xml:space="preserve"> and work</w:t>
      </w:r>
      <w:r w:rsidR="007F1300">
        <w:rPr>
          <w:rFonts w:ascii="Verdana" w:eastAsia="Times New Roman" w:hAnsi="Verdana"/>
          <w:sz w:val="20"/>
          <w:szCs w:val="20"/>
          <w:lang w:eastAsia="sv-SE"/>
        </w:rPr>
        <w:t>s</w:t>
      </w:r>
      <w:r w:rsidRPr="00BE5C9E">
        <w:rPr>
          <w:rFonts w:ascii="Verdana" w:eastAsia="Times New Roman" w:hAnsi="Verdana"/>
          <w:sz w:val="20"/>
          <w:szCs w:val="20"/>
          <w:lang w:eastAsia="sv-SE"/>
        </w:rPr>
        <w:t xml:space="preserve"> well for all</w:t>
      </w:r>
      <w:r w:rsidR="008E41DC" w:rsidRPr="00BE5C9E">
        <w:rPr>
          <w:rFonts w:ascii="Verdana" w:eastAsia="Times New Roman" w:hAnsi="Verdana"/>
          <w:sz w:val="20"/>
          <w:szCs w:val="20"/>
          <w:lang w:eastAsia="sv-SE"/>
        </w:rPr>
        <w:t>. However, due to limitation</w:t>
      </w:r>
      <w:r w:rsidR="007F1300">
        <w:rPr>
          <w:rFonts w:ascii="Verdana" w:eastAsia="Times New Roman" w:hAnsi="Verdana"/>
          <w:sz w:val="20"/>
          <w:szCs w:val="20"/>
          <w:lang w:eastAsia="sv-SE"/>
        </w:rPr>
        <w:t>s</w:t>
      </w:r>
      <w:r w:rsidR="008E41DC" w:rsidRPr="00BE5C9E">
        <w:rPr>
          <w:rFonts w:ascii="Verdana" w:eastAsia="Times New Roman" w:hAnsi="Verdana"/>
          <w:sz w:val="20"/>
          <w:szCs w:val="20"/>
          <w:lang w:eastAsia="sv-SE"/>
        </w:rPr>
        <w:t xml:space="preserve"> with </w:t>
      </w:r>
      <w:r w:rsidR="00ED3DBA" w:rsidRPr="00BE5C9E">
        <w:rPr>
          <w:rFonts w:ascii="Verdana" w:eastAsia="Times New Roman" w:hAnsi="Verdana"/>
          <w:sz w:val="20"/>
          <w:szCs w:val="20"/>
          <w:lang w:eastAsia="sv-SE"/>
        </w:rPr>
        <w:t>available infrastructure</w:t>
      </w:r>
      <w:r w:rsidR="007F1300">
        <w:rPr>
          <w:rFonts w:ascii="Verdana" w:eastAsia="Times New Roman" w:hAnsi="Verdana"/>
          <w:sz w:val="20"/>
          <w:szCs w:val="20"/>
          <w:lang w:eastAsia="sv-SE"/>
        </w:rPr>
        <w:t>,</w:t>
      </w:r>
      <w:r w:rsidR="00ED3DBA" w:rsidRPr="00BE5C9E">
        <w:rPr>
          <w:rFonts w:ascii="Verdana" w:eastAsia="Times New Roman" w:hAnsi="Verdana"/>
          <w:sz w:val="20"/>
          <w:szCs w:val="20"/>
          <w:lang w:eastAsia="sv-SE"/>
        </w:rPr>
        <w:t xml:space="preserve"> many </w:t>
      </w:r>
      <w:r w:rsidR="007F1300">
        <w:rPr>
          <w:rFonts w:ascii="Verdana" w:eastAsia="Times New Roman" w:hAnsi="Verdana"/>
          <w:sz w:val="20"/>
          <w:szCs w:val="20"/>
          <w:lang w:eastAsia="sv-SE"/>
        </w:rPr>
        <w:t>I</w:t>
      </w:r>
      <w:r w:rsidR="00ED3DBA" w:rsidRPr="00BE5C9E">
        <w:rPr>
          <w:rFonts w:ascii="Verdana" w:eastAsia="Times New Roman" w:hAnsi="Verdana"/>
          <w:sz w:val="20"/>
          <w:szCs w:val="20"/>
          <w:lang w:eastAsia="sv-SE"/>
        </w:rPr>
        <w:t xml:space="preserve">HO members did not </w:t>
      </w:r>
      <w:r w:rsidR="007F1300">
        <w:rPr>
          <w:rFonts w:ascii="Verdana" w:eastAsia="Times New Roman" w:hAnsi="Verdana"/>
          <w:sz w:val="20"/>
          <w:szCs w:val="20"/>
          <w:lang w:eastAsia="sv-SE"/>
        </w:rPr>
        <w:t xml:space="preserve">currently </w:t>
      </w:r>
      <w:r w:rsidR="00ED3DBA" w:rsidRPr="00BE5C9E">
        <w:rPr>
          <w:rFonts w:ascii="Verdana" w:eastAsia="Times New Roman" w:hAnsi="Verdana"/>
          <w:sz w:val="20"/>
          <w:szCs w:val="20"/>
          <w:lang w:eastAsia="sv-SE"/>
        </w:rPr>
        <w:t>agree to th</w:t>
      </w:r>
      <w:r w:rsidR="007F1300">
        <w:rPr>
          <w:rFonts w:ascii="Verdana" w:eastAsia="Times New Roman" w:hAnsi="Verdana"/>
          <w:sz w:val="20"/>
          <w:szCs w:val="20"/>
          <w:lang w:eastAsia="sv-SE"/>
        </w:rPr>
        <w:t>e</w:t>
      </w:r>
      <w:r w:rsidR="00ED3DBA" w:rsidRPr="00BE5C9E">
        <w:rPr>
          <w:rFonts w:ascii="Verdana" w:eastAsia="Times New Roman" w:hAnsi="Verdana"/>
          <w:sz w:val="20"/>
          <w:szCs w:val="20"/>
          <w:lang w:eastAsia="sv-SE"/>
        </w:rPr>
        <w:t xml:space="preserve"> proposal.</w:t>
      </w:r>
    </w:p>
    <w:p w14:paraId="6F6C5BA6" w14:textId="798AA1A6" w:rsidR="00CD6EF5" w:rsidRPr="00BE5C9E" w:rsidRDefault="00CD6EF5"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t xml:space="preserve">It was agreed that </w:t>
      </w:r>
      <w:r w:rsidR="007F1300">
        <w:rPr>
          <w:rFonts w:ascii="Verdana" w:eastAsia="Times New Roman" w:hAnsi="Verdana"/>
          <w:sz w:val="20"/>
          <w:szCs w:val="20"/>
          <w:lang w:eastAsia="sv-SE"/>
        </w:rPr>
        <w:t>a d</w:t>
      </w:r>
      <w:r w:rsidRPr="00BE5C9E">
        <w:rPr>
          <w:rFonts w:ascii="Verdana" w:eastAsia="Times New Roman" w:hAnsi="Verdana"/>
          <w:sz w:val="20"/>
          <w:szCs w:val="20"/>
          <w:lang w:eastAsia="sv-SE"/>
        </w:rPr>
        <w:t>raft version of S-67 will be circulated among members for their review and feedback if any.</w:t>
      </w:r>
      <w:r w:rsidR="003E7943">
        <w:rPr>
          <w:rFonts w:ascii="Verdana" w:eastAsia="Times New Roman" w:hAnsi="Verdana"/>
          <w:sz w:val="20"/>
          <w:szCs w:val="20"/>
          <w:lang w:eastAsia="sv-SE"/>
        </w:rPr>
        <w:t xml:space="preserve"> Additionally, the secretariat would work on this draft to identify any issues found and how they may be addressed with IHO</w:t>
      </w:r>
    </w:p>
    <w:p w14:paraId="7970BFE6" w14:textId="77777777" w:rsidR="00CD6EF5" w:rsidRPr="00BE5C9E" w:rsidRDefault="00CD6EF5" w:rsidP="00BE5C9E">
      <w:pPr>
        <w:pStyle w:val="wordsection1"/>
        <w:spacing w:before="0" w:beforeAutospacing="0" w:after="120" w:afterAutospacing="0"/>
        <w:jc w:val="both"/>
        <w:rPr>
          <w:rFonts w:ascii="Verdana" w:eastAsia="Times New Roman" w:hAnsi="Verdana"/>
          <w:sz w:val="20"/>
          <w:szCs w:val="20"/>
          <w:lang w:eastAsia="sv-SE"/>
        </w:rPr>
      </w:pPr>
    </w:p>
    <w:p w14:paraId="5DF718C7" w14:textId="7D483100" w:rsidR="0084207B" w:rsidRDefault="00CD6EF5"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b/>
          <w:sz w:val="20"/>
          <w:szCs w:val="20"/>
          <w:lang w:eastAsia="sv-SE"/>
        </w:rPr>
        <w:t xml:space="preserve">Action Point </w:t>
      </w:r>
      <w:r w:rsidR="00C0194F">
        <w:rPr>
          <w:rFonts w:ascii="Verdana" w:eastAsia="Times New Roman" w:hAnsi="Verdana"/>
          <w:b/>
          <w:sz w:val="20"/>
          <w:szCs w:val="20"/>
          <w:lang w:eastAsia="sv-SE"/>
        </w:rPr>
        <w:t>7</w:t>
      </w:r>
      <w:r w:rsidRPr="00BE5C9E">
        <w:rPr>
          <w:rFonts w:ascii="Verdana" w:eastAsia="Times New Roman" w:hAnsi="Verdana"/>
          <w:sz w:val="20"/>
          <w:szCs w:val="20"/>
          <w:lang w:eastAsia="sv-SE"/>
        </w:rPr>
        <w:t xml:space="preserve"> – Secretariat to circulate draft S-67 among committee members.</w:t>
      </w:r>
    </w:p>
    <w:p w14:paraId="50FB4B0B" w14:textId="558CD36C" w:rsidR="003E7943" w:rsidRPr="00BE5C9E" w:rsidRDefault="003E7943" w:rsidP="00BE5C9E">
      <w:pPr>
        <w:pStyle w:val="wordsection1"/>
        <w:spacing w:before="0" w:beforeAutospacing="0" w:after="120" w:afterAutospacing="0"/>
        <w:jc w:val="both"/>
        <w:rPr>
          <w:rFonts w:ascii="Verdana" w:eastAsia="Times New Roman" w:hAnsi="Verdana"/>
          <w:sz w:val="20"/>
          <w:szCs w:val="20"/>
          <w:lang w:eastAsia="sv-SE"/>
        </w:rPr>
      </w:pPr>
      <w:r w:rsidRPr="00512CD3">
        <w:rPr>
          <w:rFonts w:ascii="Verdana" w:eastAsia="Times New Roman" w:hAnsi="Verdana"/>
          <w:b/>
          <w:sz w:val="20"/>
          <w:szCs w:val="20"/>
          <w:lang w:eastAsia="sv-SE"/>
        </w:rPr>
        <w:t xml:space="preserve">Action Point </w:t>
      </w:r>
      <w:r w:rsidR="00C0194F">
        <w:rPr>
          <w:rFonts w:ascii="Verdana" w:eastAsia="Times New Roman" w:hAnsi="Verdana"/>
          <w:b/>
          <w:sz w:val="20"/>
          <w:szCs w:val="20"/>
          <w:lang w:eastAsia="sv-SE"/>
        </w:rPr>
        <w:t>8</w:t>
      </w:r>
      <w:r>
        <w:rPr>
          <w:rFonts w:ascii="Verdana" w:eastAsia="Times New Roman" w:hAnsi="Verdana"/>
          <w:sz w:val="20"/>
          <w:szCs w:val="20"/>
          <w:lang w:eastAsia="sv-SE"/>
        </w:rPr>
        <w:t xml:space="preserve"> – Secretariat to consider the draft S-67 and identify any issues and way forward.</w:t>
      </w:r>
    </w:p>
    <w:p w14:paraId="1B3C25C0" w14:textId="77777777" w:rsidR="00083520" w:rsidRPr="00BE5C9E" w:rsidRDefault="00083520" w:rsidP="00BE5C9E">
      <w:pPr>
        <w:spacing w:after="120"/>
        <w:rPr>
          <w:rFonts w:ascii="Verdana" w:hAnsi="Verdana"/>
          <w:sz w:val="20"/>
          <w:szCs w:val="20"/>
        </w:rPr>
      </w:pPr>
    </w:p>
    <w:p w14:paraId="46A857AB" w14:textId="6D7D1C87" w:rsidR="001A64E6" w:rsidRPr="00BE5C9E" w:rsidRDefault="005969E9" w:rsidP="00BE5C9E">
      <w:pPr>
        <w:pStyle w:val="Heading2"/>
        <w:spacing w:after="120"/>
        <w:rPr>
          <w:rFonts w:ascii="Verdana" w:hAnsi="Verdana"/>
          <w:sz w:val="20"/>
          <w:szCs w:val="20"/>
        </w:rPr>
      </w:pPr>
      <w:bookmarkStart w:id="28" w:name="_Toc40961619"/>
      <w:r w:rsidRPr="00BE5C9E">
        <w:rPr>
          <w:rFonts w:ascii="Verdana" w:hAnsi="Verdana"/>
          <w:sz w:val="20"/>
          <w:szCs w:val="20"/>
        </w:rPr>
        <w:t>6.2</w:t>
      </w:r>
      <w:r w:rsidR="001A64E6" w:rsidRPr="00BE5C9E">
        <w:rPr>
          <w:rFonts w:ascii="Verdana" w:hAnsi="Verdana"/>
          <w:sz w:val="20"/>
          <w:szCs w:val="20"/>
        </w:rPr>
        <w:t xml:space="preserve"> </w:t>
      </w:r>
      <w:r w:rsidR="008A741D" w:rsidRPr="00BE5C9E">
        <w:rPr>
          <w:rFonts w:ascii="Verdana" w:hAnsi="Verdana"/>
          <w:sz w:val="20"/>
          <w:szCs w:val="20"/>
        </w:rPr>
        <w:t>IMO</w:t>
      </w:r>
      <w:bookmarkEnd w:id="28"/>
    </w:p>
    <w:p w14:paraId="3323EDE3" w14:textId="77777777" w:rsidR="00ED3DBA" w:rsidRPr="00BE5C9E" w:rsidRDefault="00ED3DBA" w:rsidP="00BE5C9E">
      <w:pPr>
        <w:pStyle w:val="Heading2"/>
        <w:spacing w:after="120"/>
        <w:rPr>
          <w:rFonts w:ascii="Verdana" w:hAnsi="Verdana"/>
          <w:sz w:val="20"/>
          <w:szCs w:val="20"/>
        </w:rPr>
      </w:pPr>
    </w:p>
    <w:p w14:paraId="7ACE331D" w14:textId="62A14278" w:rsidR="005A19A5" w:rsidRPr="00BE5C9E" w:rsidRDefault="001A64E6" w:rsidP="00530DA9">
      <w:pPr>
        <w:pStyle w:val="Heading2"/>
        <w:spacing w:after="120"/>
        <w:rPr>
          <w:rFonts w:ascii="Verdana" w:hAnsi="Verdana"/>
          <w:sz w:val="20"/>
          <w:szCs w:val="20"/>
        </w:rPr>
      </w:pPr>
      <w:bookmarkStart w:id="29" w:name="_Toc40961620"/>
      <w:r w:rsidRPr="00BE5C9E">
        <w:rPr>
          <w:rFonts w:ascii="Verdana" w:hAnsi="Verdana"/>
          <w:sz w:val="20"/>
          <w:szCs w:val="20"/>
        </w:rPr>
        <w:t>6.2.1 NCSR 7</w:t>
      </w:r>
      <w:bookmarkEnd w:id="29"/>
    </w:p>
    <w:p w14:paraId="02E90B92" w14:textId="3D169C89" w:rsidR="00ED3DBA" w:rsidRPr="00BE5C9E" w:rsidRDefault="00CD6EF5"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t xml:space="preserve">The NSC was briefed </w:t>
      </w:r>
      <w:r w:rsidR="000A1797" w:rsidRPr="00BE5C9E">
        <w:rPr>
          <w:rFonts w:ascii="Verdana" w:eastAsia="Times New Roman" w:hAnsi="Verdana"/>
          <w:sz w:val="20"/>
          <w:szCs w:val="20"/>
          <w:lang w:eastAsia="sv-SE"/>
        </w:rPr>
        <w:t>on development</w:t>
      </w:r>
      <w:r w:rsidR="00987C8B">
        <w:rPr>
          <w:rFonts w:ascii="Verdana" w:eastAsia="Times New Roman" w:hAnsi="Verdana"/>
          <w:sz w:val="20"/>
          <w:szCs w:val="20"/>
          <w:lang w:eastAsia="sv-SE"/>
        </w:rPr>
        <w:t>s</w:t>
      </w:r>
      <w:r w:rsidR="000A1797" w:rsidRPr="00BE5C9E">
        <w:rPr>
          <w:rFonts w:ascii="Verdana" w:eastAsia="Times New Roman" w:hAnsi="Verdana"/>
          <w:sz w:val="20"/>
          <w:szCs w:val="20"/>
          <w:lang w:eastAsia="sv-SE"/>
        </w:rPr>
        <w:t xml:space="preserve"> within </w:t>
      </w:r>
      <w:r w:rsidR="00987C8B">
        <w:rPr>
          <w:rFonts w:ascii="Verdana" w:eastAsia="Times New Roman" w:hAnsi="Verdana"/>
          <w:sz w:val="20"/>
          <w:szCs w:val="20"/>
          <w:lang w:eastAsia="sv-SE"/>
        </w:rPr>
        <w:t xml:space="preserve">the </w:t>
      </w:r>
      <w:r w:rsidR="000A1797" w:rsidRPr="00BE5C9E">
        <w:rPr>
          <w:rFonts w:ascii="Verdana" w:eastAsia="Times New Roman" w:hAnsi="Verdana"/>
          <w:sz w:val="20"/>
          <w:szCs w:val="20"/>
          <w:lang w:eastAsia="sv-SE"/>
        </w:rPr>
        <w:t>Subcommittee on Navigation, Communicatio</w:t>
      </w:r>
      <w:r w:rsidR="00ED3DBA" w:rsidRPr="00BE5C9E">
        <w:rPr>
          <w:rFonts w:ascii="Verdana" w:eastAsia="Times New Roman" w:hAnsi="Verdana"/>
          <w:sz w:val="20"/>
          <w:szCs w:val="20"/>
          <w:lang w:eastAsia="sv-SE"/>
        </w:rPr>
        <w:t>n and Sea</w:t>
      </w:r>
      <w:r w:rsidR="00772827" w:rsidRPr="00BE5C9E">
        <w:rPr>
          <w:rFonts w:ascii="Verdana" w:eastAsia="Times New Roman" w:hAnsi="Verdana"/>
          <w:sz w:val="20"/>
          <w:szCs w:val="20"/>
          <w:lang w:eastAsia="sv-SE"/>
        </w:rPr>
        <w:t>rch &amp; Rescue -7.</w:t>
      </w:r>
    </w:p>
    <w:p w14:paraId="1B1FBB19" w14:textId="1697AAFB" w:rsidR="00B50AF3" w:rsidRPr="00BE5C9E" w:rsidRDefault="001A64E6"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t xml:space="preserve">INTERTANKO will continue to take an active role in monitoring navigational issues as well as in the discussions on the review of the </w:t>
      </w:r>
      <w:r w:rsidR="00987C8B">
        <w:rPr>
          <w:rFonts w:ascii="Verdana" w:eastAsia="Times New Roman" w:hAnsi="Verdana"/>
          <w:sz w:val="20"/>
          <w:szCs w:val="20"/>
          <w:lang w:eastAsia="sv-SE"/>
        </w:rPr>
        <w:t>g</w:t>
      </w:r>
      <w:r w:rsidRPr="00BE5C9E">
        <w:rPr>
          <w:rFonts w:ascii="Verdana" w:eastAsia="Times New Roman" w:hAnsi="Verdana"/>
          <w:sz w:val="20"/>
          <w:szCs w:val="20"/>
          <w:lang w:eastAsia="sv-SE"/>
        </w:rPr>
        <w:t>uidelines on Places of Refuge.</w:t>
      </w:r>
    </w:p>
    <w:p w14:paraId="2B596BC0" w14:textId="0D22D438" w:rsidR="00B50AF3" w:rsidRPr="00BE5C9E" w:rsidRDefault="00B50AF3" w:rsidP="00BE5C9E">
      <w:pPr>
        <w:pStyle w:val="wordsection1"/>
        <w:spacing w:before="0" w:beforeAutospacing="0" w:after="120" w:afterAutospacing="0"/>
        <w:jc w:val="both"/>
        <w:rPr>
          <w:rFonts w:ascii="Verdana" w:eastAsia="Times New Roman" w:hAnsi="Verdana"/>
          <w:sz w:val="20"/>
          <w:szCs w:val="20"/>
          <w:lang w:eastAsia="sv-SE"/>
        </w:rPr>
      </w:pPr>
      <w:r w:rsidRPr="00BE5C9E">
        <w:rPr>
          <w:rFonts w:ascii="Verdana" w:eastAsia="Times New Roman" w:hAnsi="Verdana"/>
          <w:sz w:val="20"/>
          <w:szCs w:val="20"/>
          <w:lang w:eastAsia="sv-SE"/>
        </w:rPr>
        <w:t>The NSC noted the update.</w:t>
      </w:r>
    </w:p>
    <w:p w14:paraId="2A39AFE9" w14:textId="77777777" w:rsidR="001A64E6" w:rsidRPr="00BE5C9E" w:rsidRDefault="001A64E6" w:rsidP="00BE5C9E">
      <w:pPr>
        <w:spacing w:after="120"/>
        <w:rPr>
          <w:rFonts w:ascii="Verdana" w:hAnsi="Verdana"/>
          <w:sz w:val="20"/>
          <w:szCs w:val="20"/>
        </w:rPr>
      </w:pPr>
    </w:p>
    <w:p w14:paraId="0A7B6095" w14:textId="432EE637" w:rsidR="00921A98" w:rsidRPr="006D1915" w:rsidRDefault="00530DA9" w:rsidP="006D1915">
      <w:pPr>
        <w:pStyle w:val="Heading1"/>
        <w:numPr>
          <w:ilvl w:val="0"/>
          <w:numId w:val="14"/>
        </w:numPr>
      </w:pPr>
      <w:bookmarkStart w:id="30" w:name="_Toc23343038"/>
      <w:bookmarkStart w:id="31" w:name="_Toc40961621"/>
      <w:r w:rsidRPr="006D1915">
        <w:t>Operations in Ports &amp; T</w:t>
      </w:r>
      <w:r w:rsidR="00BE5C9E" w:rsidRPr="006D1915">
        <w:t>erminals</w:t>
      </w:r>
      <w:bookmarkEnd w:id="30"/>
      <w:bookmarkEnd w:id="31"/>
    </w:p>
    <w:p w14:paraId="6D80F503" w14:textId="77777777" w:rsidR="00083520" w:rsidRPr="00BE5C9E" w:rsidRDefault="00083520" w:rsidP="00BE5C9E">
      <w:pPr>
        <w:spacing w:after="120"/>
        <w:rPr>
          <w:rFonts w:ascii="Verdana" w:hAnsi="Verdana"/>
          <w:sz w:val="20"/>
          <w:szCs w:val="20"/>
        </w:rPr>
      </w:pPr>
    </w:p>
    <w:p w14:paraId="0744721F" w14:textId="0264B23B" w:rsidR="00083520" w:rsidRPr="00BE5C9E" w:rsidRDefault="005969E9" w:rsidP="00BE5C9E">
      <w:pPr>
        <w:pStyle w:val="Heading2"/>
        <w:spacing w:after="120"/>
        <w:ind w:firstLine="0"/>
        <w:rPr>
          <w:rFonts w:ascii="Verdana" w:hAnsi="Verdana"/>
          <w:sz w:val="20"/>
          <w:szCs w:val="20"/>
        </w:rPr>
      </w:pPr>
      <w:bookmarkStart w:id="32" w:name="_Toc40961622"/>
      <w:r w:rsidRPr="00BE5C9E">
        <w:rPr>
          <w:rFonts w:ascii="Verdana" w:hAnsi="Verdana"/>
          <w:sz w:val="20"/>
          <w:szCs w:val="20"/>
        </w:rPr>
        <w:t xml:space="preserve">7.1 </w:t>
      </w:r>
      <w:bookmarkStart w:id="33" w:name="_Toc23343039"/>
      <w:r w:rsidR="00BE5C9E">
        <w:rPr>
          <w:rFonts w:ascii="Verdana" w:hAnsi="Verdana"/>
          <w:sz w:val="20"/>
          <w:szCs w:val="20"/>
        </w:rPr>
        <w:t>Ship</w:t>
      </w:r>
      <w:r w:rsidR="00987C8B">
        <w:rPr>
          <w:rFonts w:ascii="Verdana" w:hAnsi="Verdana"/>
          <w:sz w:val="20"/>
          <w:szCs w:val="20"/>
        </w:rPr>
        <w:t>-</w:t>
      </w:r>
      <w:r w:rsidR="00BE5C9E">
        <w:rPr>
          <w:rFonts w:ascii="Verdana" w:hAnsi="Verdana"/>
          <w:sz w:val="20"/>
          <w:szCs w:val="20"/>
        </w:rPr>
        <w:t>to</w:t>
      </w:r>
      <w:r w:rsidR="00987C8B">
        <w:rPr>
          <w:rFonts w:ascii="Verdana" w:hAnsi="Verdana"/>
          <w:sz w:val="20"/>
          <w:szCs w:val="20"/>
        </w:rPr>
        <w:t>-</w:t>
      </w:r>
      <w:r w:rsidR="00BE5C9E">
        <w:rPr>
          <w:rFonts w:ascii="Verdana" w:hAnsi="Verdana"/>
          <w:sz w:val="20"/>
          <w:szCs w:val="20"/>
        </w:rPr>
        <w:t>s</w:t>
      </w:r>
      <w:r w:rsidR="00ED080C" w:rsidRPr="00BE5C9E">
        <w:rPr>
          <w:rFonts w:ascii="Verdana" w:hAnsi="Verdana"/>
          <w:sz w:val="20"/>
          <w:szCs w:val="20"/>
        </w:rPr>
        <w:t>hip operations</w:t>
      </w:r>
      <w:bookmarkEnd w:id="32"/>
      <w:bookmarkEnd w:id="33"/>
    </w:p>
    <w:p w14:paraId="031B918B" w14:textId="67E06AC9" w:rsidR="00F779D7" w:rsidRDefault="00F779D7" w:rsidP="00BE5C9E">
      <w:pPr>
        <w:spacing w:after="120" w:line="276" w:lineRule="auto"/>
        <w:rPr>
          <w:rFonts w:ascii="Verdana" w:hAnsi="Verdana" w:cstheme="minorHAnsi"/>
          <w:sz w:val="20"/>
          <w:szCs w:val="20"/>
        </w:rPr>
      </w:pPr>
      <w:r>
        <w:rPr>
          <w:rFonts w:ascii="Verdana" w:hAnsi="Verdana" w:cstheme="minorHAnsi"/>
          <w:sz w:val="20"/>
          <w:szCs w:val="20"/>
        </w:rPr>
        <w:t xml:space="preserve">The NSC recalled that a joint working group with NSC, ISTEC and the Gas Tanker Committee (GTC) had been created to work on STS issues. The NSC had been briefed on the secretariat developed input on the 19 issues previously developed.  The NSC agreed that the 19 issues had been completed and that the NSC had no other issues related to them. </w:t>
      </w:r>
    </w:p>
    <w:p w14:paraId="75CFEB28" w14:textId="1C83D124" w:rsidR="00F63319" w:rsidRPr="00BE5C9E" w:rsidRDefault="00F779D7" w:rsidP="00BE5C9E">
      <w:pPr>
        <w:spacing w:after="120" w:line="276" w:lineRule="auto"/>
        <w:rPr>
          <w:rFonts w:ascii="Verdana" w:hAnsi="Verdana" w:cstheme="minorHAnsi"/>
          <w:sz w:val="20"/>
          <w:szCs w:val="20"/>
        </w:rPr>
      </w:pPr>
      <w:r>
        <w:rPr>
          <w:rFonts w:ascii="Verdana" w:hAnsi="Verdana" w:cstheme="minorHAnsi"/>
          <w:sz w:val="20"/>
          <w:szCs w:val="20"/>
        </w:rPr>
        <w:t xml:space="preserve">The </w:t>
      </w:r>
      <w:r w:rsidR="009D6377" w:rsidRPr="00BE5C9E">
        <w:rPr>
          <w:rFonts w:ascii="Verdana" w:hAnsi="Verdana" w:cstheme="minorHAnsi"/>
          <w:sz w:val="20"/>
          <w:szCs w:val="20"/>
        </w:rPr>
        <w:t>NSC</w:t>
      </w:r>
      <w:r w:rsidR="00F63319" w:rsidRPr="00BE5C9E">
        <w:rPr>
          <w:rFonts w:ascii="Verdana" w:hAnsi="Verdana" w:cstheme="minorHAnsi"/>
          <w:sz w:val="20"/>
          <w:szCs w:val="20"/>
        </w:rPr>
        <w:t xml:space="preserve"> was </w:t>
      </w:r>
      <w:r w:rsidR="009D6377" w:rsidRPr="00BE5C9E">
        <w:rPr>
          <w:rFonts w:ascii="Verdana" w:hAnsi="Verdana" w:cstheme="minorHAnsi"/>
          <w:sz w:val="20"/>
          <w:szCs w:val="20"/>
        </w:rPr>
        <w:t>informed</w:t>
      </w:r>
      <w:r w:rsidR="00F63319" w:rsidRPr="00BE5C9E">
        <w:rPr>
          <w:rFonts w:ascii="Verdana" w:hAnsi="Verdana" w:cstheme="minorHAnsi"/>
          <w:sz w:val="20"/>
          <w:szCs w:val="20"/>
        </w:rPr>
        <w:t xml:space="preserve"> that</w:t>
      </w:r>
      <w:r w:rsidR="005B21D8" w:rsidRPr="00BE5C9E">
        <w:rPr>
          <w:rFonts w:ascii="Verdana" w:hAnsi="Verdana" w:cstheme="minorHAnsi"/>
          <w:sz w:val="20"/>
          <w:szCs w:val="20"/>
        </w:rPr>
        <w:t xml:space="preserve"> </w:t>
      </w:r>
      <w:r w:rsidR="00987C8B">
        <w:rPr>
          <w:rFonts w:ascii="Verdana" w:hAnsi="Verdana" w:cstheme="minorHAnsi"/>
          <w:sz w:val="20"/>
          <w:szCs w:val="20"/>
        </w:rPr>
        <w:t>A</w:t>
      </w:r>
      <w:r w:rsidR="009D6377" w:rsidRPr="00BE5C9E">
        <w:rPr>
          <w:rFonts w:ascii="Verdana" w:hAnsi="Verdana" w:cstheme="minorHAnsi"/>
          <w:sz w:val="20"/>
          <w:szCs w:val="20"/>
        </w:rPr>
        <w:t xml:space="preserve">ssociate </w:t>
      </w:r>
      <w:r w:rsidR="00987C8B">
        <w:rPr>
          <w:rFonts w:ascii="Verdana" w:hAnsi="Verdana" w:cstheme="minorHAnsi"/>
          <w:sz w:val="20"/>
          <w:szCs w:val="20"/>
        </w:rPr>
        <w:t>M</w:t>
      </w:r>
      <w:r w:rsidR="009D6377" w:rsidRPr="00BE5C9E">
        <w:rPr>
          <w:rFonts w:ascii="Verdana" w:hAnsi="Verdana" w:cstheme="minorHAnsi"/>
          <w:sz w:val="20"/>
          <w:szCs w:val="20"/>
        </w:rPr>
        <w:t xml:space="preserve">ember </w:t>
      </w:r>
      <w:proofErr w:type="spellStart"/>
      <w:r w:rsidR="00F63319" w:rsidRPr="00BE5C9E">
        <w:rPr>
          <w:rFonts w:ascii="Verdana" w:hAnsi="Verdana" w:cstheme="minorHAnsi"/>
          <w:sz w:val="20"/>
          <w:szCs w:val="20"/>
        </w:rPr>
        <w:t>Dynamarine</w:t>
      </w:r>
      <w:proofErr w:type="spellEnd"/>
      <w:r w:rsidR="00F63319" w:rsidRPr="00BE5C9E">
        <w:rPr>
          <w:rFonts w:ascii="Verdana" w:hAnsi="Verdana" w:cstheme="minorHAnsi"/>
          <w:sz w:val="20"/>
          <w:szCs w:val="20"/>
        </w:rPr>
        <w:t xml:space="preserve"> is also working on</w:t>
      </w:r>
      <w:r w:rsidR="00C0194F">
        <w:rPr>
          <w:rFonts w:ascii="Verdana" w:hAnsi="Verdana" w:cstheme="minorHAnsi"/>
          <w:sz w:val="20"/>
          <w:szCs w:val="20"/>
        </w:rPr>
        <w:t xml:space="preserve"> </w:t>
      </w:r>
      <w:r>
        <w:rPr>
          <w:rFonts w:ascii="Verdana" w:hAnsi="Verdana" w:cstheme="minorHAnsi"/>
          <w:sz w:val="20"/>
          <w:szCs w:val="20"/>
        </w:rPr>
        <w:t>an update to their FAQ publication.</w:t>
      </w:r>
      <w:r w:rsidR="005B21D8" w:rsidRPr="00BE5C9E">
        <w:rPr>
          <w:rFonts w:ascii="Verdana" w:hAnsi="Verdana" w:cstheme="minorHAnsi"/>
          <w:sz w:val="20"/>
          <w:szCs w:val="20"/>
        </w:rPr>
        <w:t xml:space="preserve"> .</w:t>
      </w:r>
      <w:r w:rsidR="009D6377" w:rsidRPr="00BE5C9E">
        <w:rPr>
          <w:rFonts w:ascii="Verdana" w:hAnsi="Verdana" w:cstheme="minorHAnsi"/>
          <w:sz w:val="20"/>
          <w:szCs w:val="20"/>
        </w:rPr>
        <w:t xml:space="preserve"> </w:t>
      </w:r>
      <w:proofErr w:type="spellStart"/>
      <w:r>
        <w:rPr>
          <w:rFonts w:ascii="Verdana" w:hAnsi="Verdana" w:cstheme="minorHAnsi"/>
          <w:sz w:val="20"/>
          <w:szCs w:val="20"/>
        </w:rPr>
        <w:t>Dynamarine</w:t>
      </w:r>
      <w:proofErr w:type="spellEnd"/>
      <w:r>
        <w:rPr>
          <w:rFonts w:ascii="Verdana" w:hAnsi="Verdana" w:cstheme="minorHAnsi"/>
          <w:sz w:val="20"/>
          <w:szCs w:val="20"/>
        </w:rPr>
        <w:t xml:space="preserve"> had contacted INTERTANKO to propose that the </w:t>
      </w:r>
      <w:proofErr w:type="spellStart"/>
      <w:r>
        <w:rPr>
          <w:rFonts w:ascii="Verdana" w:hAnsi="Verdana" w:cstheme="minorHAnsi"/>
          <w:sz w:val="20"/>
          <w:szCs w:val="20"/>
        </w:rPr>
        <w:t>Dynamarine</w:t>
      </w:r>
      <w:proofErr w:type="spellEnd"/>
      <w:r>
        <w:rPr>
          <w:rFonts w:ascii="Verdana" w:hAnsi="Verdana" w:cstheme="minorHAnsi"/>
          <w:sz w:val="20"/>
          <w:szCs w:val="20"/>
        </w:rPr>
        <w:t xml:space="preserve"> FAQ should be published jointly with INTERTANKO.</w:t>
      </w:r>
    </w:p>
    <w:p w14:paraId="7F33D48E" w14:textId="472486D3" w:rsidR="009D6377" w:rsidRPr="00BE5C9E" w:rsidRDefault="00987C8B" w:rsidP="00BE5C9E">
      <w:pPr>
        <w:spacing w:after="120" w:line="276" w:lineRule="auto"/>
        <w:rPr>
          <w:rFonts w:ascii="Verdana" w:hAnsi="Verdana" w:cstheme="minorHAnsi"/>
          <w:sz w:val="20"/>
          <w:szCs w:val="20"/>
        </w:rPr>
      </w:pPr>
      <w:r>
        <w:rPr>
          <w:rFonts w:ascii="Verdana" w:hAnsi="Verdana" w:cstheme="minorHAnsi"/>
          <w:sz w:val="20"/>
          <w:szCs w:val="20"/>
        </w:rPr>
        <w:t>A d</w:t>
      </w:r>
      <w:r w:rsidR="009D6377" w:rsidRPr="00BE5C9E">
        <w:rPr>
          <w:rFonts w:ascii="Verdana" w:hAnsi="Verdana" w:cstheme="minorHAnsi"/>
          <w:sz w:val="20"/>
          <w:szCs w:val="20"/>
        </w:rPr>
        <w:t xml:space="preserve">iscussion </w:t>
      </w:r>
      <w:r>
        <w:rPr>
          <w:rFonts w:ascii="Verdana" w:hAnsi="Verdana" w:cstheme="minorHAnsi"/>
          <w:sz w:val="20"/>
          <w:szCs w:val="20"/>
        </w:rPr>
        <w:t xml:space="preserve">was </w:t>
      </w:r>
      <w:r w:rsidR="009D6377" w:rsidRPr="00BE5C9E">
        <w:rPr>
          <w:rFonts w:ascii="Verdana" w:hAnsi="Verdana" w:cstheme="minorHAnsi"/>
          <w:sz w:val="20"/>
          <w:szCs w:val="20"/>
        </w:rPr>
        <w:t>held on</w:t>
      </w:r>
      <w:r>
        <w:rPr>
          <w:rFonts w:ascii="Verdana" w:hAnsi="Verdana" w:cstheme="minorHAnsi"/>
          <w:sz w:val="20"/>
          <w:szCs w:val="20"/>
        </w:rPr>
        <w:t xml:space="preserve"> the</w:t>
      </w:r>
      <w:r w:rsidR="009D6377" w:rsidRPr="00BE5C9E">
        <w:rPr>
          <w:rFonts w:ascii="Verdana" w:hAnsi="Verdana" w:cstheme="minorHAnsi"/>
          <w:sz w:val="20"/>
          <w:szCs w:val="20"/>
        </w:rPr>
        <w:t xml:space="preserve"> </w:t>
      </w:r>
      <w:proofErr w:type="spellStart"/>
      <w:r w:rsidR="009D6377" w:rsidRPr="00BE5C9E">
        <w:rPr>
          <w:rFonts w:ascii="Verdana" w:hAnsi="Verdana" w:cstheme="minorHAnsi"/>
          <w:sz w:val="20"/>
          <w:szCs w:val="20"/>
        </w:rPr>
        <w:t>Dynamarine</w:t>
      </w:r>
      <w:proofErr w:type="spellEnd"/>
      <w:r w:rsidR="009D6377" w:rsidRPr="00BE5C9E">
        <w:rPr>
          <w:rFonts w:ascii="Verdana" w:hAnsi="Verdana" w:cstheme="minorHAnsi"/>
          <w:sz w:val="20"/>
          <w:szCs w:val="20"/>
        </w:rPr>
        <w:t xml:space="preserve"> proposal</w:t>
      </w:r>
      <w:r>
        <w:rPr>
          <w:rFonts w:ascii="Verdana" w:hAnsi="Verdana" w:cstheme="minorHAnsi"/>
          <w:sz w:val="20"/>
          <w:szCs w:val="20"/>
        </w:rPr>
        <w:t xml:space="preserve"> regarding</w:t>
      </w:r>
      <w:r w:rsidR="009D6377" w:rsidRPr="00BE5C9E">
        <w:rPr>
          <w:rFonts w:ascii="Verdana" w:hAnsi="Verdana" w:cstheme="minorHAnsi"/>
          <w:sz w:val="20"/>
          <w:szCs w:val="20"/>
        </w:rPr>
        <w:t xml:space="preserve"> joint work on </w:t>
      </w:r>
      <w:r>
        <w:rPr>
          <w:rFonts w:ascii="Verdana" w:hAnsi="Verdana" w:cstheme="minorHAnsi"/>
          <w:sz w:val="20"/>
          <w:szCs w:val="20"/>
        </w:rPr>
        <w:t xml:space="preserve">an </w:t>
      </w:r>
      <w:r w:rsidR="009D6377" w:rsidRPr="00BE5C9E">
        <w:rPr>
          <w:rFonts w:ascii="Verdana" w:hAnsi="Verdana" w:cstheme="minorHAnsi"/>
          <w:sz w:val="20"/>
          <w:szCs w:val="20"/>
        </w:rPr>
        <w:t>FAQs publication.</w:t>
      </w:r>
    </w:p>
    <w:p w14:paraId="221686BC" w14:textId="5405890F" w:rsidR="00615CA7" w:rsidRPr="00BE5C9E" w:rsidRDefault="009D6377" w:rsidP="00BE5C9E">
      <w:pPr>
        <w:spacing w:after="120" w:line="276" w:lineRule="auto"/>
        <w:rPr>
          <w:rFonts w:ascii="Verdana" w:hAnsi="Verdana" w:cstheme="minorHAnsi"/>
          <w:sz w:val="20"/>
          <w:szCs w:val="20"/>
        </w:rPr>
      </w:pPr>
      <w:r w:rsidRPr="00BE5C9E">
        <w:rPr>
          <w:rFonts w:ascii="Verdana" w:hAnsi="Verdana" w:cstheme="minorHAnsi"/>
          <w:sz w:val="20"/>
          <w:szCs w:val="20"/>
        </w:rPr>
        <w:t xml:space="preserve">It was decided </w:t>
      </w:r>
      <w:r w:rsidR="001D6926">
        <w:rPr>
          <w:rFonts w:ascii="Verdana" w:hAnsi="Verdana" w:cstheme="minorHAnsi"/>
          <w:sz w:val="20"/>
          <w:szCs w:val="20"/>
        </w:rPr>
        <w:t>that</w:t>
      </w:r>
      <w:r w:rsidRPr="00BE5C9E">
        <w:rPr>
          <w:rFonts w:ascii="Verdana" w:hAnsi="Verdana" w:cstheme="minorHAnsi"/>
          <w:sz w:val="20"/>
          <w:szCs w:val="20"/>
        </w:rPr>
        <w:t xml:space="preserve"> </w:t>
      </w:r>
      <w:proofErr w:type="spellStart"/>
      <w:r w:rsidR="001D6926" w:rsidRPr="00BE5C9E">
        <w:rPr>
          <w:rFonts w:ascii="Verdana" w:hAnsi="Verdana" w:cstheme="minorHAnsi"/>
          <w:sz w:val="20"/>
          <w:szCs w:val="20"/>
        </w:rPr>
        <w:t>D</w:t>
      </w:r>
      <w:r w:rsidR="001D6926">
        <w:rPr>
          <w:rFonts w:ascii="Verdana" w:hAnsi="Verdana" w:cstheme="minorHAnsi"/>
          <w:sz w:val="20"/>
          <w:szCs w:val="20"/>
        </w:rPr>
        <w:t>ynamarine</w:t>
      </w:r>
      <w:proofErr w:type="spellEnd"/>
      <w:r w:rsidR="001D6926" w:rsidRPr="00BE5C9E">
        <w:rPr>
          <w:rFonts w:ascii="Verdana" w:hAnsi="Verdana" w:cstheme="minorHAnsi"/>
          <w:sz w:val="20"/>
          <w:szCs w:val="20"/>
        </w:rPr>
        <w:t xml:space="preserve"> </w:t>
      </w:r>
      <w:r w:rsidR="001D6926">
        <w:rPr>
          <w:rFonts w:ascii="Verdana" w:hAnsi="Verdana" w:cstheme="minorHAnsi"/>
          <w:sz w:val="20"/>
          <w:szCs w:val="20"/>
        </w:rPr>
        <w:t>should release</w:t>
      </w:r>
      <w:r w:rsidRPr="00BE5C9E">
        <w:rPr>
          <w:rFonts w:ascii="Verdana" w:hAnsi="Verdana" w:cstheme="minorHAnsi"/>
          <w:sz w:val="20"/>
          <w:szCs w:val="20"/>
        </w:rPr>
        <w:t xml:space="preserve"> their </w:t>
      </w:r>
      <w:r w:rsidR="00944C71" w:rsidRPr="00BE5C9E">
        <w:rPr>
          <w:rFonts w:ascii="Verdana" w:hAnsi="Verdana" w:cstheme="minorHAnsi"/>
          <w:sz w:val="20"/>
          <w:szCs w:val="20"/>
        </w:rPr>
        <w:t xml:space="preserve">FAQs </w:t>
      </w:r>
      <w:r w:rsidRPr="00BE5C9E">
        <w:rPr>
          <w:rFonts w:ascii="Verdana" w:hAnsi="Verdana" w:cstheme="minorHAnsi"/>
          <w:sz w:val="20"/>
          <w:szCs w:val="20"/>
        </w:rPr>
        <w:t xml:space="preserve">publication and </w:t>
      </w:r>
      <w:r w:rsidR="001D6926">
        <w:rPr>
          <w:rFonts w:ascii="Verdana" w:hAnsi="Verdana" w:cstheme="minorHAnsi"/>
          <w:sz w:val="20"/>
          <w:szCs w:val="20"/>
        </w:rPr>
        <w:t>following a review</w:t>
      </w:r>
      <w:r w:rsidR="00944C71" w:rsidRPr="00BE5C9E">
        <w:rPr>
          <w:rFonts w:ascii="Verdana" w:hAnsi="Verdana" w:cstheme="minorHAnsi"/>
          <w:sz w:val="20"/>
          <w:szCs w:val="20"/>
        </w:rPr>
        <w:t>, it will be decided if any further gaps exist which require NSC work.</w:t>
      </w:r>
    </w:p>
    <w:p w14:paraId="0A7B609A" w14:textId="6F4BCE3E" w:rsidR="00E9037A" w:rsidRPr="00BE5C9E" w:rsidRDefault="00E9037A" w:rsidP="00BE5C9E">
      <w:pPr>
        <w:spacing w:after="120" w:line="276" w:lineRule="auto"/>
        <w:rPr>
          <w:rFonts w:ascii="Verdana" w:hAnsi="Verdana"/>
          <w:sz w:val="20"/>
          <w:szCs w:val="20"/>
        </w:rPr>
      </w:pPr>
    </w:p>
    <w:p w14:paraId="496B9724" w14:textId="74588B1E" w:rsidR="00285AD4" w:rsidRPr="00BE5C9E" w:rsidRDefault="009D6377" w:rsidP="00BE5C9E">
      <w:pPr>
        <w:spacing w:after="120" w:line="276" w:lineRule="auto"/>
        <w:rPr>
          <w:rFonts w:ascii="Verdana" w:hAnsi="Verdana"/>
          <w:sz w:val="20"/>
          <w:szCs w:val="20"/>
        </w:rPr>
      </w:pPr>
      <w:r w:rsidRPr="00BE5C9E">
        <w:rPr>
          <w:rFonts w:ascii="Verdana" w:hAnsi="Verdana"/>
          <w:b/>
          <w:sz w:val="20"/>
          <w:szCs w:val="20"/>
        </w:rPr>
        <w:t>Action Point</w:t>
      </w:r>
      <w:r w:rsidR="00944C71" w:rsidRPr="00BE5C9E">
        <w:rPr>
          <w:rFonts w:ascii="Verdana" w:hAnsi="Verdana"/>
          <w:b/>
          <w:sz w:val="20"/>
          <w:szCs w:val="20"/>
        </w:rPr>
        <w:t xml:space="preserve"> </w:t>
      </w:r>
      <w:r w:rsidR="00C0194F">
        <w:rPr>
          <w:rFonts w:ascii="Verdana" w:hAnsi="Verdana"/>
          <w:b/>
          <w:sz w:val="20"/>
          <w:szCs w:val="20"/>
        </w:rPr>
        <w:t>9</w:t>
      </w:r>
      <w:r w:rsidR="00944C71" w:rsidRPr="00BE5C9E">
        <w:rPr>
          <w:rFonts w:ascii="Verdana" w:hAnsi="Verdana"/>
          <w:sz w:val="20"/>
          <w:szCs w:val="20"/>
        </w:rPr>
        <w:t xml:space="preserve"> – </w:t>
      </w:r>
      <w:proofErr w:type="spellStart"/>
      <w:proofErr w:type="gramStart"/>
      <w:r w:rsidR="001D6926" w:rsidRPr="00BE5C9E">
        <w:rPr>
          <w:rFonts w:ascii="Verdana" w:hAnsi="Verdana" w:cstheme="minorHAnsi"/>
          <w:sz w:val="20"/>
          <w:szCs w:val="20"/>
        </w:rPr>
        <w:t>D</w:t>
      </w:r>
      <w:r w:rsidR="001D6926">
        <w:rPr>
          <w:rFonts w:ascii="Verdana" w:hAnsi="Verdana" w:cstheme="minorHAnsi"/>
          <w:sz w:val="20"/>
          <w:szCs w:val="20"/>
        </w:rPr>
        <w:t>ynamarine</w:t>
      </w:r>
      <w:proofErr w:type="spellEnd"/>
      <w:r w:rsidR="001D6926" w:rsidRPr="00BE5C9E" w:rsidDel="001D6926">
        <w:rPr>
          <w:rFonts w:ascii="Verdana" w:hAnsi="Verdana"/>
          <w:sz w:val="20"/>
          <w:szCs w:val="20"/>
        </w:rPr>
        <w:t xml:space="preserve"> </w:t>
      </w:r>
      <w:r w:rsidR="00944C71" w:rsidRPr="00BE5C9E">
        <w:rPr>
          <w:rFonts w:ascii="Verdana" w:hAnsi="Verdana"/>
          <w:sz w:val="20"/>
          <w:szCs w:val="20"/>
        </w:rPr>
        <w:t xml:space="preserve"> FAQs</w:t>
      </w:r>
      <w:proofErr w:type="gramEnd"/>
      <w:r w:rsidR="00944C71" w:rsidRPr="00BE5C9E">
        <w:rPr>
          <w:rFonts w:ascii="Verdana" w:hAnsi="Verdana"/>
          <w:sz w:val="20"/>
          <w:szCs w:val="20"/>
        </w:rPr>
        <w:t xml:space="preserve"> Publication to be reviewed once published.</w:t>
      </w:r>
    </w:p>
    <w:p w14:paraId="0A7B60D8" w14:textId="70B84A71" w:rsidR="000E5A8C" w:rsidRPr="00BE5C9E" w:rsidRDefault="000E5A8C" w:rsidP="00BE5C9E">
      <w:pPr>
        <w:spacing w:after="120"/>
        <w:jc w:val="both"/>
        <w:rPr>
          <w:rFonts w:ascii="Verdana" w:hAnsi="Verdana"/>
          <w:b/>
          <w:i/>
          <w:sz w:val="20"/>
          <w:szCs w:val="20"/>
        </w:rPr>
      </w:pPr>
    </w:p>
    <w:p w14:paraId="0A7B60DA" w14:textId="5A19F231" w:rsidR="000E5A8C" w:rsidRPr="00BE5C9E" w:rsidRDefault="00083520" w:rsidP="00BE5C9E">
      <w:pPr>
        <w:pStyle w:val="Heading2"/>
        <w:spacing w:after="120"/>
        <w:rPr>
          <w:rFonts w:ascii="Verdana" w:hAnsi="Verdana"/>
          <w:sz w:val="20"/>
          <w:szCs w:val="20"/>
        </w:rPr>
      </w:pPr>
      <w:bookmarkStart w:id="34" w:name="_Toc23343042"/>
      <w:bookmarkStart w:id="35" w:name="_Toc40961623"/>
      <w:r w:rsidRPr="00BE5C9E">
        <w:rPr>
          <w:rFonts w:ascii="Verdana" w:hAnsi="Verdana"/>
          <w:sz w:val="20"/>
          <w:szCs w:val="20"/>
        </w:rPr>
        <w:t xml:space="preserve">7.2 </w:t>
      </w:r>
      <w:r w:rsidR="00E537EA" w:rsidRPr="00BE5C9E">
        <w:rPr>
          <w:rFonts w:ascii="Verdana" w:hAnsi="Verdana"/>
          <w:sz w:val="20"/>
          <w:szCs w:val="20"/>
        </w:rPr>
        <w:t>Piloting</w:t>
      </w:r>
      <w:bookmarkEnd w:id="34"/>
      <w:bookmarkEnd w:id="35"/>
    </w:p>
    <w:p w14:paraId="0011CF7C" w14:textId="77777777" w:rsidR="00A67CA8" w:rsidRPr="00BE5C9E" w:rsidRDefault="00A67CA8" w:rsidP="00BE5C9E">
      <w:pPr>
        <w:spacing w:after="120"/>
        <w:rPr>
          <w:rFonts w:ascii="Verdana" w:hAnsi="Verdana"/>
          <w:sz w:val="20"/>
          <w:szCs w:val="20"/>
          <w:lang w:eastAsia="en-GB"/>
        </w:rPr>
      </w:pPr>
    </w:p>
    <w:p w14:paraId="0A7B60DB" w14:textId="485383D2" w:rsidR="003D43E1" w:rsidRPr="00530DA9" w:rsidRDefault="00A67CA8" w:rsidP="00BE5C9E">
      <w:pPr>
        <w:spacing w:after="120"/>
        <w:rPr>
          <w:rFonts w:ascii="Verdana" w:hAnsi="Verdana"/>
          <w:b/>
          <w:sz w:val="20"/>
          <w:szCs w:val="20"/>
          <w:lang w:eastAsia="en-GB"/>
        </w:rPr>
      </w:pPr>
      <w:r w:rsidRPr="00BE5C9E">
        <w:rPr>
          <w:rFonts w:ascii="Verdana" w:hAnsi="Verdana"/>
          <w:b/>
          <w:sz w:val="20"/>
          <w:szCs w:val="20"/>
          <w:lang w:eastAsia="en-GB"/>
        </w:rPr>
        <w:t>7.</w:t>
      </w:r>
      <w:r w:rsidR="00083520" w:rsidRPr="00BE5C9E">
        <w:rPr>
          <w:rFonts w:ascii="Verdana" w:hAnsi="Verdana"/>
          <w:b/>
          <w:sz w:val="20"/>
          <w:szCs w:val="20"/>
          <w:lang w:eastAsia="en-GB"/>
        </w:rPr>
        <w:t>2</w:t>
      </w:r>
      <w:r w:rsidRPr="00BE5C9E">
        <w:rPr>
          <w:rFonts w:ascii="Verdana" w:hAnsi="Verdana"/>
          <w:b/>
          <w:sz w:val="20"/>
          <w:szCs w:val="20"/>
          <w:lang w:eastAsia="en-GB"/>
        </w:rPr>
        <w:t>.1 INTERTANKO and IMPA</w:t>
      </w:r>
    </w:p>
    <w:p w14:paraId="6FF9F7F9" w14:textId="47A713C4" w:rsidR="008C08E7" w:rsidRPr="00BE5C9E" w:rsidRDefault="002A28C6" w:rsidP="00BE5C9E">
      <w:pPr>
        <w:spacing w:after="120"/>
        <w:jc w:val="both"/>
        <w:rPr>
          <w:rFonts w:ascii="Verdana" w:hAnsi="Verdana" w:cstheme="minorHAnsi"/>
          <w:sz w:val="20"/>
          <w:szCs w:val="20"/>
        </w:rPr>
      </w:pPr>
      <w:r w:rsidRPr="00BE5C9E">
        <w:rPr>
          <w:rFonts w:ascii="Verdana" w:hAnsi="Verdana" w:cstheme="minorHAnsi"/>
          <w:sz w:val="20"/>
          <w:szCs w:val="20"/>
        </w:rPr>
        <w:t>The NSC</w:t>
      </w:r>
      <w:r w:rsidR="008C08E7" w:rsidRPr="00BE5C9E">
        <w:rPr>
          <w:rFonts w:ascii="Verdana" w:hAnsi="Verdana" w:cstheme="minorHAnsi"/>
          <w:sz w:val="20"/>
          <w:szCs w:val="20"/>
        </w:rPr>
        <w:t xml:space="preserve"> noted the update as provided in detail within </w:t>
      </w:r>
      <w:r w:rsidR="001F7C20">
        <w:rPr>
          <w:rFonts w:ascii="Verdana" w:hAnsi="Verdana" w:cstheme="minorHAnsi"/>
          <w:sz w:val="20"/>
          <w:szCs w:val="20"/>
        </w:rPr>
        <w:t xml:space="preserve">the </w:t>
      </w:r>
      <w:r w:rsidR="008C08E7" w:rsidRPr="00BE5C9E">
        <w:rPr>
          <w:rFonts w:ascii="Verdana" w:hAnsi="Verdana" w:cstheme="minorHAnsi"/>
          <w:sz w:val="20"/>
          <w:szCs w:val="20"/>
        </w:rPr>
        <w:t xml:space="preserve">agenda notes. </w:t>
      </w:r>
    </w:p>
    <w:p w14:paraId="1390220F" w14:textId="115EBBC1" w:rsidR="001D29B4" w:rsidRPr="00BE5C9E" w:rsidRDefault="008C08E7" w:rsidP="00BE5C9E">
      <w:pPr>
        <w:spacing w:after="120"/>
        <w:jc w:val="both"/>
        <w:rPr>
          <w:rFonts w:ascii="Verdana" w:hAnsi="Verdana" w:cstheme="minorHAnsi"/>
          <w:sz w:val="20"/>
          <w:szCs w:val="20"/>
        </w:rPr>
      </w:pPr>
      <w:r w:rsidRPr="00BE5C9E">
        <w:rPr>
          <w:rFonts w:ascii="Verdana" w:hAnsi="Verdana" w:cstheme="minorHAnsi"/>
          <w:sz w:val="20"/>
          <w:szCs w:val="20"/>
        </w:rPr>
        <w:t xml:space="preserve">The </w:t>
      </w:r>
      <w:r w:rsidR="001F7C20">
        <w:rPr>
          <w:rFonts w:ascii="Verdana" w:hAnsi="Verdana" w:cstheme="minorHAnsi"/>
          <w:sz w:val="20"/>
          <w:szCs w:val="20"/>
        </w:rPr>
        <w:t>S</w:t>
      </w:r>
      <w:r w:rsidRPr="00BE5C9E">
        <w:rPr>
          <w:rFonts w:ascii="Verdana" w:hAnsi="Verdana" w:cstheme="minorHAnsi"/>
          <w:sz w:val="20"/>
          <w:szCs w:val="20"/>
        </w:rPr>
        <w:t>ecretariat further updated members</w:t>
      </w:r>
      <w:r w:rsidR="00CB1347" w:rsidRPr="00BE5C9E">
        <w:rPr>
          <w:rFonts w:ascii="Verdana" w:hAnsi="Verdana" w:cstheme="minorHAnsi"/>
          <w:sz w:val="20"/>
          <w:szCs w:val="20"/>
        </w:rPr>
        <w:t xml:space="preserve"> on technical issues with certain type</w:t>
      </w:r>
      <w:r w:rsidR="001F7C20">
        <w:rPr>
          <w:rFonts w:ascii="Verdana" w:hAnsi="Verdana" w:cstheme="minorHAnsi"/>
          <w:sz w:val="20"/>
          <w:szCs w:val="20"/>
        </w:rPr>
        <w:t>s</w:t>
      </w:r>
      <w:r w:rsidR="00CB1347" w:rsidRPr="00BE5C9E">
        <w:rPr>
          <w:rFonts w:ascii="Verdana" w:hAnsi="Verdana" w:cstheme="minorHAnsi"/>
          <w:sz w:val="20"/>
          <w:szCs w:val="20"/>
        </w:rPr>
        <w:t xml:space="preserve"> of ECO Engine vessels. It was also emphasised that members should share their experience with</w:t>
      </w:r>
      <w:r w:rsidR="001D29B4" w:rsidRPr="00BE5C9E">
        <w:rPr>
          <w:rFonts w:ascii="Verdana" w:hAnsi="Verdana" w:cstheme="minorHAnsi"/>
          <w:sz w:val="20"/>
          <w:szCs w:val="20"/>
        </w:rPr>
        <w:t xml:space="preserve"> ECO Engine vessels.</w:t>
      </w:r>
      <w:r w:rsidR="00E91655">
        <w:rPr>
          <w:rFonts w:ascii="Verdana" w:hAnsi="Verdana" w:cstheme="minorHAnsi"/>
          <w:sz w:val="20"/>
          <w:szCs w:val="20"/>
        </w:rPr>
        <w:t xml:space="preserve"> </w:t>
      </w:r>
    </w:p>
    <w:p w14:paraId="1B775851" w14:textId="484D5746" w:rsidR="001D29B4" w:rsidRPr="00BE5C9E" w:rsidRDefault="001D29B4" w:rsidP="00BE5C9E">
      <w:pPr>
        <w:spacing w:after="120"/>
        <w:jc w:val="both"/>
        <w:rPr>
          <w:rFonts w:ascii="Verdana" w:hAnsi="Verdana" w:cstheme="minorHAnsi"/>
          <w:b/>
          <w:i/>
          <w:sz w:val="20"/>
          <w:szCs w:val="20"/>
        </w:rPr>
      </w:pPr>
      <w:r w:rsidRPr="00BE5C9E">
        <w:rPr>
          <w:rFonts w:ascii="Verdana" w:hAnsi="Verdana" w:cstheme="minorHAnsi"/>
          <w:sz w:val="20"/>
          <w:szCs w:val="20"/>
        </w:rPr>
        <w:lastRenderedPageBreak/>
        <w:t>The NSC noted the update.</w:t>
      </w:r>
    </w:p>
    <w:p w14:paraId="0A7B60E1" w14:textId="77777777" w:rsidR="00E402EF" w:rsidRPr="00BE5C9E" w:rsidRDefault="00E402EF" w:rsidP="00BE5C9E">
      <w:pPr>
        <w:spacing w:after="120"/>
        <w:rPr>
          <w:rFonts w:ascii="Verdana" w:hAnsi="Verdana"/>
          <w:sz w:val="20"/>
          <w:szCs w:val="20"/>
        </w:rPr>
      </w:pPr>
    </w:p>
    <w:p w14:paraId="05D34EC5" w14:textId="5F7FE3D0" w:rsidR="00A67CA8" w:rsidRPr="00530DA9" w:rsidRDefault="00BE5C9E" w:rsidP="00530DA9">
      <w:pPr>
        <w:spacing w:after="120"/>
        <w:jc w:val="both"/>
        <w:rPr>
          <w:rFonts w:ascii="Verdana" w:hAnsi="Verdana"/>
          <w:b/>
          <w:sz w:val="20"/>
          <w:szCs w:val="20"/>
        </w:rPr>
      </w:pPr>
      <w:bookmarkStart w:id="36" w:name="_Ref480272276"/>
      <w:r>
        <w:rPr>
          <w:rFonts w:ascii="Verdana" w:hAnsi="Verdana"/>
          <w:b/>
          <w:sz w:val="20"/>
          <w:szCs w:val="20"/>
        </w:rPr>
        <w:t>7.3.2 Pilot l</w:t>
      </w:r>
      <w:r w:rsidR="00A67CA8" w:rsidRPr="00BE5C9E">
        <w:rPr>
          <w:rFonts w:ascii="Verdana" w:hAnsi="Verdana"/>
          <w:b/>
          <w:sz w:val="20"/>
          <w:szCs w:val="20"/>
        </w:rPr>
        <w:t>adders</w:t>
      </w:r>
    </w:p>
    <w:p w14:paraId="204BB8C9" w14:textId="3D4D9114" w:rsidR="00F779D7" w:rsidRDefault="00F779D7" w:rsidP="00BE5C9E">
      <w:pPr>
        <w:spacing w:after="120"/>
        <w:rPr>
          <w:rFonts w:ascii="Verdana" w:hAnsi="Verdana" w:cstheme="minorHAnsi"/>
          <w:sz w:val="20"/>
          <w:szCs w:val="20"/>
        </w:rPr>
      </w:pPr>
      <w:r>
        <w:rPr>
          <w:rFonts w:ascii="Verdana" w:hAnsi="Verdana" w:cstheme="minorHAnsi"/>
          <w:sz w:val="20"/>
          <w:szCs w:val="20"/>
        </w:rPr>
        <w:t xml:space="preserve">The NSC discussed the issue of poorly constructed ladders. </w:t>
      </w:r>
    </w:p>
    <w:p w14:paraId="1AD96EC6" w14:textId="70BA28A0" w:rsidR="00102BAA" w:rsidRPr="00BE5C9E" w:rsidRDefault="002A0C07" w:rsidP="00BE5C9E">
      <w:pPr>
        <w:spacing w:after="120"/>
        <w:rPr>
          <w:rFonts w:ascii="Verdana" w:hAnsi="Verdana" w:cstheme="minorHAnsi"/>
          <w:sz w:val="20"/>
          <w:szCs w:val="20"/>
        </w:rPr>
      </w:pPr>
      <w:r w:rsidRPr="00BE5C9E">
        <w:rPr>
          <w:rFonts w:ascii="Verdana" w:hAnsi="Verdana" w:cstheme="minorHAnsi"/>
          <w:sz w:val="20"/>
          <w:szCs w:val="20"/>
        </w:rPr>
        <w:t>One member share</w:t>
      </w:r>
      <w:r w:rsidR="001F7C20">
        <w:rPr>
          <w:rFonts w:ascii="Verdana" w:hAnsi="Verdana" w:cstheme="minorHAnsi"/>
          <w:sz w:val="20"/>
          <w:szCs w:val="20"/>
        </w:rPr>
        <w:t>d</w:t>
      </w:r>
      <w:r w:rsidRPr="00BE5C9E">
        <w:rPr>
          <w:rFonts w:ascii="Verdana" w:hAnsi="Verdana" w:cstheme="minorHAnsi"/>
          <w:sz w:val="20"/>
          <w:szCs w:val="20"/>
        </w:rPr>
        <w:t xml:space="preserve"> their experience </w:t>
      </w:r>
      <w:r w:rsidR="001F7C20">
        <w:rPr>
          <w:rFonts w:ascii="Verdana" w:hAnsi="Verdana" w:cstheme="minorHAnsi"/>
          <w:sz w:val="20"/>
          <w:szCs w:val="20"/>
        </w:rPr>
        <w:t>of a</w:t>
      </w:r>
      <w:r w:rsidRPr="00BE5C9E">
        <w:rPr>
          <w:rFonts w:ascii="Verdana" w:hAnsi="Verdana" w:cstheme="minorHAnsi"/>
          <w:sz w:val="20"/>
          <w:szCs w:val="20"/>
        </w:rPr>
        <w:t xml:space="preserve"> newly supplied </w:t>
      </w:r>
      <w:r w:rsidR="001F7C20">
        <w:rPr>
          <w:rFonts w:ascii="Verdana" w:hAnsi="Verdana" w:cstheme="minorHAnsi"/>
          <w:sz w:val="20"/>
          <w:szCs w:val="20"/>
        </w:rPr>
        <w:t>p</w:t>
      </w:r>
      <w:r w:rsidRPr="00BE5C9E">
        <w:rPr>
          <w:rFonts w:ascii="Verdana" w:hAnsi="Verdana" w:cstheme="minorHAnsi"/>
          <w:sz w:val="20"/>
          <w:szCs w:val="20"/>
        </w:rPr>
        <w:t xml:space="preserve">ilot ladder </w:t>
      </w:r>
      <w:r w:rsidR="001F7C20">
        <w:rPr>
          <w:rFonts w:ascii="Verdana" w:hAnsi="Verdana" w:cstheme="minorHAnsi"/>
          <w:sz w:val="20"/>
          <w:szCs w:val="20"/>
        </w:rPr>
        <w:t xml:space="preserve">which, </w:t>
      </w:r>
      <w:r w:rsidRPr="00BE5C9E">
        <w:rPr>
          <w:rFonts w:ascii="Verdana" w:hAnsi="Verdana" w:cstheme="minorHAnsi"/>
          <w:sz w:val="20"/>
          <w:szCs w:val="20"/>
        </w:rPr>
        <w:t xml:space="preserve">when opened up on board the ship before use, </w:t>
      </w:r>
      <w:r w:rsidR="001F7C20">
        <w:rPr>
          <w:rFonts w:ascii="Verdana" w:hAnsi="Verdana" w:cstheme="minorHAnsi"/>
          <w:sz w:val="20"/>
          <w:szCs w:val="20"/>
        </w:rPr>
        <w:t xml:space="preserve">was </w:t>
      </w:r>
      <w:r w:rsidRPr="00BE5C9E">
        <w:rPr>
          <w:rFonts w:ascii="Verdana" w:hAnsi="Verdana" w:cstheme="minorHAnsi"/>
          <w:sz w:val="20"/>
          <w:szCs w:val="20"/>
        </w:rPr>
        <w:t>found</w:t>
      </w:r>
      <w:r w:rsidR="001F7C20">
        <w:rPr>
          <w:rFonts w:ascii="Verdana" w:hAnsi="Verdana" w:cstheme="minorHAnsi"/>
          <w:sz w:val="20"/>
          <w:szCs w:val="20"/>
        </w:rPr>
        <w:t xml:space="preserve"> to be</w:t>
      </w:r>
      <w:r w:rsidRPr="00BE5C9E">
        <w:rPr>
          <w:rFonts w:ascii="Verdana" w:hAnsi="Verdana" w:cstheme="minorHAnsi"/>
          <w:sz w:val="20"/>
          <w:szCs w:val="20"/>
        </w:rPr>
        <w:t xml:space="preserve"> in poor condition.</w:t>
      </w:r>
    </w:p>
    <w:p w14:paraId="3063BCE8" w14:textId="0EA8CFBA" w:rsidR="00337507" w:rsidRPr="00BE5C9E" w:rsidRDefault="00102BAA" w:rsidP="00BE5C9E">
      <w:pPr>
        <w:spacing w:after="120"/>
        <w:rPr>
          <w:rFonts w:ascii="Verdana" w:hAnsi="Verdana" w:cstheme="minorHAnsi"/>
          <w:sz w:val="20"/>
          <w:szCs w:val="20"/>
        </w:rPr>
      </w:pPr>
      <w:r w:rsidRPr="00BE5C9E">
        <w:rPr>
          <w:rFonts w:ascii="Verdana" w:hAnsi="Verdana" w:cstheme="minorHAnsi"/>
          <w:sz w:val="20"/>
          <w:szCs w:val="20"/>
        </w:rPr>
        <w:t xml:space="preserve">During the discussion it was noted that </w:t>
      </w:r>
      <w:r w:rsidR="001F7C20">
        <w:rPr>
          <w:rFonts w:ascii="Verdana" w:hAnsi="Verdana" w:cstheme="minorHAnsi"/>
          <w:sz w:val="20"/>
          <w:szCs w:val="20"/>
        </w:rPr>
        <w:t xml:space="preserve">the </w:t>
      </w:r>
      <w:r w:rsidRPr="00BE5C9E">
        <w:rPr>
          <w:rFonts w:ascii="Verdana" w:hAnsi="Verdana" w:cstheme="minorHAnsi"/>
          <w:sz w:val="20"/>
          <w:szCs w:val="20"/>
        </w:rPr>
        <w:t xml:space="preserve">new ISO standard 799-1 has not been enforced by </w:t>
      </w:r>
      <w:r w:rsidR="001F7C20">
        <w:rPr>
          <w:rFonts w:ascii="Verdana" w:hAnsi="Verdana" w:cstheme="minorHAnsi"/>
          <w:sz w:val="20"/>
          <w:szCs w:val="20"/>
        </w:rPr>
        <w:t xml:space="preserve">the </w:t>
      </w:r>
      <w:r w:rsidRPr="00BE5C9E">
        <w:rPr>
          <w:rFonts w:ascii="Verdana" w:hAnsi="Verdana" w:cstheme="minorHAnsi"/>
          <w:sz w:val="20"/>
          <w:szCs w:val="20"/>
        </w:rPr>
        <w:t xml:space="preserve">EU and many other </w:t>
      </w:r>
      <w:r w:rsidR="001F7C20">
        <w:rPr>
          <w:rFonts w:ascii="Verdana" w:hAnsi="Verdana" w:cstheme="minorHAnsi"/>
          <w:sz w:val="20"/>
          <w:szCs w:val="20"/>
        </w:rPr>
        <w:t>F</w:t>
      </w:r>
      <w:r w:rsidRPr="00BE5C9E">
        <w:rPr>
          <w:rFonts w:ascii="Verdana" w:hAnsi="Verdana" w:cstheme="minorHAnsi"/>
          <w:sz w:val="20"/>
          <w:szCs w:val="20"/>
        </w:rPr>
        <w:t xml:space="preserve">lag </w:t>
      </w:r>
      <w:r w:rsidR="001F7C20">
        <w:rPr>
          <w:rFonts w:ascii="Verdana" w:hAnsi="Verdana" w:cstheme="minorHAnsi"/>
          <w:sz w:val="20"/>
          <w:szCs w:val="20"/>
        </w:rPr>
        <w:t>S</w:t>
      </w:r>
      <w:r w:rsidRPr="00BE5C9E">
        <w:rPr>
          <w:rFonts w:ascii="Verdana" w:hAnsi="Verdana" w:cstheme="minorHAnsi"/>
          <w:sz w:val="20"/>
          <w:szCs w:val="20"/>
        </w:rPr>
        <w:t>tates</w:t>
      </w:r>
      <w:r w:rsidR="005120BD" w:rsidRPr="00BE5C9E">
        <w:rPr>
          <w:rFonts w:ascii="Verdana" w:hAnsi="Verdana" w:cstheme="minorHAnsi"/>
          <w:sz w:val="20"/>
          <w:szCs w:val="20"/>
        </w:rPr>
        <w:t xml:space="preserve"> yet</w:t>
      </w:r>
      <w:r w:rsidRPr="00BE5C9E">
        <w:rPr>
          <w:rFonts w:ascii="Verdana" w:hAnsi="Verdana" w:cstheme="minorHAnsi"/>
          <w:sz w:val="20"/>
          <w:szCs w:val="20"/>
        </w:rPr>
        <w:t>.</w:t>
      </w:r>
      <w:r w:rsidR="00337507" w:rsidRPr="00BE5C9E">
        <w:rPr>
          <w:rFonts w:ascii="Verdana" w:hAnsi="Verdana" w:cstheme="minorHAnsi"/>
          <w:sz w:val="20"/>
          <w:szCs w:val="20"/>
        </w:rPr>
        <w:t xml:space="preserve"> </w:t>
      </w:r>
      <w:r w:rsidR="00F779D7">
        <w:rPr>
          <w:rFonts w:ascii="Verdana" w:hAnsi="Verdana" w:cstheme="minorHAnsi"/>
          <w:sz w:val="20"/>
          <w:szCs w:val="20"/>
        </w:rPr>
        <w:t>Therefore, there was some confusion as to which standard should be applied during PSC inspections by the inspectors. It was noted that during SIRE inspections both the IMO and the ISO standards were equally acceptable.</w:t>
      </w:r>
    </w:p>
    <w:p w14:paraId="6DC6F1A2" w14:textId="0B2247E3" w:rsidR="00337507" w:rsidRPr="00BE5C9E" w:rsidRDefault="00337507" w:rsidP="00BE5C9E">
      <w:pPr>
        <w:spacing w:after="120"/>
        <w:rPr>
          <w:rFonts w:ascii="Verdana" w:hAnsi="Verdana" w:cstheme="minorHAnsi"/>
          <w:sz w:val="20"/>
          <w:szCs w:val="20"/>
        </w:rPr>
      </w:pPr>
      <w:r w:rsidRPr="00BE5C9E">
        <w:rPr>
          <w:rFonts w:ascii="Verdana" w:hAnsi="Verdana" w:cstheme="minorHAnsi"/>
          <w:sz w:val="20"/>
          <w:szCs w:val="20"/>
        </w:rPr>
        <w:t>The NSC agreed to wait and watch for the time being as</w:t>
      </w:r>
      <w:r w:rsidR="001F7C20">
        <w:rPr>
          <w:rFonts w:ascii="Verdana" w:hAnsi="Verdana" w:cstheme="minorHAnsi"/>
          <w:sz w:val="20"/>
          <w:szCs w:val="20"/>
        </w:rPr>
        <w:t xml:space="preserve"> the</w:t>
      </w:r>
      <w:r w:rsidRPr="00BE5C9E">
        <w:rPr>
          <w:rFonts w:ascii="Verdana" w:hAnsi="Verdana" w:cstheme="minorHAnsi"/>
          <w:sz w:val="20"/>
          <w:szCs w:val="20"/>
        </w:rPr>
        <w:t xml:space="preserve"> ISO standard has recently been published and its implementation and compliance may take some time.</w:t>
      </w:r>
    </w:p>
    <w:p w14:paraId="060B4BA2" w14:textId="57DCFB67" w:rsidR="00A67CA8" w:rsidRPr="00BE5C9E" w:rsidRDefault="00337507" w:rsidP="00BE5C9E">
      <w:pPr>
        <w:spacing w:after="120"/>
        <w:rPr>
          <w:rFonts w:ascii="Verdana" w:hAnsi="Verdana" w:cstheme="minorHAnsi"/>
          <w:sz w:val="20"/>
          <w:szCs w:val="20"/>
        </w:rPr>
      </w:pPr>
      <w:r w:rsidRPr="00BE5C9E">
        <w:rPr>
          <w:rFonts w:ascii="Verdana" w:hAnsi="Verdana" w:cstheme="minorHAnsi"/>
          <w:sz w:val="20"/>
          <w:szCs w:val="20"/>
        </w:rPr>
        <w:t>The NSC noted the above discussion.</w:t>
      </w:r>
    </w:p>
    <w:p w14:paraId="0E58F59D" w14:textId="77777777" w:rsidR="00A67CA8" w:rsidRPr="00BE5C9E" w:rsidRDefault="00A67CA8" w:rsidP="00BE5C9E">
      <w:pPr>
        <w:spacing w:after="120"/>
        <w:jc w:val="both"/>
        <w:rPr>
          <w:rFonts w:ascii="Verdana" w:hAnsi="Verdana"/>
          <w:b/>
          <w:i/>
          <w:sz w:val="20"/>
          <w:szCs w:val="20"/>
        </w:rPr>
      </w:pPr>
    </w:p>
    <w:p w14:paraId="0423E17C" w14:textId="6CA99154" w:rsidR="00D7005C" w:rsidRPr="00BE5C9E" w:rsidRDefault="00BE5C9E" w:rsidP="006D1915">
      <w:pPr>
        <w:pStyle w:val="Heading1"/>
      </w:pPr>
      <w:bookmarkStart w:id="37" w:name="_Toc23343048"/>
      <w:bookmarkStart w:id="38" w:name="_Toc40961624"/>
      <w:bookmarkEnd w:id="36"/>
      <w:r w:rsidRPr="00BE5C9E">
        <w:t>Experience sharing and industry best practices</w:t>
      </w:r>
      <w:bookmarkEnd w:id="37"/>
      <w:bookmarkEnd w:id="38"/>
    </w:p>
    <w:p w14:paraId="33580613" w14:textId="77777777" w:rsidR="007B1921" w:rsidRPr="00BE5C9E" w:rsidRDefault="007B1921" w:rsidP="00BE5C9E">
      <w:pPr>
        <w:spacing w:after="120"/>
        <w:rPr>
          <w:rFonts w:ascii="Verdana" w:hAnsi="Verdana" w:cstheme="minorHAnsi"/>
          <w:sz w:val="20"/>
          <w:szCs w:val="20"/>
        </w:rPr>
      </w:pPr>
    </w:p>
    <w:p w14:paraId="0A7B60FF" w14:textId="7102A415" w:rsidR="009173BB" w:rsidRPr="00BE5C9E" w:rsidRDefault="006B45F7" w:rsidP="00BE5C9E">
      <w:pPr>
        <w:spacing w:after="120"/>
        <w:rPr>
          <w:rFonts w:ascii="Verdana" w:hAnsi="Verdana" w:cstheme="minorHAnsi"/>
          <w:sz w:val="20"/>
          <w:szCs w:val="20"/>
        </w:rPr>
      </w:pPr>
      <w:r w:rsidRPr="00BE5C9E">
        <w:rPr>
          <w:rFonts w:ascii="Verdana" w:hAnsi="Verdana" w:cstheme="minorHAnsi"/>
          <w:sz w:val="20"/>
          <w:szCs w:val="20"/>
        </w:rPr>
        <w:t>Members provided updates on incidents that they had experienced. To encourage discussion, no minutes were taken but it was reiterated that the INTERTANKO Anti-Trust Policy remained in force.</w:t>
      </w:r>
    </w:p>
    <w:p w14:paraId="0A7B6100" w14:textId="77777777" w:rsidR="00F1388F" w:rsidRPr="00BE5C9E" w:rsidRDefault="00F1388F" w:rsidP="00BE5C9E">
      <w:pPr>
        <w:spacing w:after="120"/>
        <w:rPr>
          <w:rFonts w:ascii="Verdana" w:hAnsi="Verdana" w:cstheme="minorHAnsi"/>
          <w:sz w:val="20"/>
          <w:szCs w:val="20"/>
        </w:rPr>
      </w:pPr>
    </w:p>
    <w:p w14:paraId="0A7B6101" w14:textId="2B9BFD6D" w:rsidR="009173BB" w:rsidRPr="00BE5C9E" w:rsidRDefault="00FF5058" w:rsidP="006D1915">
      <w:pPr>
        <w:pStyle w:val="Heading1"/>
      </w:pPr>
      <w:bookmarkStart w:id="39" w:name="_Toc40961625"/>
      <w:bookmarkStart w:id="40" w:name="_Toc23343049"/>
      <w:r>
        <w:t>U</w:t>
      </w:r>
      <w:r w:rsidRPr="00BE5C9E">
        <w:t xml:space="preserve">pdate on other </w:t>
      </w:r>
      <w:r w:rsidR="00255705">
        <w:t xml:space="preserve">INTERTANKO </w:t>
      </w:r>
      <w:r w:rsidRPr="00BE5C9E">
        <w:t>committees</w:t>
      </w:r>
      <w:bookmarkEnd w:id="39"/>
      <w:bookmarkEnd w:id="40"/>
    </w:p>
    <w:p w14:paraId="0CEC0C85" w14:textId="73BC2781" w:rsidR="009C13CC" w:rsidRPr="00BE5C9E" w:rsidRDefault="009C13CC" w:rsidP="00BE5C9E">
      <w:pPr>
        <w:spacing w:after="120"/>
        <w:rPr>
          <w:rFonts w:ascii="Verdana" w:hAnsi="Verdana" w:cstheme="minorHAnsi"/>
          <w:sz w:val="20"/>
          <w:szCs w:val="20"/>
        </w:rPr>
      </w:pPr>
    </w:p>
    <w:p w14:paraId="0A7B6108" w14:textId="1A56185D" w:rsidR="00AC2EC9" w:rsidRPr="00BE5C9E" w:rsidRDefault="0081685A" w:rsidP="00BE5C9E">
      <w:pPr>
        <w:spacing w:after="120"/>
        <w:rPr>
          <w:rFonts w:ascii="Verdana" w:hAnsi="Verdana" w:cstheme="minorHAnsi"/>
          <w:sz w:val="20"/>
          <w:szCs w:val="20"/>
        </w:rPr>
      </w:pPr>
      <w:r w:rsidRPr="00BE5C9E">
        <w:rPr>
          <w:rFonts w:ascii="Verdana" w:hAnsi="Verdana" w:cstheme="minorHAnsi"/>
          <w:sz w:val="20"/>
          <w:szCs w:val="20"/>
        </w:rPr>
        <w:t xml:space="preserve">The NSC noted that the minutes of all committees </w:t>
      </w:r>
      <w:r w:rsidR="002A36CE">
        <w:rPr>
          <w:rFonts w:ascii="Verdana" w:hAnsi="Verdana" w:cstheme="minorHAnsi"/>
          <w:sz w:val="20"/>
          <w:szCs w:val="20"/>
        </w:rPr>
        <w:t>are available on</w:t>
      </w:r>
      <w:r w:rsidRPr="00BE5C9E">
        <w:rPr>
          <w:rFonts w:ascii="Verdana" w:hAnsi="Verdana" w:cstheme="minorHAnsi"/>
          <w:sz w:val="20"/>
          <w:szCs w:val="20"/>
        </w:rPr>
        <w:t xml:space="preserve"> the INTERTANKO website.</w:t>
      </w:r>
    </w:p>
    <w:p w14:paraId="68E22283" w14:textId="77777777" w:rsidR="005A19A5" w:rsidRPr="00BE5C9E" w:rsidRDefault="005A19A5" w:rsidP="00BE5C9E">
      <w:pPr>
        <w:spacing w:after="120" w:line="259" w:lineRule="auto"/>
        <w:rPr>
          <w:rFonts w:ascii="Verdana" w:hAnsi="Verdana" w:cstheme="minorHAnsi"/>
          <w:i/>
          <w:sz w:val="20"/>
          <w:szCs w:val="20"/>
        </w:rPr>
      </w:pPr>
    </w:p>
    <w:p w14:paraId="0A7B6109" w14:textId="0A1275AB" w:rsidR="00235E88" w:rsidRPr="00BE5C9E" w:rsidRDefault="0081685A" w:rsidP="006D1915">
      <w:pPr>
        <w:pStyle w:val="Heading1"/>
      </w:pPr>
      <w:bookmarkStart w:id="41" w:name="_Toc23343050"/>
      <w:r w:rsidRPr="00BE5C9E">
        <w:t xml:space="preserve"> </w:t>
      </w:r>
      <w:bookmarkStart w:id="42" w:name="_Toc40961626"/>
      <w:r w:rsidR="00FF5058" w:rsidRPr="00BE5C9E">
        <w:t>Any other business</w:t>
      </w:r>
      <w:bookmarkEnd w:id="41"/>
      <w:bookmarkEnd w:id="42"/>
    </w:p>
    <w:p w14:paraId="0A7B610A" w14:textId="77777777" w:rsidR="003D43E1" w:rsidRPr="00BE5C9E" w:rsidRDefault="003D43E1" w:rsidP="00BE5C9E">
      <w:pPr>
        <w:spacing w:after="120"/>
        <w:rPr>
          <w:rFonts w:ascii="Verdana" w:hAnsi="Verdana"/>
          <w:sz w:val="20"/>
          <w:szCs w:val="20"/>
        </w:rPr>
      </w:pPr>
    </w:p>
    <w:p w14:paraId="5497B6E5" w14:textId="3C0125C4" w:rsidR="005175D9" w:rsidRPr="00BE5C9E" w:rsidRDefault="002B4601" w:rsidP="00BE5C9E">
      <w:pPr>
        <w:spacing w:after="120"/>
        <w:rPr>
          <w:rFonts w:ascii="Verdana" w:hAnsi="Verdana" w:cstheme="minorHAnsi"/>
          <w:sz w:val="20"/>
          <w:szCs w:val="20"/>
        </w:rPr>
      </w:pPr>
      <w:r w:rsidRPr="00BE5C9E">
        <w:rPr>
          <w:rFonts w:ascii="Verdana" w:hAnsi="Verdana" w:cstheme="minorHAnsi"/>
          <w:sz w:val="20"/>
          <w:szCs w:val="20"/>
        </w:rPr>
        <w:t>The CMA CGM LIBRA Passage Planning and Unseaworthiness – The Court of</w:t>
      </w:r>
      <w:r w:rsidR="00E91655">
        <w:rPr>
          <w:rFonts w:ascii="Verdana" w:hAnsi="Verdana" w:cstheme="minorHAnsi"/>
          <w:sz w:val="20"/>
          <w:szCs w:val="20"/>
        </w:rPr>
        <w:t xml:space="preserve">                             </w:t>
      </w:r>
      <w:r w:rsidR="0081685A" w:rsidRPr="00BE5C9E">
        <w:rPr>
          <w:rFonts w:ascii="Verdana" w:hAnsi="Verdana" w:cstheme="minorHAnsi"/>
          <w:sz w:val="20"/>
          <w:szCs w:val="20"/>
        </w:rPr>
        <w:t>Appeal decision was discussed.</w:t>
      </w:r>
    </w:p>
    <w:p w14:paraId="78EA9310" w14:textId="590749D1" w:rsidR="0081685A" w:rsidRPr="00BE5C9E" w:rsidRDefault="002B4601" w:rsidP="00BE5C9E">
      <w:pPr>
        <w:spacing w:after="120"/>
        <w:rPr>
          <w:rFonts w:ascii="Verdana" w:hAnsi="Verdana" w:cstheme="minorHAnsi"/>
          <w:sz w:val="20"/>
          <w:szCs w:val="20"/>
        </w:rPr>
      </w:pPr>
      <w:r w:rsidRPr="00BE5C9E">
        <w:rPr>
          <w:rFonts w:ascii="Verdana" w:hAnsi="Verdana" w:cstheme="minorHAnsi"/>
          <w:sz w:val="20"/>
          <w:szCs w:val="20"/>
        </w:rPr>
        <w:t>The Owners are seeking leave to appeal this decision to the Supreme Court.</w:t>
      </w:r>
    </w:p>
    <w:p w14:paraId="048963B0" w14:textId="1312973D" w:rsidR="0081685A" w:rsidRPr="00BE5C9E" w:rsidRDefault="0081685A" w:rsidP="00BE5C9E">
      <w:pPr>
        <w:spacing w:after="120"/>
        <w:rPr>
          <w:rFonts w:ascii="Verdana" w:hAnsi="Verdana" w:cstheme="minorHAnsi"/>
          <w:sz w:val="20"/>
          <w:szCs w:val="20"/>
        </w:rPr>
      </w:pPr>
      <w:r w:rsidRPr="00BE5C9E">
        <w:rPr>
          <w:rFonts w:ascii="Verdana" w:hAnsi="Verdana" w:cstheme="minorHAnsi"/>
          <w:sz w:val="20"/>
          <w:szCs w:val="20"/>
        </w:rPr>
        <w:t xml:space="preserve">Members were concerned as this decision will set </w:t>
      </w:r>
      <w:r w:rsidR="002A36CE">
        <w:rPr>
          <w:rFonts w:ascii="Verdana" w:hAnsi="Verdana" w:cstheme="minorHAnsi"/>
          <w:sz w:val="20"/>
          <w:szCs w:val="20"/>
        </w:rPr>
        <w:t xml:space="preserve">a </w:t>
      </w:r>
      <w:r w:rsidRPr="00BE5C9E">
        <w:rPr>
          <w:rFonts w:ascii="Verdana" w:hAnsi="Verdana" w:cstheme="minorHAnsi"/>
          <w:sz w:val="20"/>
          <w:szCs w:val="20"/>
        </w:rPr>
        <w:t>precedent and will have long</w:t>
      </w:r>
      <w:r w:rsidR="002A36CE">
        <w:rPr>
          <w:rFonts w:ascii="Verdana" w:hAnsi="Verdana" w:cstheme="minorHAnsi"/>
          <w:sz w:val="20"/>
          <w:szCs w:val="20"/>
        </w:rPr>
        <w:t>-</w:t>
      </w:r>
      <w:r w:rsidRPr="00BE5C9E">
        <w:rPr>
          <w:rFonts w:ascii="Verdana" w:hAnsi="Verdana" w:cstheme="minorHAnsi"/>
          <w:sz w:val="20"/>
          <w:szCs w:val="20"/>
        </w:rPr>
        <w:t>term implications.</w:t>
      </w:r>
    </w:p>
    <w:p w14:paraId="490BB4F1" w14:textId="6A8AE5E8" w:rsidR="005A19A5" w:rsidRDefault="0081685A" w:rsidP="00BE5C9E">
      <w:pPr>
        <w:spacing w:after="120"/>
        <w:rPr>
          <w:rFonts w:ascii="Verdana" w:hAnsi="Verdana" w:cstheme="minorHAnsi"/>
          <w:sz w:val="20"/>
          <w:szCs w:val="20"/>
        </w:rPr>
      </w:pPr>
      <w:r w:rsidRPr="00BE5C9E">
        <w:rPr>
          <w:rFonts w:ascii="Verdana" w:hAnsi="Verdana" w:cstheme="minorHAnsi"/>
          <w:sz w:val="20"/>
          <w:szCs w:val="20"/>
        </w:rPr>
        <w:t>It was agreed that this subject case will be passed on to the</w:t>
      </w:r>
      <w:r w:rsidR="002A36CE">
        <w:rPr>
          <w:rFonts w:ascii="Verdana" w:hAnsi="Verdana" w:cstheme="minorHAnsi"/>
          <w:sz w:val="20"/>
          <w:szCs w:val="20"/>
        </w:rPr>
        <w:t xml:space="preserve"> INTERTANKO</w:t>
      </w:r>
      <w:r w:rsidRPr="00BE5C9E">
        <w:rPr>
          <w:rFonts w:ascii="Verdana" w:hAnsi="Verdana" w:cstheme="minorHAnsi"/>
          <w:sz w:val="20"/>
          <w:szCs w:val="20"/>
        </w:rPr>
        <w:t xml:space="preserve"> </w:t>
      </w:r>
      <w:r w:rsidR="002A36CE">
        <w:rPr>
          <w:rFonts w:ascii="Verdana" w:hAnsi="Verdana" w:cstheme="minorHAnsi"/>
          <w:sz w:val="20"/>
          <w:szCs w:val="20"/>
        </w:rPr>
        <w:t xml:space="preserve">Insurance and </w:t>
      </w:r>
      <w:r w:rsidRPr="00BE5C9E">
        <w:rPr>
          <w:rFonts w:ascii="Verdana" w:hAnsi="Verdana" w:cstheme="minorHAnsi"/>
          <w:sz w:val="20"/>
          <w:szCs w:val="20"/>
        </w:rPr>
        <w:t>Legal Committee for further discussion and information.</w:t>
      </w:r>
      <w:r w:rsidR="002B4601" w:rsidRPr="00BE5C9E">
        <w:rPr>
          <w:rFonts w:ascii="Verdana" w:hAnsi="Verdana" w:cstheme="minorHAnsi"/>
          <w:sz w:val="20"/>
          <w:szCs w:val="20"/>
        </w:rPr>
        <w:t> </w:t>
      </w:r>
      <w:bookmarkStart w:id="43" w:name="_Toc23343052"/>
    </w:p>
    <w:p w14:paraId="7DB0AEC0" w14:textId="77777777" w:rsidR="00046A69" w:rsidRDefault="00046A69" w:rsidP="00BE5C9E">
      <w:pPr>
        <w:spacing w:after="120"/>
        <w:rPr>
          <w:rFonts w:ascii="Verdana" w:hAnsi="Verdana" w:cstheme="minorHAnsi"/>
          <w:sz w:val="20"/>
          <w:szCs w:val="20"/>
        </w:rPr>
      </w:pPr>
    </w:p>
    <w:p w14:paraId="4ACA75A5" w14:textId="4B40C884" w:rsidR="00046A69" w:rsidRDefault="00046A69" w:rsidP="00BE5C9E">
      <w:pPr>
        <w:spacing w:after="120"/>
        <w:rPr>
          <w:rFonts w:ascii="Verdana" w:hAnsi="Verdana" w:cstheme="minorHAnsi"/>
          <w:sz w:val="20"/>
          <w:szCs w:val="20"/>
        </w:rPr>
      </w:pPr>
      <w:r>
        <w:rPr>
          <w:rFonts w:ascii="Verdana" w:hAnsi="Verdana" w:cstheme="minorHAnsi"/>
          <w:sz w:val="20"/>
          <w:szCs w:val="20"/>
        </w:rPr>
        <w:t>Action point 1</w:t>
      </w:r>
      <w:r w:rsidR="00C0194F">
        <w:rPr>
          <w:rFonts w:ascii="Verdana" w:hAnsi="Verdana" w:cstheme="minorHAnsi"/>
          <w:sz w:val="20"/>
          <w:szCs w:val="20"/>
        </w:rPr>
        <w:t>0</w:t>
      </w:r>
      <w:r>
        <w:rPr>
          <w:rFonts w:ascii="Verdana" w:hAnsi="Verdana" w:cstheme="minorHAnsi"/>
          <w:sz w:val="20"/>
          <w:szCs w:val="20"/>
        </w:rPr>
        <w:t xml:space="preserve"> – Secretariat to liaise with the Legal Committee.</w:t>
      </w:r>
    </w:p>
    <w:p w14:paraId="58E810C8" w14:textId="77777777" w:rsidR="00BE5C9E" w:rsidRPr="00BE5C9E" w:rsidRDefault="00BE5C9E" w:rsidP="00BE5C9E">
      <w:pPr>
        <w:spacing w:after="120"/>
        <w:rPr>
          <w:rFonts w:ascii="Verdana" w:hAnsi="Verdana" w:cstheme="minorHAnsi"/>
          <w:sz w:val="20"/>
          <w:szCs w:val="20"/>
        </w:rPr>
      </w:pPr>
    </w:p>
    <w:p w14:paraId="0A7B6124" w14:textId="4B18374A" w:rsidR="003D43E1" w:rsidRDefault="00FF5058" w:rsidP="006D1915">
      <w:pPr>
        <w:pStyle w:val="Heading1"/>
      </w:pPr>
      <w:bookmarkStart w:id="44" w:name="_Toc40961627"/>
      <w:r w:rsidRPr="00BE5C9E">
        <w:t>Next meeting</w:t>
      </w:r>
      <w:bookmarkEnd w:id="43"/>
      <w:bookmarkEnd w:id="44"/>
    </w:p>
    <w:p w14:paraId="4F3884C2" w14:textId="77777777" w:rsidR="00BE5C9E" w:rsidRPr="00BE5C9E" w:rsidRDefault="00BE5C9E" w:rsidP="00BE5C9E"/>
    <w:p w14:paraId="6F8E0CB7" w14:textId="7CAEFB0B" w:rsidR="00D7005C" w:rsidRPr="00BE5C9E" w:rsidRDefault="002A36CE" w:rsidP="00BE5C9E">
      <w:pPr>
        <w:spacing w:after="120"/>
        <w:rPr>
          <w:rFonts w:ascii="Verdana" w:hAnsi="Verdana"/>
          <w:sz w:val="20"/>
          <w:szCs w:val="20"/>
        </w:rPr>
      </w:pPr>
      <w:r>
        <w:rPr>
          <w:rFonts w:ascii="Verdana" w:hAnsi="Verdana"/>
          <w:sz w:val="20"/>
          <w:szCs w:val="20"/>
        </w:rPr>
        <w:t>Given</w:t>
      </w:r>
      <w:r w:rsidR="00D7005C" w:rsidRPr="00BE5C9E">
        <w:rPr>
          <w:rFonts w:ascii="Verdana" w:hAnsi="Verdana"/>
          <w:sz w:val="20"/>
          <w:szCs w:val="20"/>
        </w:rPr>
        <w:t xml:space="preserve"> the present </w:t>
      </w:r>
      <w:r>
        <w:rPr>
          <w:rFonts w:ascii="Verdana" w:hAnsi="Verdana"/>
          <w:sz w:val="20"/>
          <w:szCs w:val="20"/>
        </w:rPr>
        <w:t>uncertainty and</w:t>
      </w:r>
      <w:r w:rsidR="00D7005C" w:rsidRPr="00BE5C9E">
        <w:rPr>
          <w:rFonts w:ascii="Verdana" w:hAnsi="Verdana"/>
          <w:sz w:val="20"/>
          <w:szCs w:val="20"/>
        </w:rPr>
        <w:t xml:space="preserve"> possibility that </w:t>
      </w:r>
      <w:r>
        <w:rPr>
          <w:rFonts w:ascii="Verdana" w:hAnsi="Verdana"/>
          <w:sz w:val="20"/>
          <w:szCs w:val="20"/>
        </w:rPr>
        <w:t xml:space="preserve">future </w:t>
      </w:r>
      <w:r w:rsidR="00D7005C" w:rsidRPr="00BE5C9E">
        <w:rPr>
          <w:rFonts w:ascii="Verdana" w:hAnsi="Verdana"/>
          <w:sz w:val="20"/>
          <w:szCs w:val="20"/>
        </w:rPr>
        <w:t xml:space="preserve">IMO meetings </w:t>
      </w:r>
      <w:r>
        <w:rPr>
          <w:rFonts w:ascii="Verdana" w:hAnsi="Verdana"/>
          <w:sz w:val="20"/>
          <w:szCs w:val="20"/>
        </w:rPr>
        <w:t>could</w:t>
      </w:r>
      <w:r w:rsidRPr="00BE5C9E">
        <w:rPr>
          <w:rFonts w:ascii="Verdana" w:hAnsi="Verdana"/>
          <w:sz w:val="20"/>
          <w:szCs w:val="20"/>
        </w:rPr>
        <w:t xml:space="preserve"> </w:t>
      </w:r>
      <w:r w:rsidR="00D7005C" w:rsidRPr="00BE5C9E">
        <w:rPr>
          <w:rFonts w:ascii="Verdana" w:hAnsi="Verdana"/>
          <w:sz w:val="20"/>
          <w:szCs w:val="20"/>
        </w:rPr>
        <w:t>be scheduled back to back</w:t>
      </w:r>
      <w:r>
        <w:rPr>
          <w:rFonts w:ascii="Verdana" w:hAnsi="Verdana"/>
          <w:sz w:val="20"/>
          <w:szCs w:val="20"/>
        </w:rPr>
        <w:t>, i</w:t>
      </w:r>
      <w:r w:rsidR="00D7005C" w:rsidRPr="00BE5C9E">
        <w:rPr>
          <w:rFonts w:ascii="Verdana" w:hAnsi="Verdana"/>
          <w:sz w:val="20"/>
          <w:szCs w:val="20"/>
        </w:rPr>
        <w:t xml:space="preserve">t was pointed out that </w:t>
      </w:r>
      <w:r>
        <w:rPr>
          <w:rFonts w:ascii="Verdana" w:hAnsi="Verdana"/>
          <w:sz w:val="20"/>
          <w:szCs w:val="20"/>
        </w:rPr>
        <w:t xml:space="preserve">it may not be in the best interest to </w:t>
      </w:r>
      <w:r w:rsidR="00D7005C" w:rsidRPr="00BE5C9E">
        <w:rPr>
          <w:rFonts w:ascii="Verdana" w:hAnsi="Verdana"/>
          <w:sz w:val="20"/>
          <w:szCs w:val="20"/>
        </w:rPr>
        <w:t>agree</w:t>
      </w:r>
      <w:r>
        <w:rPr>
          <w:rFonts w:ascii="Verdana" w:hAnsi="Verdana"/>
          <w:sz w:val="20"/>
          <w:szCs w:val="20"/>
        </w:rPr>
        <w:t xml:space="preserve"> a firm schedule for the</w:t>
      </w:r>
      <w:r w:rsidR="00D7005C" w:rsidRPr="00BE5C9E">
        <w:rPr>
          <w:rFonts w:ascii="Verdana" w:hAnsi="Verdana"/>
          <w:sz w:val="20"/>
          <w:szCs w:val="20"/>
        </w:rPr>
        <w:t xml:space="preserve"> next meeting at the moment.</w:t>
      </w:r>
    </w:p>
    <w:p w14:paraId="32356BEE" w14:textId="6DCEE990" w:rsidR="009C13CC" w:rsidRPr="00BE5C9E" w:rsidRDefault="00D7005C" w:rsidP="00BE5C9E">
      <w:pPr>
        <w:spacing w:after="120"/>
        <w:rPr>
          <w:rFonts w:ascii="Verdana" w:hAnsi="Verdana"/>
          <w:sz w:val="20"/>
          <w:szCs w:val="20"/>
        </w:rPr>
      </w:pPr>
      <w:r w:rsidRPr="00BE5C9E">
        <w:rPr>
          <w:rFonts w:ascii="Verdana" w:hAnsi="Verdana"/>
          <w:sz w:val="20"/>
          <w:szCs w:val="20"/>
        </w:rPr>
        <w:lastRenderedPageBreak/>
        <w:t xml:space="preserve">It was decided that </w:t>
      </w:r>
      <w:r w:rsidR="00D436B2">
        <w:rPr>
          <w:rFonts w:ascii="Verdana" w:hAnsi="Verdana"/>
          <w:sz w:val="20"/>
          <w:szCs w:val="20"/>
        </w:rPr>
        <w:t xml:space="preserve">the </w:t>
      </w:r>
      <w:r w:rsidRPr="00BE5C9E">
        <w:rPr>
          <w:rFonts w:ascii="Verdana" w:hAnsi="Verdana"/>
          <w:sz w:val="20"/>
          <w:szCs w:val="20"/>
        </w:rPr>
        <w:t xml:space="preserve">Secretariat </w:t>
      </w:r>
      <w:r w:rsidR="00D436B2">
        <w:rPr>
          <w:rFonts w:ascii="Verdana" w:hAnsi="Verdana"/>
          <w:sz w:val="20"/>
          <w:szCs w:val="20"/>
        </w:rPr>
        <w:t>will</w:t>
      </w:r>
      <w:r w:rsidRPr="00BE5C9E">
        <w:rPr>
          <w:rFonts w:ascii="Verdana" w:hAnsi="Verdana"/>
          <w:sz w:val="20"/>
          <w:szCs w:val="20"/>
        </w:rPr>
        <w:t xml:space="preserve"> check with Chair </w:t>
      </w:r>
      <w:r w:rsidR="00D436B2">
        <w:rPr>
          <w:rFonts w:ascii="Verdana" w:hAnsi="Verdana"/>
          <w:sz w:val="20"/>
          <w:szCs w:val="20"/>
        </w:rPr>
        <w:t>at the b</w:t>
      </w:r>
      <w:r w:rsidR="00D436B2" w:rsidRPr="00BE5C9E">
        <w:rPr>
          <w:rFonts w:ascii="Verdana" w:hAnsi="Verdana"/>
          <w:sz w:val="20"/>
          <w:szCs w:val="20"/>
        </w:rPr>
        <w:t xml:space="preserve">eginning of June </w:t>
      </w:r>
      <w:r w:rsidRPr="00BE5C9E">
        <w:rPr>
          <w:rFonts w:ascii="Verdana" w:hAnsi="Verdana"/>
          <w:sz w:val="20"/>
          <w:szCs w:val="20"/>
        </w:rPr>
        <w:t>for the next meeting schedule and venue</w:t>
      </w:r>
      <w:r w:rsidR="00D436B2">
        <w:rPr>
          <w:rFonts w:ascii="Verdana" w:hAnsi="Verdana"/>
          <w:sz w:val="20"/>
          <w:szCs w:val="20"/>
        </w:rPr>
        <w:t>. O</w:t>
      </w:r>
      <w:r w:rsidRPr="00BE5C9E">
        <w:rPr>
          <w:rFonts w:ascii="Verdana" w:hAnsi="Verdana"/>
          <w:sz w:val="20"/>
          <w:szCs w:val="20"/>
        </w:rPr>
        <w:t xml:space="preserve">nce </w:t>
      </w:r>
      <w:r w:rsidR="00D436B2">
        <w:rPr>
          <w:rFonts w:ascii="Verdana" w:hAnsi="Verdana"/>
          <w:sz w:val="20"/>
          <w:szCs w:val="20"/>
        </w:rPr>
        <w:t>a</w:t>
      </w:r>
      <w:r w:rsidR="00D436B2" w:rsidRPr="00BE5C9E">
        <w:rPr>
          <w:rFonts w:ascii="Verdana" w:hAnsi="Verdana"/>
          <w:sz w:val="20"/>
          <w:szCs w:val="20"/>
        </w:rPr>
        <w:t xml:space="preserve"> </w:t>
      </w:r>
      <w:r w:rsidRPr="00BE5C9E">
        <w:rPr>
          <w:rFonts w:ascii="Verdana" w:hAnsi="Verdana"/>
          <w:sz w:val="20"/>
          <w:szCs w:val="20"/>
        </w:rPr>
        <w:t xml:space="preserve">decision </w:t>
      </w:r>
      <w:r w:rsidR="00D436B2">
        <w:rPr>
          <w:rFonts w:ascii="Verdana" w:hAnsi="Verdana"/>
          <w:sz w:val="20"/>
          <w:szCs w:val="20"/>
        </w:rPr>
        <w:t>ha</w:t>
      </w:r>
      <w:r w:rsidRPr="00BE5C9E">
        <w:rPr>
          <w:rFonts w:ascii="Verdana" w:hAnsi="Verdana"/>
          <w:sz w:val="20"/>
          <w:szCs w:val="20"/>
        </w:rPr>
        <w:t xml:space="preserve">s </w:t>
      </w:r>
      <w:r w:rsidR="00D436B2">
        <w:rPr>
          <w:rFonts w:ascii="Verdana" w:hAnsi="Verdana"/>
          <w:sz w:val="20"/>
          <w:szCs w:val="20"/>
        </w:rPr>
        <w:t xml:space="preserve">been </w:t>
      </w:r>
      <w:r w:rsidRPr="00BE5C9E">
        <w:rPr>
          <w:rFonts w:ascii="Verdana" w:hAnsi="Verdana"/>
          <w:sz w:val="20"/>
          <w:szCs w:val="20"/>
        </w:rPr>
        <w:t xml:space="preserve">made, </w:t>
      </w:r>
      <w:r w:rsidR="00D436B2">
        <w:rPr>
          <w:rFonts w:ascii="Verdana" w:hAnsi="Verdana"/>
          <w:sz w:val="20"/>
          <w:szCs w:val="20"/>
        </w:rPr>
        <w:t>members will</w:t>
      </w:r>
      <w:r w:rsidRPr="00BE5C9E">
        <w:rPr>
          <w:rFonts w:ascii="Verdana" w:hAnsi="Verdana"/>
          <w:sz w:val="20"/>
          <w:szCs w:val="20"/>
        </w:rPr>
        <w:t xml:space="preserve"> be informed.</w:t>
      </w:r>
    </w:p>
    <w:sectPr w:rsidR="009C13CC" w:rsidRPr="00BE5C9E" w:rsidSect="00734A51">
      <w:headerReference w:type="default" r:id="rId9"/>
      <w:footerReference w:type="default" r:id="rId10"/>
      <w:headerReference w:type="first" r:id="rId11"/>
      <w:footerReference w:type="first" r:id="rId12"/>
      <w:pgSz w:w="11906" w:h="16838" w:code="9"/>
      <w:pgMar w:top="958" w:right="1701" w:bottom="851" w:left="1701" w:header="170" w:footer="263" w:gutter="0"/>
      <w:cols w:sep="1" w:space="82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08784" w14:textId="77777777" w:rsidR="005B3B22" w:rsidRDefault="005B3B22" w:rsidP="000431CE">
      <w:r>
        <w:separator/>
      </w:r>
    </w:p>
  </w:endnote>
  <w:endnote w:type="continuationSeparator" w:id="0">
    <w:p w14:paraId="701C073D" w14:textId="77777777" w:rsidR="005B3B22" w:rsidRDefault="005B3B22" w:rsidP="0004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SemiBold-Caps">
    <w:altName w:val="Courier New"/>
    <w:panose1 w:val="00000000000000000000"/>
    <w:charset w:val="00"/>
    <w:family w:val="swiss"/>
    <w:notTrueType/>
    <w:pitch w:val="variable"/>
    <w:sig w:usb0="00000001"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B613C" w14:textId="0E216E19" w:rsidR="005E08EA" w:rsidRPr="00621E31" w:rsidRDefault="005E08EA" w:rsidP="009A2EA5">
    <w:pPr>
      <w:pStyle w:val="Footer"/>
      <w:pBdr>
        <w:top w:val="single" w:sz="4" w:space="1" w:color="auto"/>
      </w:pBdr>
      <w:tabs>
        <w:tab w:val="right" w:pos="8931"/>
      </w:tabs>
      <w:rPr>
        <w:rFonts w:ascii="Verdana" w:hAnsi="Verdana" w:cs="Arial"/>
        <w:b/>
        <w:sz w:val="20"/>
        <w:szCs w:val="20"/>
      </w:rPr>
    </w:pPr>
    <w:r>
      <w:rPr>
        <w:rFonts w:ascii="Verdana" w:hAnsi="Verdana" w:cs="Arial"/>
        <w:b/>
        <w:sz w:val="20"/>
        <w:szCs w:val="20"/>
      </w:rPr>
      <w:t xml:space="preserve">Minutes </w:t>
    </w:r>
    <w:r w:rsidR="00F75E95">
      <w:rPr>
        <w:rFonts w:ascii="Verdana" w:hAnsi="Verdana" w:cs="Arial"/>
        <w:b/>
        <w:sz w:val="20"/>
        <w:szCs w:val="20"/>
      </w:rPr>
      <w:t xml:space="preserve">of </w:t>
    </w:r>
    <w:r w:rsidRPr="00621E31">
      <w:rPr>
        <w:rFonts w:ascii="Verdana" w:hAnsi="Verdana" w:cs="Arial"/>
        <w:b/>
        <w:sz w:val="20"/>
        <w:szCs w:val="20"/>
      </w:rPr>
      <w:t>Nautical Sub-Committee</w:t>
    </w:r>
    <w:r w:rsidR="00F75E95">
      <w:rPr>
        <w:rFonts w:ascii="Verdana" w:hAnsi="Verdana" w:cs="Arial"/>
        <w:b/>
        <w:sz w:val="20"/>
        <w:szCs w:val="20"/>
      </w:rPr>
      <w:t xml:space="preserve"> meeting</w:t>
    </w:r>
    <w:r w:rsidRPr="00621E31">
      <w:rPr>
        <w:rFonts w:ascii="Verdana" w:hAnsi="Verdana" w:cs="Arial"/>
        <w:b/>
        <w:sz w:val="20"/>
        <w:szCs w:val="20"/>
      </w:rPr>
      <w:t xml:space="preserve"> #</w:t>
    </w:r>
    <w:r>
      <w:rPr>
        <w:rFonts w:ascii="Verdana" w:hAnsi="Verdana" w:cs="Arial"/>
        <w:b/>
        <w:sz w:val="20"/>
        <w:szCs w:val="20"/>
      </w:rPr>
      <w:t>9</w:t>
    </w:r>
    <w:r w:rsidRPr="00621E31">
      <w:rPr>
        <w:rFonts w:ascii="Verdana" w:hAnsi="Verdana" w:cs="Arial"/>
        <w:b/>
        <w:sz w:val="20"/>
        <w:szCs w:val="20"/>
      </w:rPr>
      <w:tab/>
      <w:t xml:space="preserve">Page </w:t>
    </w:r>
    <w:r w:rsidRPr="00621E31">
      <w:rPr>
        <w:rStyle w:val="PageNumber"/>
        <w:rFonts w:ascii="Verdana" w:eastAsiaTheme="majorEastAsia" w:hAnsi="Verdana" w:cs="Arial"/>
        <w:b/>
        <w:sz w:val="20"/>
        <w:szCs w:val="20"/>
      </w:rPr>
      <w:fldChar w:fldCharType="begin"/>
    </w:r>
    <w:r w:rsidRPr="00621E31">
      <w:rPr>
        <w:rStyle w:val="PageNumber"/>
        <w:rFonts w:ascii="Verdana" w:eastAsiaTheme="majorEastAsia" w:hAnsi="Verdana" w:cs="Arial"/>
        <w:b/>
        <w:sz w:val="20"/>
        <w:szCs w:val="20"/>
      </w:rPr>
      <w:instrText xml:space="preserve"> PAGE </w:instrText>
    </w:r>
    <w:r w:rsidRPr="00621E31">
      <w:rPr>
        <w:rStyle w:val="PageNumber"/>
        <w:rFonts w:ascii="Verdana" w:eastAsiaTheme="majorEastAsia" w:hAnsi="Verdana" w:cs="Arial"/>
        <w:b/>
        <w:sz w:val="20"/>
        <w:szCs w:val="20"/>
      </w:rPr>
      <w:fldChar w:fldCharType="separate"/>
    </w:r>
    <w:r w:rsidR="00D808B1">
      <w:rPr>
        <w:rStyle w:val="PageNumber"/>
        <w:rFonts w:ascii="Verdana" w:eastAsiaTheme="majorEastAsia" w:hAnsi="Verdana" w:cs="Arial"/>
        <w:b/>
        <w:noProof/>
        <w:sz w:val="20"/>
        <w:szCs w:val="20"/>
      </w:rPr>
      <w:t>3</w:t>
    </w:r>
    <w:r w:rsidRPr="00621E31">
      <w:rPr>
        <w:rStyle w:val="PageNumber"/>
        <w:rFonts w:ascii="Verdana" w:eastAsiaTheme="majorEastAsia" w:hAnsi="Verdana" w:cs="Arial"/>
        <w:b/>
        <w:sz w:val="20"/>
        <w:szCs w:val="20"/>
      </w:rPr>
      <w:fldChar w:fldCharType="end"/>
    </w:r>
  </w:p>
  <w:p w14:paraId="0A7B613D" w14:textId="7B875C66" w:rsidR="005E08EA" w:rsidRPr="00621E31" w:rsidRDefault="0032306A" w:rsidP="00B6554A">
    <w:pPr>
      <w:pStyle w:val="Footer"/>
      <w:tabs>
        <w:tab w:val="right" w:pos="8931"/>
      </w:tabs>
      <w:rPr>
        <w:rFonts w:ascii="Verdana" w:hAnsi="Verdana" w:cs="Arial"/>
        <w:b/>
        <w:sz w:val="20"/>
        <w:szCs w:val="20"/>
      </w:rPr>
    </w:pPr>
    <w:r>
      <w:rPr>
        <w:rFonts w:ascii="Verdana" w:hAnsi="Verdana" w:cs="Arial"/>
        <w:b/>
        <w:sz w:val="20"/>
        <w:szCs w:val="20"/>
      </w:rPr>
      <w:t>Conducted v</w:t>
    </w:r>
    <w:r w:rsidR="005E08EA">
      <w:rPr>
        <w:rFonts w:ascii="Verdana" w:hAnsi="Verdana" w:cs="Arial"/>
        <w:b/>
        <w:sz w:val="20"/>
        <w:szCs w:val="20"/>
      </w:rPr>
      <w:t xml:space="preserve">irtually </w:t>
    </w:r>
    <w:r>
      <w:rPr>
        <w:rFonts w:ascii="Verdana" w:hAnsi="Verdana" w:cs="Arial"/>
        <w:b/>
        <w:sz w:val="20"/>
        <w:szCs w:val="20"/>
      </w:rPr>
      <w:t xml:space="preserve">via </w:t>
    </w:r>
    <w:r w:rsidR="005E08EA">
      <w:rPr>
        <w:rFonts w:ascii="Verdana" w:hAnsi="Verdana" w:cs="Arial"/>
        <w:b/>
        <w:sz w:val="20"/>
        <w:szCs w:val="20"/>
      </w:rPr>
      <w:t>WebEx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B6145" w14:textId="77777777" w:rsidR="005E08EA" w:rsidRPr="00D21B34" w:rsidRDefault="005E08EA" w:rsidP="00D21B34">
    <w:pPr>
      <w:pStyle w:val="Footer"/>
      <w:pBdr>
        <w:top w:val="single" w:sz="4" w:space="1" w:color="auto"/>
      </w:pBdr>
      <w:tabs>
        <w:tab w:val="right" w:pos="8931"/>
      </w:tabs>
      <w:rPr>
        <w:rFonts w:cs="Arial"/>
        <w:b/>
      </w:rPr>
    </w:pPr>
    <w:r w:rsidRPr="00D21B34">
      <w:rPr>
        <w:rFonts w:cs="Arial"/>
        <w:b/>
      </w:rPr>
      <w:t>Agenda for the meeti</w:t>
    </w:r>
    <w:r>
      <w:rPr>
        <w:rFonts w:cs="Arial"/>
        <w:b/>
      </w:rPr>
      <w:t>ng of Nautical Sub-Committee #6</w:t>
    </w:r>
    <w:r w:rsidRPr="00D21B34">
      <w:rPr>
        <w:rFonts w:cs="Arial"/>
        <w:b/>
      </w:rPr>
      <w:tab/>
      <w:t xml:space="preserve">Page </w:t>
    </w:r>
    <w:r w:rsidRPr="00D21B34">
      <w:rPr>
        <w:rStyle w:val="PageNumber"/>
        <w:rFonts w:eastAsiaTheme="majorEastAsia" w:cs="Arial"/>
        <w:b/>
      </w:rPr>
      <w:fldChar w:fldCharType="begin"/>
    </w:r>
    <w:r w:rsidRPr="00D21B34">
      <w:rPr>
        <w:rStyle w:val="PageNumber"/>
        <w:rFonts w:eastAsiaTheme="majorEastAsia" w:cs="Arial"/>
        <w:b/>
      </w:rPr>
      <w:instrText xml:space="preserve"> PAGE </w:instrText>
    </w:r>
    <w:r w:rsidRPr="00D21B34">
      <w:rPr>
        <w:rStyle w:val="PageNumber"/>
        <w:rFonts w:eastAsiaTheme="majorEastAsia" w:cs="Arial"/>
        <w:b/>
      </w:rPr>
      <w:fldChar w:fldCharType="separate"/>
    </w:r>
    <w:r>
      <w:rPr>
        <w:rStyle w:val="PageNumber"/>
        <w:rFonts w:eastAsiaTheme="majorEastAsia" w:cs="Arial"/>
        <w:b/>
        <w:noProof/>
      </w:rPr>
      <w:t>1</w:t>
    </w:r>
    <w:r w:rsidRPr="00D21B34">
      <w:rPr>
        <w:rStyle w:val="PageNumber"/>
        <w:rFonts w:eastAsiaTheme="majorEastAsia" w:cs="Arial"/>
        <w:b/>
      </w:rPr>
      <w:fldChar w:fldCharType="end"/>
    </w:r>
  </w:p>
  <w:p w14:paraId="0A7B6146" w14:textId="77777777" w:rsidR="005E08EA" w:rsidRPr="00D21B34" w:rsidRDefault="005E08EA" w:rsidP="00D21B34">
    <w:pPr>
      <w:pStyle w:val="Footer"/>
      <w:tabs>
        <w:tab w:val="right" w:pos="8931"/>
      </w:tabs>
      <w:rPr>
        <w:rFonts w:cs="Arial"/>
        <w:b/>
      </w:rPr>
    </w:pPr>
    <w:r w:rsidRPr="00D21B34">
      <w:rPr>
        <w:rFonts w:cs="Arial"/>
        <w:b/>
      </w:rPr>
      <w:t xml:space="preserve">To be held in </w:t>
    </w:r>
    <w:r>
      <w:rPr>
        <w:rFonts w:cs="Arial"/>
        <w:b/>
      </w:rPr>
      <w:t>Tokyo October 29-30 2018</w:t>
    </w:r>
    <w:r w:rsidRPr="00D21B34">
      <w:rPr>
        <w:rFonts w:cs="Arial"/>
        <w:b/>
      </w:rPr>
      <w:tab/>
    </w:r>
  </w:p>
  <w:p w14:paraId="0A7B6147" w14:textId="77777777" w:rsidR="005E08EA" w:rsidRPr="00D21B34" w:rsidRDefault="005E08EA" w:rsidP="00D21B34">
    <w:pPr>
      <w:pStyle w:val="Footer"/>
      <w:rPr>
        <w:b/>
      </w:rPr>
    </w:pPr>
    <w:r w:rsidRPr="00ED57AF">
      <w:rPr>
        <w:rFonts w:cs="Arial"/>
        <w:b/>
      </w:rPr>
      <w:t>Our Ref</w:t>
    </w:r>
    <w:r w:rsidRPr="00CB498F">
      <w:rPr>
        <w:rFonts w:cs="Arial"/>
        <w:b/>
      </w:rPr>
      <w:t xml:space="preserve">.: </w:t>
    </w:r>
    <w:r w:rsidRPr="006708BD">
      <w:rPr>
        <w:rFonts w:cs="Arial"/>
        <w:b/>
      </w:rPr>
      <w:t>56842-747/JG</w:t>
    </w:r>
    <w:r w:rsidRPr="00D21B34">
      <w:rPr>
        <w:rFonts w:cs="Arial"/>
        <w:b/>
      </w:rPr>
      <w:tab/>
    </w:r>
    <w:r w:rsidRPr="00D21B34">
      <w:rPr>
        <w:rFonts w:cs="Arial"/>
        <w:b/>
      </w:rPr>
      <w:tab/>
    </w:r>
  </w:p>
  <w:p w14:paraId="0A7B6148" w14:textId="77777777" w:rsidR="005E08EA" w:rsidRPr="00161433" w:rsidRDefault="005E08EA" w:rsidP="00161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6375E" w14:textId="77777777" w:rsidR="005B3B22" w:rsidRDefault="005B3B22" w:rsidP="000431CE">
      <w:r>
        <w:separator/>
      </w:r>
    </w:p>
  </w:footnote>
  <w:footnote w:type="continuationSeparator" w:id="0">
    <w:p w14:paraId="0A69B54F" w14:textId="77777777" w:rsidR="005B3B22" w:rsidRDefault="005B3B22" w:rsidP="00043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B613A" w14:textId="29CFEF2A" w:rsidR="005E08EA" w:rsidRDefault="00E91655" w:rsidP="00621E31">
    <w:pPr>
      <w:pStyle w:val="Header"/>
    </w:pPr>
    <w:r>
      <w:t xml:space="preserve">   </w:t>
    </w:r>
    <w:r w:rsidR="005E08EA">
      <w:rPr>
        <w:b/>
        <w:noProof/>
        <w:color w:val="1F3864" w:themeColor="accent5" w:themeShade="80"/>
        <w:sz w:val="20"/>
        <w:lang w:eastAsia="en-GB"/>
      </w:rPr>
      <w:drawing>
        <wp:inline distT="0" distB="0" distL="0" distR="0" wp14:anchorId="0A7B6149" wp14:editId="0A7B614A">
          <wp:extent cx="914400" cy="323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 Logo Vertical_300px_widt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23088"/>
                  </a:xfrm>
                  <a:prstGeom prst="rect">
                    <a:avLst/>
                  </a:prstGeom>
                </pic:spPr>
              </pic:pic>
            </a:graphicData>
          </a:graphic>
        </wp:inline>
      </w:drawing>
    </w:r>
  </w:p>
  <w:p w14:paraId="0A7B613B" w14:textId="77777777" w:rsidR="005E08EA" w:rsidRPr="00621E31" w:rsidRDefault="005E08EA" w:rsidP="00621E31">
    <w:pPr>
      <w:pStyle w:val="Header"/>
      <w:rPr>
        <w:b/>
        <w:color w:val="0A609A"/>
        <w:sz w:val="20"/>
      </w:rPr>
    </w:pPr>
    <w:r w:rsidRPr="00621E31">
      <w:rPr>
        <w:b/>
        <w:color w:val="0A609A"/>
        <w:sz w:val="20"/>
      </w:rPr>
      <w:t>Nautical Sub-Committee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B613E" w14:textId="77777777" w:rsidR="005E08EA" w:rsidRDefault="005E08EA" w:rsidP="00512ED6">
    <w:pPr>
      <w:pStyle w:val="Header"/>
    </w:pPr>
  </w:p>
  <w:p w14:paraId="0A7B613F" w14:textId="77777777" w:rsidR="005E08EA" w:rsidRDefault="005E08EA" w:rsidP="00512ED6">
    <w:pPr>
      <w:pStyle w:val="Header"/>
    </w:pPr>
  </w:p>
  <w:p w14:paraId="0A7B6140" w14:textId="77777777" w:rsidR="005E08EA" w:rsidRDefault="005E08EA" w:rsidP="00512ED6">
    <w:pPr>
      <w:pStyle w:val="Header"/>
    </w:pPr>
  </w:p>
  <w:p w14:paraId="0A7B6141" w14:textId="77777777" w:rsidR="005E08EA" w:rsidRDefault="005E08EA" w:rsidP="00512ED6">
    <w:pPr>
      <w:pStyle w:val="Header"/>
    </w:pPr>
  </w:p>
  <w:p w14:paraId="0A7B6142" w14:textId="77777777" w:rsidR="005E08EA" w:rsidRDefault="005E08EA" w:rsidP="00512ED6">
    <w:pPr>
      <w:pStyle w:val="Header"/>
    </w:pPr>
  </w:p>
  <w:p w14:paraId="0A7B6143" w14:textId="77777777" w:rsidR="005E08EA" w:rsidRDefault="005E08EA" w:rsidP="00512ED6">
    <w:pPr>
      <w:pStyle w:val="Header"/>
    </w:pPr>
  </w:p>
  <w:p w14:paraId="0A7B6144" w14:textId="77777777" w:rsidR="005E08EA" w:rsidRDefault="005E08EA" w:rsidP="00512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0D2"/>
    <w:multiLevelType w:val="multilevel"/>
    <w:tmpl w:val="27148126"/>
    <w:styleLink w:val="StyleBulletedSymbolsymbol12ptLeft453cmHanging0"/>
    <w:lvl w:ilvl="0">
      <w:start w:val="1"/>
      <w:numFmt w:val="bullet"/>
      <w:lvlText w:val=""/>
      <w:lvlJc w:val="left"/>
      <w:pPr>
        <w:ind w:left="360" w:hanging="360"/>
      </w:pPr>
      <w:rPr>
        <w:rFonts w:ascii="Symbol" w:hAnsi="Symbol"/>
        <w:sz w:val="24"/>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hint="default"/>
      </w:rPr>
    </w:lvl>
    <w:lvl w:ilvl="3">
      <w:start w:val="1"/>
      <w:numFmt w:val="bullet"/>
      <w:lvlText w:val=""/>
      <w:lvlJc w:val="left"/>
      <w:pPr>
        <w:ind w:left="3617" w:hanging="360"/>
      </w:pPr>
      <w:rPr>
        <w:rFonts w:ascii="Symbol" w:hAnsi="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hint="default"/>
      </w:rPr>
    </w:lvl>
    <w:lvl w:ilvl="6">
      <w:start w:val="1"/>
      <w:numFmt w:val="bullet"/>
      <w:lvlText w:val=""/>
      <w:lvlJc w:val="left"/>
      <w:pPr>
        <w:ind w:left="5777" w:hanging="360"/>
      </w:pPr>
      <w:rPr>
        <w:rFonts w:ascii="Symbol" w:hAnsi="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hint="default"/>
      </w:rPr>
    </w:lvl>
  </w:abstractNum>
  <w:abstractNum w:abstractNumId="1" w15:restartNumberingAfterBreak="0">
    <w:nsid w:val="0D732584"/>
    <w:multiLevelType w:val="hybridMultilevel"/>
    <w:tmpl w:val="D4961EC4"/>
    <w:lvl w:ilvl="0" w:tplc="08090001">
      <w:start w:val="1"/>
      <w:numFmt w:val="bullet"/>
      <w:lvlText w:val=""/>
      <w:lvlJc w:val="left"/>
      <w:pPr>
        <w:ind w:left="1346" w:hanging="626"/>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BD3152"/>
    <w:multiLevelType w:val="hybridMultilevel"/>
    <w:tmpl w:val="B9E89876"/>
    <w:lvl w:ilvl="0" w:tplc="0809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59B068E"/>
    <w:multiLevelType w:val="hybridMultilevel"/>
    <w:tmpl w:val="B824B8B2"/>
    <w:lvl w:ilvl="0" w:tplc="DFA0BE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11CEE"/>
    <w:multiLevelType w:val="hybridMultilevel"/>
    <w:tmpl w:val="F5BCF178"/>
    <w:lvl w:ilvl="0" w:tplc="0F08EA82">
      <w:numFmt w:val="bullet"/>
      <w:lvlText w:val=""/>
      <w:lvlJc w:val="left"/>
      <w:pPr>
        <w:ind w:left="720" w:hanging="360"/>
      </w:pPr>
      <w:rPr>
        <w:rFonts w:ascii="Verdana" w:eastAsia="Calibri"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158B5"/>
    <w:multiLevelType w:val="hybridMultilevel"/>
    <w:tmpl w:val="B5D09A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87C4A49"/>
    <w:multiLevelType w:val="hybridMultilevel"/>
    <w:tmpl w:val="7B9CB0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F7485"/>
    <w:multiLevelType w:val="multilevel"/>
    <w:tmpl w:val="2604BA82"/>
    <w:lvl w:ilvl="0">
      <w:start w:val="1"/>
      <w:numFmt w:val="decimal"/>
      <w:pStyle w:val="Heading1"/>
      <w:lvlText w:val="%1"/>
      <w:lvlJc w:val="left"/>
      <w:pPr>
        <w:ind w:left="716" w:hanging="432"/>
      </w:pPr>
      <w:rPr>
        <w:rFonts w:hint="default"/>
        <w:sz w:val="28"/>
      </w:rPr>
    </w:lvl>
    <w:lvl w:ilvl="1">
      <w:start w:val="1"/>
      <w:numFmt w:val="decimal"/>
      <w:lvlText w:val="%1.%2"/>
      <w:lvlJc w:val="left"/>
      <w:pPr>
        <w:ind w:left="-1125" w:hanging="576"/>
      </w:pPr>
      <w:rPr>
        <w:rFonts w:hint="default"/>
      </w:rPr>
    </w:lvl>
    <w:lvl w:ilvl="2">
      <w:start w:val="1"/>
      <w:numFmt w:val="decimal"/>
      <w:lvlText w:val="%1.%2.%3"/>
      <w:lvlJc w:val="left"/>
      <w:pPr>
        <w:ind w:left="862" w:hanging="720"/>
      </w:pPr>
      <w:rPr>
        <w:rFonts w:hint="default"/>
      </w:rPr>
    </w:lvl>
    <w:lvl w:ilvl="3">
      <w:start w:val="1"/>
      <w:numFmt w:val="decimal"/>
      <w:pStyle w:val="Heading4"/>
      <w:lvlText w:val="%1.%2.%3.%4"/>
      <w:lvlJc w:val="left"/>
      <w:pPr>
        <w:ind w:left="-837" w:hanging="864"/>
      </w:pPr>
      <w:rPr>
        <w:rFonts w:hint="default"/>
      </w:rPr>
    </w:lvl>
    <w:lvl w:ilvl="4">
      <w:start w:val="1"/>
      <w:numFmt w:val="decimal"/>
      <w:pStyle w:val="Heading5"/>
      <w:lvlText w:val="%1.%2.%3.%4.%5"/>
      <w:lvlJc w:val="left"/>
      <w:pPr>
        <w:ind w:left="-693" w:hanging="1008"/>
      </w:pPr>
      <w:rPr>
        <w:rFonts w:hint="default"/>
      </w:rPr>
    </w:lvl>
    <w:lvl w:ilvl="5">
      <w:start w:val="1"/>
      <w:numFmt w:val="decimal"/>
      <w:pStyle w:val="Heading6"/>
      <w:lvlText w:val="%1.%2.%3.%4.%5.%6"/>
      <w:lvlJc w:val="left"/>
      <w:pPr>
        <w:ind w:left="-549" w:hanging="1152"/>
      </w:pPr>
      <w:rPr>
        <w:rFonts w:hint="default"/>
      </w:rPr>
    </w:lvl>
    <w:lvl w:ilvl="6">
      <w:start w:val="1"/>
      <w:numFmt w:val="decimal"/>
      <w:pStyle w:val="Heading7"/>
      <w:lvlText w:val="%1.%2.%3.%4.%5.%6.%7"/>
      <w:lvlJc w:val="left"/>
      <w:pPr>
        <w:ind w:left="-405" w:hanging="1296"/>
      </w:pPr>
      <w:rPr>
        <w:rFonts w:hint="default"/>
      </w:rPr>
    </w:lvl>
    <w:lvl w:ilvl="7">
      <w:start w:val="1"/>
      <w:numFmt w:val="decimal"/>
      <w:pStyle w:val="Heading8"/>
      <w:lvlText w:val="%1.%2.%3.%4.%5.%6.%7.%8"/>
      <w:lvlJc w:val="left"/>
      <w:pPr>
        <w:ind w:left="-261" w:hanging="1440"/>
      </w:pPr>
      <w:rPr>
        <w:rFonts w:hint="default"/>
      </w:rPr>
    </w:lvl>
    <w:lvl w:ilvl="8">
      <w:start w:val="1"/>
      <w:numFmt w:val="decimal"/>
      <w:pStyle w:val="Heading9"/>
      <w:lvlText w:val="%1.%2.%3.%4.%5.%6.%7.%8.%9"/>
      <w:lvlJc w:val="left"/>
      <w:pPr>
        <w:ind w:left="-117" w:hanging="1584"/>
      </w:pPr>
      <w:rPr>
        <w:rFonts w:hint="default"/>
      </w:rPr>
    </w:lvl>
  </w:abstractNum>
  <w:abstractNum w:abstractNumId="8" w15:restartNumberingAfterBreak="0">
    <w:nsid w:val="3CA0179F"/>
    <w:multiLevelType w:val="hybridMultilevel"/>
    <w:tmpl w:val="2D88008E"/>
    <w:lvl w:ilvl="0" w:tplc="B052D70A">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56DE5CEA"/>
    <w:multiLevelType w:val="hybridMultilevel"/>
    <w:tmpl w:val="1BD872FC"/>
    <w:lvl w:ilvl="0" w:tplc="08090017">
      <w:start w:val="1"/>
      <w:numFmt w:val="lowerLetter"/>
      <w:lvlText w:val="%1)"/>
      <w:lvlJc w:val="left"/>
      <w:pPr>
        <w:ind w:left="720" w:hanging="360"/>
      </w:pPr>
      <w:rPr>
        <w:rFonts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3D188B"/>
    <w:multiLevelType w:val="hybridMultilevel"/>
    <w:tmpl w:val="311E922C"/>
    <w:lvl w:ilvl="0" w:tplc="0F08EA82">
      <w:numFmt w:val="bullet"/>
      <w:lvlText w:val=""/>
      <w:lvlJc w:val="left"/>
      <w:pPr>
        <w:ind w:left="1346" w:hanging="626"/>
      </w:pPr>
      <w:rPr>
        <w:rFonts w:ascii="Verdana" w:eastAsia="Calibri" w:hAnsi="Verdana"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8054A4"/>
    <w:multiLevelType w:val="hybridMultilevel"/>
    <w:tmpl w:val="85E6692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57B774E"/>
    <w:multiLevelType w:val="multilevel"/>
    <w:tmpl w:val="AF68BC92"/>
    <w:styleLink w:val="StyleBulletedSymbolsymbol12ptLeft13cmHanging0"/>
    <w:lvl w:ilvl="0">
      <w:start w:val="1"/>
      <w:numFmt w:val="bullet"/>
      <w:lvlText w:val=""/>
      <w:lvlJc w:val="left"/>
      <w:pPr>
        <w:ind w:left="1097" w:hanging="360"/>
      </w:pPr>
      <w:rPr>
        <w:rFonts w:ascii="Symbol" w:hAnsi="Symbol"/>
        <w:sz w:val="24"/>
      </w:rPr>
    </w:lvl>
    <w:lvl w:ilvl="1">
      <w:start w:val="1"/>
      <w:numFmt w:val="bullet"/>
      <w:lvlText w:val="o"/>
      <w:lvlJc w:val="left"/>
      <w:pPr>
        <w:ind w:left="1664" w:hanging="360"/>
      </w:pPr>
      <w:rPr>
        <w:rFonts w:ascii="Courier New" w:hAnsi="Courier New" w:cs="Courier New" w:hint="default"/>
      </w:rPr>
    </w:lvl>
    <w:lvl w:ilvl="2">
      <w:start w:val="1"/>
      <w:numFmt w:val="bullet"/>
      <w:lvlText w:val=""/>
      <w:lvlJc w:val="left"/>
      <w:pPr>
        <w:ind w:left="1664"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8BD3A85"/>
    <w:multiLevelType w:val="hybridMultilevel"/>
    <w:tmpl w:val="60F067C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4" w15:restartNumberingAfterBreak="0">
    <w:nsid w:val="7C4112EA"/>
    <w:multiLevelType w:val="hybridMultilevel"/>
    <w:tmpl w:val="7DD82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14"/>
  </w:num>
  <w:num w:numId="5">
    <w:abstractNumId w:val="7"/>
  </w:num>
  <w:num w:numId="6">
    <w:abstractNumId w:val="7"/>
  </w:num>
  <w:num w:numId="7">
    <w:abstractNumId w:val="7"/>
    <w:lvlOverride w:ilvl="0">
      <w:startOverride w:val="5"/>
    </w:lvlOverride>
    <w:lvlOverride w:ilvl="1"/>
    <w:lvlOverride w:ilvl="2"/>
  </w:num>
  <w:num w:numId="8">
    <w:abstractNumId w:val="7"/>
    <w:lvlOverride w:ilvl="0">
      <w:startOverride w:val="5"/>
    </w:lvlOverride>
    <w:lvlOverride w:ilvl="1"/>
  </w:num>
  <w:num w:numId="9">
    <w:abstractNumId w:val="7"/>
    <w:lvlOverride w:ilvl="0">
      <w:startOverride w:val="5"/>
    </w:lvlOverride>
    <w:lvlOverride w:ilvl="1">
      <w:startOverride w:val="1"/>
    </w:lvlOverride>
  </w:num>
  <w:num w:numId="10">
    <w:abstractNumId w:val="7"/>
    <w:lvlOverride w:ilvl="0">
      <w:startOverride w:val="5"/>
    </w:lvlOverride>
    <w:lvlOverride w:ilvl="1">
      <w:startOverride w:val="1"/>
    </w:lvlOverride>
  </w:num>
  <w:num w:numId="11">
    <w:abstractNumId w:val="7"/>
    <w:lvlOverride w:ilvl="0">
      <w:startOverride w:val="5"/>
    </w:lvlOverride>
    <w:lvlOverride w:ilvl="1">
      <w:startOverride w:val="1"/>
    </w:lvlOverride>
  </w:num>
  <w:num w:numId="12">
    <w:abstractNumId w:val="7"/>
    <w:lvlOverride w:ilvl="0">
      <w:startOverride w:val="5"/>
    </w:lvlOverride>
    <w:lvlOverride w:ilvl="1">
      <w:startOverride w:val="1"/>
    </w:lvlOverride>
  </w:num>
  <w:num w:numId="13">
    <w:abstractNumId w:val="7"/>
  </w:num>
  <w:num w:numId="14">
    <w:abstractNumId w:val="7"/>
    <w:lvlOverride w:ilvl="0">
      <w:startOverride w:val="6"/>
    </w:lvlOverride>
  </w:num>
  <w:num w:numId="15">
    <w:abstractNumId w:val="7"/>
    <w:lvlOverride w:ilvl="0">
      <w:startOverride w:val="6"/>
    </w:lvlOverride>
    <w:lvlOverride w:ilvl="1">
      <w:startOverride w:val="2"/>
    </w:lvlOverride>
  </w:num>
  <w:num w:numId="16">
    <w:abstractNumId w:val="7"/>
    <w:lvlOverride w:ilvl="0">
      <w:startOverride w:val="7"/>
    </w:lvlOverride>
    <w:lvlOverride w:ilvl="1">
      <w:startOverride w:val="3"/>
    </w:lvlOverride>
  </w:num>
  <w:num w:numId="17">
    <w:abstractNumId w:val="7"/>
    <w:lvlOverride w:ilvl="0">
      <w:startOverride w:val="7"/>
    </w:lvlOverride>
    <w:lvlOverride w:ilvl="1">
      <w:startOverride w:val="3"/>
    </w:lvlOverride>
  </w:num>
  <w:num w:numId="18">
    <w:abstractNumId w:val="7"/>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6"/>
  </w:num>
  <w:num w:numId="23">
    <w:abstractNumId w:val="7"/>
  </w:num>
  <w:num w:numId="24">
    <w:abstractNumId w:val="13"/>
  </w:num>
  <w:num w:numId="25">
    <w:abstractNumId w:val="8"/>
  </w:num>
  <w:num w:numId="26">
    <w:abstractNumId w:val="5"/>
  </w:num>
  <w:num w:numId="27">
    <w:abstractNumId w:val="10"/>
  </w:num>
  <w:num w:numId="28">
    <w:abstractNumId w:val="1"/>
  </w:num>
  <w:num w:numId="29">
    <w:abstractNumId w:val="4"/>
  </w:num>
  <w:num w:numId="30">
    <w:abstractNumId w:val="7"/>
  </w:num>
  <w:num w:numId="3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1CE"/>
    <w:rsid w:val="000017CC"/>
    <w:rsid w:val="00005987"/>
    <w:rsid w:val="0001073B"/>
    <w:rsid w:val="00011BED"/>
    <w:rsid w:val="000256BF"/>
    <w:rsid w:val="000305C7"/>
    <w:rsid w:val="000349BD"/>
    <w:rsid w:val="00034D38"/>
    <w:rsid w:val="00036505"/>
    <w:rsid w:val="00040AB8"/>
    <w:rsid w:val="000431CE"/>
    <w:rsid w:val="0004413B"/>
    <w:rsid w:val="00046A69"/>
    <w:rsid w:val="00051E33"/>
    <w:rsid w:val="000546E8"/>
    <w:rsid w:val="00056B33"/>
    <w:rsid w:val="00061795"/>
    <w:rsid w:val="00062514"/>
    <w:rsid w:val="00063720"/>
    <w:rsid w:val="00066DA5"/>
    <w:rsid w:val="0008223F"/>
    <w:rsid w:val="00082D02"/>
    <w:rsid w:val="00083520"/>
    <w:rsid w:val="000840AD"/>
    <w:rsid w:val="00086958"/>
    <w:rsid w:val="00087685"/>
    <w:rsid w:val="000A0B8C"/>
    <w:rsid w:val="000A1797"/>
    <w:rsid w:val="000A6D9B"/>
    <w:rsid w:val="000B1671"/>
    <w:rsid w:val="000B17D4"/>
    <w:rsid w:val="000B2DF5"/>
    <w:rsid w:val="000C11A2"/>
    <w:rsid w:val="000C25F2"/>
    <w:rsid w:val="000C32A5"/>
    <w:rsid w:val="000C436B"/>
    <w:rsid w:val="000C6A0C"/>
    <w:rsid w:val="000C74C0"/>
    <w:rsid w:val="000D054A"/>
    <w:rsid w:val="000D0E82"/>
    <w:rsid w:val="000D5B7F"/>
    <w:rsid w:val="000D6A60"/>
    <w:rsid w:val="000E0C21"/>
    <w:rsid w:val="000E1C9A"/>
    <w:rsid w:val="000E288E"/>
    <w:rsid w:val="000E302C"/>
    <w:rsid w:val="000E5A8C"/>
    <w:rsid w:val="000E673A"/>
    <w:rsid w:val="000E774B"/>
    <w:rsid w:val="000F3F3B"/>
    <w:rsid w:val="000F4DD8"/>
    <w:rsid w:val="000F51A8"/>
    <w:rsid w:val="000F7B17"/>
    <w:rsid w:val="00101397"/>
    <w:rsid w:val="00102BAA"/>
    <w:rsid w:val="00103649"/>
    <w:rsid w:val="00106F9D"/>
    <w:rsid w:val="00112ABE"/>
    <w:rsid w:val="0011433F"/>
    <w:rsid w:val="001146D8"/>
    <w:rsid w:val="00116C13"/>
    <w:rsid w:val="00120AA5"/>
    <w:rsid w:val="00134BDB"/>
    <w:rsid w:val="001351BE"/>
    <w:rsid w:val="00136000"/>
    <w:rsid w:val="0013617B"/>
    <w:rsid w:val="00136D0B"/>
    <w:rsid w:val="00137223"/>
    <w:rsid w:val="00141751"/>
    <w:rsid w:val="00142D7C"/>
    <w:rsid w:val="001437B2"/>
    <w:rsid w:val="001438C1"/>
    <w:rsid w:val="001462F4"/>
    <w:rsid w:val="0015267A"/>
    <w:rsid w:val="00161433"/>
    <w:rsid w:val="0016391C"/>
    <w:rsid w:val="00165711"/>
    <w:rsid w:val="001709D7"/>
    <w:rsid w:val="00175EE4"/>
    <w:rsid w:val="001765F5"/>
    <w:rsid w:val="00176F0A"/>
    <w:rsid w:val="00180ADB"/>
    <w:rsid w:val="00183F36"/>
    <w:rsid w:val="0018703C"/>
    <w:rsid w:val="001939DE"/>
    <w:rsid w:val="00193B65"/>
    <w:rsid w:val="00196385"/>
    <w:rsid w:val="001A5838"/>
    <w:rsid w:val="001A629D"/>
    <w:rsid w:val="001A64E6"/>
    <w:rsid w:val="001A764E"/>
    <w:rsid w:val="001B1B9F"/>
    <w:rsid w:val="001B56C0"/>
    <w:rsid w:val="001C24AC"/>
    <w:rsid w:val="001C27B7"/>
    <w:rsid w:val="001C78C3"/>
    <w:rsid w:val="001D1B8D"/>
    <w:rsid w:val="001D29B4"/>
    <w:rsid w:val="001D2C3C"/>
    <w:rsid w:val="001D3029"/>
    <w:rsid w:val="001D4E94"/>
    <w:rsid w:val="001D6926"/>
    <w:rsid w:val="001D7324"/>
    <w:rsid w:val="001E0A36"/>
    <w:rsid w:val="001E139E"/>
    <w:rsid w:val="001E3C11"/>
    <w:rsid w:val="001E78DD"/>
    <w:rsid w:val="001F0D23"/>
    <w:rsid w:val="001F17C3"/>
    <w:rsid w:val="001F1CDA"/>
    <w:rsid w:val="001F7C20"/>
    <w:rsid w:val="001F7E42"/>
    <w:rsid w:val="001F7FF7"/>
    <w:rsid w:val="0021023D"/>
    <w:rsid w:val="00211B66"/>
    <w:rsid w:val="00216D34"/>
    <w:rsid w:val="00221AB1"/>
    <w:rsid w:val="00221D89"/>
    <w:rsid w:val="00224A96"/>
    <w:rsid w:val="0022580A"/>
    <w:rsid w:val="00230C9E"/>
    <w:rsid w:val="002329BC"/>
    <w:rsid w:val="00232C46"/>
    <w:rsid w:val="00233E83"/>
    <w:rsid w:val="00235E88"/>
    <w:rsid w:val="0023742C"/>
    <w:rsid w:val="00237827"/>
    <w:rsid w:val="0024613B"/>
    <w:rsid w:val="0025480E"/>
    <w:rsid w:val="00255705"/>
    <w:rsid w:val="002673DE"/>
    <w:rsid w:val="00275CDF"/>
    <w:rsid w:val="002812A5"/>
    <w:rsid w:val="00285AD4"/>
    <w:rsid w:val="00286C5A"/>
    <w:rsid w:val="00286D03"/>
    <w:rsid w:val="00287BD1"/>
    <w:rsid w:val="00291DA6"/>
    <w:rsid w:val="002A0C07"/>
    <w:rsid w:val="002A27AC"/>
    <w:rsid w:val="002A28C6"/>
    <w:rsid w:val="002A36CE"/>
    <w:rsid w:val="002A491E"/>
    <w:rsid w:val="002A5329"/>
    <w:rsid w:val="002B445D"/>
    <w:rsid w:val="002B4601"/>
    <w:rsid w:val="002B5138"/>
    <w:rsid w:val="002B63EE"/>
    <w:rsid w:val="002B701D"/>
    <w:rsid w:val="002C2569"/>
    <w:rsid w:val="002C2B39"/>
    <w:rsid w:val="002C46F4"/>
    <w:rsid w:val="002C74E6"/>
    <w:rsid w:val="002D317C"/>
    <w:rsid w:val="002D5237"/>
    <w:rsid w:val="002E020E"/>
    <w:rsid w:val="002E1E55"/>
    <w:rsid w:val="002E304E"/>
    <w:rsid w:val="002E5FAB"/>
    <w:rsid w:val="002F2D36"/>
    <w:rsid w:val="002F2D61"/>
    <w:rsid w:val="002F5803"/>
    <w:rsid w:val="002F6D3F"/>
    <w:rsid w:val="002F746B"/>
    <w:rsid w:val="003000F2"/>
    <w:rsid w:val="00303092"/>
    <w:rsid w:val="00305C17"/>
    <w:rsid w:val="00314DC2"/>
    <w:rsid w:val="0031653B"/>
    <w:rsid w:val="00322976"/>
    <w:rsid w:val="0032306A"/>
    <w:rsid w:val="00325286"/>
    <w:rsid w:val="0032763A"/>
    <w:rsid w:val="0033464A"/>
    <w:rsid w:val="00337507"/>
    <w:rsid w:val="00341A02"/>
    <w:rsid w:val="003436A9"/>
    <w:rsid w:val="00346D5D"/>
    <w:rsid w:val="00352B07"/>
    <w:rsid w:val="0035447B"/>
    <w:rsid w:val="003560B3"/>
    <w:rsid w:val="00360785"/>
    <w:rsid w:val="003607E2"/>
    <w:rsid w:val="0036143B"/>
    <w:rsid w:val="003671F9"/>
    <w:rsid w:val="003703DE"/>
    <w:rsid w:val="00371456"/>
    <w:rsid w:val="003806FC"/>
    <w:rsid w:val="00382286"/>
    <w:rsid w:val="003826E8"/>
    <w:rsid w:val="00382D22"/>
    <w:rsid w:val="00385DD9"/>
    <w:rsid w:val="0038795E"/>
    <w:rsid w:val="00390ECD"/>
    <w:rsid w:val="003911EE"/>
    <w:rsid w:val="0039283D"/>
    <w:rsid w:val="003954E0"/>
    <w:rsid w:val="003A305C"/>
    <w:rsid w:val="003A3F62"/>
    <w:rsid w:val="003A5AED"/>
    <w:rsid w:val="003B063C"/>
    <w:rsid w:val="003B0B2C"/>
    <w:rsid w:val="003B162E"/>
    <w:rsid w:val="003B1A97"/>
    <w:rsid w:val="003B1DA8"/>
    <w:rsid w:val="003B28F8"/>
    <w:rsid w:val="003B4BB1"/>
    <w:rsid w:val="003B79AB"/>
    <w:rsid w:val="003C073E"/>
    <w:rsid w:val="003C14A4"/>
    <w:rsid w:val="003C4361"/>
    <w:rsid w:val="003C73DF"/>
    <w:rsid w:val="003D12DD"/>
    <w:rsid w:val="003D22B2"/>
    <w:rsid w:val="003D273A"/>
    <w:rsid w:val="003D296A"/>
    <w:rsid w:val="003D43E1"/>
    <w:rsid w:val="003D5571"/>
    <w:rsid w:val="003D6058"/>
    <w:rsid w:val="003E005C"/>
    <w:rsid w:val="003E03EC"/>
    <w:rsid w:val="003E0B49"/>
    <w:rsid w:val="003E17DF"/>
    <w:rsid w:val="003E36FF"/>
    <w:rsid w:val="003E7943"/>
    <w:rsid w:val="003F15C4"/>
    <w:rsid w:val="003F40CF"/>
    <w:rsid w:val="00401A01"/>
    <w:rsid w:val="004041ED"/>
    <w:rsid w:val="00405685"/>
    <w:rsid w:val="0040603A"/>
    <w:rsid w:val="004073B2"/>
    <w:rsid w:val="00411392"/>
    <w:rsid w:val="00413379"/>
    <w:rsid w:val="004164C0"/>
    <w:rsid w:val="004173DC"/>
    <w:rsid w:val="00417B1D"/>
    <w:rsid w:val="00417E1E"/>
    <w:rsid w:val="00421E72"/>
    <w:rsid w:val="00425407"/>
    <w:rsid w:val="0042569B"/>
    <w:rsid w:val="00425A75"/>
    <w:rsid w:val="00425D27"/>
    <w:rsid w:val="0043113B"/>
    <w:rsid w:val="00434890"/>
    <w:rsid w:val="00441938"/>
    <w:rsid w:val="004427CC"/>
    <w:rsid w:val="00443EAB"/>
    <w:rsid w:val="004538FA"/>
    <w:rsid w:val="00453ACF"/>
    <w:rsid w:val="00453F91"/>
    <w:rsid w:val="00454C6F"/>
    <w:rsid w:val="00461A34"/>
    <w:rsid w:val="00464C01"/>
    <w:rsid w:val="004674D1"/>
    <w:rsid w:val="0047135E"/>
    <w:rsid w:val="0047344A"/>
    <w:rsid w:val="00474AE6"/>
    <w:rsid w:val="0048682D"/>
    <w:rsid w:val="00490C92"/>
    <w:rsid w:val="004942AF"/>
    <w:rsid w:val="0049453F"/>
    <w:rsid w:val="0049653F"/>
    <w:rsid w:val="00497A30"/>
    <w:rsid w:val="004A431B"/>
    <w:rsid w:val="004A48FC"/>
    <w:rsid w:val="004A5F54"/>
    <w:rsid w:val="004B4E18"/>
    <w:rsid w:val="004B7F2B"/>
    <w:rsid w:val="004C1055"/>
    <w:rsid w:val="004C211F"/>
    <w:rsid w:val="004C5CCB"/>
    <w:rsid w:val="004C63DB"/>
    <w:rsid w:val="004C7CFB"/>
    <w:rsid w:val="004D0CDC"/>
    <w:rsid w:val="004D6081"/>
    <w:rsid w:val="004D614D"/>
    <w:rsid w:val="004D6F84"/>
    <w:rsid w:val="004E02B3"/>
    <w:rsid w:val="004E13C0"/>
    <w:rsid w:val="004E4413"/>
    <w:rsid w:val="004E7E47"/>
    <w:rsid w:val="004F1288"/>
    <w:rsid w:val="004F1EF7"/>
    <w:rsid w:val="004F3553"/>
    <w:rsid w:val="004F51AE"/>
    <w:rsid w:val="004F541F"/>
    <w:rsid w:val="004F55DD"/>
    <w:rsid w:val="004F5EA5"/>
    <w:rsid w:val="004F6688"/>
    <w:rsid w:val="004F68CB"/>
    <w:rsid w:val="004F78AA"/>
    <w:rsid w:val="00501A81"/>
    <w:rsid w:val="00503F34"/>
    <w:rsid w:val="005045B4"/>
    <w:rsid w:val="005120BD"/>
    <w:rsid w:val="00512CD3"/>
    <w:rsid w:val="00512ED6"/>
    <w:rsid w:val="00514431"/>
    <w:rsid w:val="005175D9"/>
    <w:rsid w:val="00520666"/>
    <w:rsid w:val="00524394"/>
    <w:rsid w:val="00526736"/>
    <w:rsid w:val="005269ED"/>
    <w:rsid w:val="00526F6D"/>
    <w:rsid w:val="00530DA9"/>
    <w:rsid w:val="005315A1"/>
    <w:rsid w:val="00535781"/>
    <w:rsid w:val="00542838"/>
    <w:rsid w:val="005459CF"/>
    <w:rsid w:val="00546B00"/>
    <w:rsid w:val="0055162E"/>
    <w:rsid w:val="00552ED1"/>
    <w:rsid w:val="00556CAD"/>
    <w:rsid w:val="00560639"/>
    <w:rsid w:val="00562265"/>
    <w:rsid w:val="00575F65"/>
    <w:rsid w:val="005760C1"/>
    <w:rsid w:val="005822DB"/>
    <w:rsid w:val="00582F69"/>
    <w:rsid w:val="00584BAE"/>
    <w:rsid w:val="00585678"/>
    <w:rsid w:val="00586FF2"/>
    <w:rsid w:val="00594162"/>
    <w:rsid w:val="0059434F"/>
    <w:rsid w:val="00595B5F"/>
    <w:rsid w:val="00595C4F"/>
    <w:rsid w:val="0059696B"/>
    <w:rsid w:val="005969E9"/>
    <w:rsid w:val="00597D6F"/>
    <w:rsid w:val="005A0EEF"/>
    <w:rsid w:val="005A19A5"/>
    <w:rsid w:val="005A7277"/>
    <w:rsid w:val="005A736F"/>
    <w:rsid w:val="005B21D8"/>
    <w:rsid w:val="005B2601"/>
    <w:rsid w:val="005B3B22"/>
    <w:rsid w:val="005B3BC0"/>
    <w:rsid w:val="005B535D"/>
    <w:rsid w:val="005B5B98"/>
    <w:rsid w:val="005B6EC5"/>
    <w:rsid w:val="005C0807"/>
    <w:rsid w:val="005C3165"/>
    <w:rsid w:val="005C3C89"/>
    <w:rsid w:val="005C65A8"/>
    <w:rsid w:val="005D26C1"/>
    <w:rsid w:val="005D4C91"/>
    <w:rsid w:val="005D4D7D"/>
    <w:rsid w:val="005E08EA"/>
    <w:rsid w:val="005E1D29"/>
    <w:rsid w:val="005E2BE5"/>
    <w:rsid w:val="005E362A"/>
    <w:rsid w:val="005E5D67"/>
    <w:rsid w:val="005E6A07"/>
    <w:rsid w:val="005E6CEA"/>
    <w:rsid w:val="005F23F6"/>
    <w:rsid w:val="005F3033"/>
    <w:rsid w:val="005F691A"/>
    <w:rsid w:val="0060597E"/>
    <w:rsid w:val="00605A51"/>
    <w:rsid w:val="006067A4"/>
    <w:rsid w:val="0061032B"/>
    <w:rsid w:val="0061370C"/>
    <w:rsid w:val="00615CA7"/>
    <w:rsid w:val="00615D11"/>
    <w:rsid w:val="006212F2"/>
    <w:rsid w:val="00621D4F"/>
    <w:rsid w:val="00621E31"/>
    <w:rsid w:val="006221AE"/>
    <w:rsid w:val="006271C7"/>
    <w:rsid w:val="0062742F"/>
    <w:rsid w:val="006274D8"/>
    <w:rsid w:val="00627C45"/>
    <w:rsid w:val="00631687"/>
    <w:rsid w:val="00632502"/>
    <w:rsid w:val="00645179"/>
    <w:rsid w:val="006558A2"/>
    <w:rsid w:val="00656BA8"/>
    <w:rsid w:val="0066313A"/>
    <w:rsid w:val="00664773"/>
    <w:rsid w:val="00666333"/>
    <w:rsid w:val="006708BD"/>
    <w:rsid w:val="00671530"/>
    <w:rsid w:val="006730F3"/>
    <w:rsid w:val="00683A93"/>
    <w:rsid w:val="006851E0"/>
    <w:rsid w:val="006876F6"/>
    <w:rsid w:val="0069493D"/>
    <w:rsid w:val="006A4106"/>
    <w:rsid w:val="006A59F3"/>
    <w:rsid w:val="006A5CC7"/>
    <w:rsid w:val="006B0F66"/>
    <w:rsid w:val="006B135E"/>
    <w:rsid w:val="006B3BF9"/>
    <w:rsid w:val="006B4088"/>
    <w:rsid w:val="006B44DC"/>
    <w:rsid w:val="006B45F7"/>
    <w:rsid w:val="006B7ABA"/>
    <w:rsid w:val="006C21F9"/>
    <w:rsid w:val="006C37F7"/>
    <w:rsid w:val="006D0DAA"/>
    <w:rsid w:val="006D1915"/>
    <w:rsid w:val="006D611B"/>
    <w:rsid w:val="006E03B5"/>
    <w:rsid w:val="006E0AB5"/>
    <w:rsid w:val="006E4199"/>
    <w:rsid w:val="006E438D"/>
    <w:rsid w:val="006E4E94"/>
    <w:rsid w:val="006E53AD"/>
    <w:rsid w:val="006E5ED6"/>
    <w:rsid w:val="006E6A3F"/>
    <w:rsid w:val="006F45C6"/>
    <w:rsid w:val="006F4ED1"/>
    <w:rsid w:val="006F5C5F"/>
    <w:rsid w:val="00700F90"/>
    <w:rsid w:val="00707322"/>
    <w:rsid w:val="00710CF3"/>
    <w:rsid w:val="00713E79"/>
    <w:rsid w:val="007145A2"/>
    <w:rsid w:val="00715431"/>
    <w:rsid w:val="007154D2"/>
    <w:rsid w:val="00715A30"/>
    <w:rsid w:val="00715F73"/>
    <w:rsid w:val="0072072F"/>
    <w:rsid w:val="00723FB9"/>
    <w:rsid w:val="0072494B"/>
    <w:rsid w:val="00724F1C"/>
    <w:rsid w:val="00724FA3"/>
    <w:rsid w:val="00725196"/>
    <w:rsid w:val="00725AA1"/>
    <w:rsid w:val="0072615C"/>
    <w:rsid w:val="00727C52"/>
    <w:rsid w:val="00730235"/>
    <w:rsid w:val="007305A9"/>
    <w:rsid w:val="00730BDD"/>
    <w:rsid w:val="00732CB8"/>
    <w:rsid w:val="00733F6E"/>
    <w:rsid w:val="00734A51"/>
    <w:rsid w:val="00735902"/>
    <w:rsid w:val="0073608B"/>
    <w:rsid w:val="00737E46"/>
    <w:rsid w:val="00745D60"/>
    <w:rsid w:val="00755A47"/>
    <w:rsid w:val="00757321"/>
    <w:rsid w:val="00766DBF"/>
    <w:rsid w:val="00771059"/>
    <w:rsid w:val="00772827"/>
    <w:rsid w:val="00774CAC"/>
    <w:rsid w:val="00774CEF"/>
    <w:rsid w:val="00774E3D"/>
    <w:rsid w:val="007767FB"/>
    <w:rsid w:val="00777C28"/>
    <w:rsid w:val="00781384"/>
    <w:rsid w:val="00786690"/>
    <w:rsid w:val="0078741A"/>
    <w:rsid w:val="00787F65"/>
    <w:rsid w:val="00790B2D"/>
    <w:rsid w:val="00793594"/>
    <w:rsid w:val="00795902"/>
    <w:rsid w:val="00796615"/>
    <w:rsid w:val="007A22C1"/>
    <w:rsid w:val="007A28B0"/>
    <w:rsid w:val="007A2FFB"/>
    <w:rsid w:val="007A49A4"/>
    <w:rsid w:val="007A64D8"/>
    <w:rsid w:val="007A6A63"/>
    <w:rsid w:val="007B0001"/>
    <w:rsid w:val="007B1460"/>
    <w:rsid w:val="007B1921"/>
    <w:rsid w:val="007B6D1B"/>
    <w:rsid w:val="007B70AB"/>
    <w:rsid w:val="007C3E19"/>
    <w:rsid w:val="007C6512"/>
    <w:rsid w:val="007C74D8"/>
    <w:rsid w:val="007D101C"/>
    <w:rsid w:val="007D1672"/>
    <w:rsid w:val="007D41F4"/>
    <w:rsid w:val="007E4385"/>
    <w:rsid w:val="007E4B20"/>
    <w:rsid w:val="007E5330"/>
    <w:rsid w:val="007E63F3"/>
    <w:rsid w:val="007F1300"/>
    <w:rsid w:val="007F1FAB"/>
    <w:rsid w:val="007F3C2A"/>
    <w:rsid w:val="007F41A5"/>
    <w:rsid w:val="007F5E40"/>
    <w:rsid w:val="00800A8B"/>
    <w:rsid w:val="00800F6A"/>
    <w:rsid w:val="0080282F"/>
    <w:rsid w:val="0081685A"/>
    <w:rsid w:val="0082116A"/>
    <w:rsid w:val="00822A2D"/>
    <w:rsid w:val="00823FF8"/>
    <w:rsid w:val="008245A1"/>
    <w:rsid w:val="00824A7D"/>
    <w:rsid w:val="00830BC1"/>
    <w:rsid w:val="008315D4"/>
    <w:rsid w:val="008345E5"/>
    <w:rsid w:val="00835144"/>
    <w:rsid w:val="008400D5"/>
    <w:rsid w:val="00840447"/>
    <w:rsid w:val="0084050D"/>
    <w:rsid w:val="0084207B"/>
    <w:rsid w:val="0084425D"/>
    <w:rsid w:val="0084706D"/>
    <w:rsid w:val="0084772E"/>
    <w:rsid w:val="008548CD"/>
    <w:rsid w:val="008567DA"/>
    <w:rsid w:val="00861C2E"/>
    <w:rsid w:val="00863B89"/>
    <w:rsid w:val="00864E7A"/>
    <w:rsid w:val="008665B8"/>
    <w:rsid w:val="00874051"/>
    <w:rsid w:val="00880B18"/>
    <w:rsid w:val="00882672"/>
    <w:rsid w:val="0088559A"/>
    <w:rsid w:val="008863B1"/>
    <w:rsid w:val="00892783"/>
    <w:rsid w:val="00896219"/>
    <w:rsid w:val="008979E7"/>
    <w:rsid w:val="008A24D6"/>
    <w:rsid w:val="008A3575"/>
    <w:rsid w:val="008A4EBD"/>
    <w:rsid w:val="008A66E6"/>
    <w:rsid w:val="008A6BA3"/>
    <w:rsid w:val="008A6BDC"/>
    <w:rsid w:val="008A6FD3"/>
    <w:rsid w:val="008A741D"/>
    <w:rsid w:val="008B0E8E"/>
    <w:rsid w:val="008B7EE2"/>
    <w:rsid w:val="008C0211"/>
    <w:rsid w:val="008C08E7"/>
    <w:rsid w:val="008C0A3C"/>
    <w:rsid w:val="008C0DF3"/>
    <w:rsid w:val="008D011C"/>
    <w:rsid w:val="008D26F7"/>
    <w:rsid w:val="008D30AB"/>
    <w:rsid w:val="008D3D00"/>
    <w:rsid w:val="008D6F2F"/>
    <w:rsid w:val="008E41DC"/>
    <w:rsid w:val="008E780B"/>
    <w:rsid w:val="008F036E"/>
    <w:rsid w:val="008F2D0C"/>
    <w:rsid w:val="008F3610"/>
    <w:rsid w:val="00904086"/>
    <w:rsid w:val="0090535E"/>
    <w:rsid w:val="009130F2"/>
    <w:rsid w:val="009168D3"/>
    <w:rsid w:val="009169A1"/>
    <w:rsid w:val="009173BB"/>
    <w:rsid w:val="00921A98"/>
    <w:rsid w:val="00930E4F"/>
    <w:rsid w:val="00931415"/>
    <w:rsid w:val="00933737"/>
    <w:rsid w:val="00935C22"/>
    <w:rsid w:val="009405B8"/>
    <w:rsid w:val="009411BD"/>
    <w:rsid w:val="0094199F"/>
    <w:rsid w:val="00941E63"/>
    <w:rsid w:val="0094465E"/>
    <w:rsid w:val="00944C71"/>
    <w:rsid w:val="00946C59"/>
    <w:rsid w:val="00946C61"/>
    <w:rsid w:val="009470E2"/>
    <w:rsid w:val="009534BC"/>
    <w:rsid w:val="00953C8A"/>
    <w:rsid w:val="00953D5D"/>
    <w:rsid w:val="009605CC"/>
    <w:rsid w:val="00961DF6"/>
    <w:rsid w:val="00962BD3"/>
    <w:rsid w:val="00966636"/>
    <w:rsid w:val="00970374"/>
    <w:rsid w:val="00970D96"/>
    <w:rsid w:val="00972F22"/>
    <w:rsid w:val="00972FAB"/>
    <w:rsid w:val="00974257"/>
    <w:rsid w:val="009756EF"/>
    <w:rsid w:val="00977A4A"/>
    <w:rsid w:val="00981582"/>
    <w:rsid w:val="00983723"/>
    <w:rsid w:val="009838E6"/>
    <w:rsid w:val="00987BB6"/>
    <w:rsid w:val="00987C8B"/>
    <w:rsid w:val="00990043"/>
    <w:rsid w:val="009928EC"/>
    <w:rsid w:val="00992A66"/>
    <w:rsid w:val="009958DE"/>
    <w:rsid w:val="00995DD5"/>
    <w:rsid w:val="009A0A2E"/>
    <w:rsid w:val="009A1D21"/>
    <w:rsid w:val="009A2EA5"/>
    <w:rsid w:val="009A308A"/>
    <w:rsid w:val="009B027C"/>
    <w:rsid w:val="009B1219"/>
    <w:rsid w:val="009B1D41"/>
    <w:rsid w:val="009B6389"/>
    <w:rsid w:val="009B6F58"/>
    <w:rsid w:val="009C0BB8"/>
    <w:rsid w:val="009C13CC"/>
    <w:rsid w:val="009C199D"/>
    <w:rsid w:val="009C3EAB"/>
    <w:rsid w:val="009D04CF"/>
    <w:rsid w:val="009D3042"/>
    <w:rsid w:val="009D40B9"/>
    <w:rsid w:val="009D5FC3"/>
    <w:rsid w:val="009D6377"/>
    <w:rsid w:val="009D75BF"/>
    <w:rsid w:val="009D7785"/>
    <w:rsid w:val="009E14C4"/>
    <w:rsid w:val="009E2C0C"/>
    <w:rsid w:val="009E4549"/>
    <w:rsid w:val="009F1668"/>
    <w:rsid w:val="009F19A0"/>
    <w:rsid w:val="009F3424"/>
    <w:rsid w:val="009F3DA7"/>
    <w:rsid w:val="009F6E61"/>
    <w:rsid w:val="00A001B0"/>
    <w:rsid w:val="00A00BDC"/>
    <w:rsid w:val="00A00E44"/>
    <w:rsid w:val="00A03FD8"/>
    <w:rsid w:val="00A06232"/>
    <w:rsid w:val="00A07428"/>
    <w:rsid w:val="00A07B35"/>
    <w:rsid w:val="00A11688"/>
    <w:rsid w:val="00A14CA0"/>
    <w:rsid w:val="00A15A76"/>
    <w:rsid w:val="00A161DA"/>
    <w:rsid w:val="00A206C3"/>
    <w:rsid w:val="00A20795"/>
    <w:rsid w:val="00A21369"/>
    <w:rsid w:val="00A23F68"/>
    <w:rsid w:val="00A24BE0"/>
    <w:rsid w:val="00A24C16"/>
    <w:rsid w:val="00A26BDE"/>
    <w:rsid w:val="00A27C78"/>
    <w:rsid w:val="00A33B44"/>
    <w:rsid w:val="00A3489A"/>
    <w:rsid w:val="00A37B23"/>
    <w:rsid w:val="00A44BF6"/>
    <w:rsid w:val="00A46D4F"/>
    <w:rsid w:val="00A55F62"/>
    <w:rsid w:val="00A56B6A"/>
    <w:rsid w:val="00A61BC3"/>
    <w:rsid w:val="00A63B5D"/>
    <w:rsid w:val="00A64E69"/>
    <w:rsid w:val="00A67CA8"/>
    <w:rsid w:val="00A710D3"/>
    <w:rsid w:val="00A73234"/>
    <w:rsid w:val="00A73C1F"/>
    <w:rsid w:val="00A75864"/>
    <w:rsid w:val="00A769C2"/>
    <w:rsid w:val="00A85279"/>
    <w:rsid w:val="00A862B2"/>
    <w:rsid w:val="00A878D2"/>
    <w:rsid w:val="00A90A70"/>
    <w:rsid w:val="00A93458"/>
    <w:rsid w:val="00AA13C4"/>
    <w:rsid w:val="00AA2746"/>
    <w:rsid w:val="00AA5C6B"/>
    <w:rsid w:val="00AA6E5D"/>
    <w:rsid w:val="00AB19A5"/>
    <w:rsid w:val="00AB3424"/>
    <w:rsid w:val="00AC2114"/>
    <w:rsid w:val="00AC2EC9"/>
    <w:rsid w:val="00AC31D0"/>
    <w:rsid w:val="00AD100A"/>
    <w:rsid w:val="00AD1174"/>
    <w:rsid w:val="00AD19C7"/>
    <w:rsid w:val="00AD4993"/>
    <w:rsid w:val="00AD4FC1"/>
    <w:rsid w:val="00AD63D5"/>
    <w:rsid w:val="00AE09A0"/>
    <w:rsid w:val="00AE1FBE"/>
    <w:rsid w:val="00AE2D72"/>
    <w:rsid w:val="00AE3280"/>
    <w:rsid w:val="00AE648B"/>
    <w:rsid w:val="00AF009F"/>
    <w:rsid w:val="00AF52CB"/>
    <w:rsid w:val="00AF5380"/>
    <w:rsid w:val="00AF62FA"/>
    <w:rsid w:val="00B0161C"/>
    <w:rsid w:val="00B13EE2"/>
    <w:rsid w:val="00B15DCB"/>
    <w:rsid w:val="00B20C55"/>
    <w:rsid w:val="00B22C19"/>
    <w:rsid w:val="00B23BB6"/>
    <w:rsid w:val="00B23ED4"/>
    <w:rsid w:val="00B30DEA"/>
    <w:rsid w:val="00B338B9"/>
    <w:rsid w:val="00B41DBE"/>
    <w:rsid w:val="00B44316"/>
    <w:rsid w:val="00B44748"/>
    <w:rsid w:val="00B44990"/>
    <w:rsid w:val="00B45617"/>
    <w:rsid w:val="00B4564B"/>
    <w:rsid w:val="00B463A5"/>
    <w:rsid w:val="00B50AF3"/>
    <w:rsid w:val="00B55446"/>
    <w:rsid w:val="00B604B1"/>
    <w:rsid w:val="00B65425"/>
    <w:rsid w:val="00B6554A"/>
    <w:rsid w:val="00B66CDC"/>
    <w:rsid w:val="00B66D25"/>
    <w:rsid w:val="00B67420"/>
    <w:rsid w:val="00B73E5B"/>
    <w:rsid w:val="00B75DA9"/>
    <w:rsid w:val="00B76F17"/>
    <w:rsid w:val="00B770F9"/>
    <w:rsid w:val="00B801CC"/>
    <w:rsid w:val="00B82300"/>
    <w:rsid w:val="00B86890"/>
    <w:rsid w:val="00B962D0"/>
    <w:rsid w:val="00BA0782"/>
    <w:rsid w:val="00BA28F1"/>
    <w:rsid w:val="00BA371A"/>
    <w:rsid w:val="00BA3C42"/>
    <w:rsid w:val="00BB2FA8"/>
    <w:rsid w:val="00BB3263"/>
    <w:rsid w:val="00BB7E80"/>
    <w:rsid w:val="00BC0EC8"/>
    <w:rsid w:val="00BC12F9"/>
    <w:rsid w:val="00BC35AD"/>
    <w:rsid w:val="00BC619D"/>
    <w:rsid w:val="00BC67F3"/>
    <w:rsid w:val="00BC72F4"/>
    <w:rsid w:val="00BD1EC0"/>
    <w:rsid w:val="00BD5891"/>
    <w:rsid w:val="00BD6E7C"/>
    <w:rsid w:val="00BE0C80"/>
    <w:rsid w:val="00BE1904"/>
    <w:rsid w:val="00BE2352"/>
    <w:rsid w:val="00BE30C8"/>
    <w:rsid w:val="00BE5179"/>
    <w:rsid w:val="00BE5C9E"/>
    <w:rsid w:val="00BE5E3E"/>
    <w:rsid w:val="00BE64B9"/>
    <w:rsid w:val="00BE6656"/>
    <w:rsid w:val="00BE67FB"/>
    <w:rsid w:val="00BE6F8B"/>
    <w:rsid w:val="00BF7A8D"/>
    <w:rsid w:val="00C0194F"/>
    <w:rsid w:val="00C03A1C"/>
    <w:rsid w:val="00C06222"/>
    <w:rsid w:val="00C11D88"/>
    <w:rsid w:val="00C11E5B"/>
    <w:rsid w:val="00C140B6"/>
    <w:rsid w:val="00C159F8"/>
    <w:rsid w:val="00C2188D"/>
    <w:rsid w:val="00C221E8"/>
    <w:rsid w:val="00C22B4B"/>
    <w:rsid w:val="00C23855"/>
    <w:rsid w:val="00C2450D"/>
    <w:rsid w:val="00C3088F"/>
    <w:rsid w:val="00C3272A"/>
    <w:rsid w:val="00C3494E"/>
    <w:rsid w:val="00C35107"/>
    <w:rsid w:val="00C35AF5"/>
    <w:rsid w:val="00C41AF4"/>
    <w:rsid w:val="00C420E9"/>
    <w:rsid w:val="00C43765"/>
    <w:rsid w:val="00C4768F"/>
    <w:rsid w:val="00C50455"/>
    <w:rsid w:val="00C50B41"/>
    <w:rsid w:val="00C51E11"/>
    <w:rsid w:val="00C535F0"/>
    <w:rsid w:val="00C56DC0"/>
    <w:rsid w:val="00C57727"/>
    <w:rsid w:val="00C65AE7"/>
    <w:rsid w:val="00C67218"/>
    <w:rsid w:val="00C73559"/>
    <w:rsid w:val="00C73F58"/>
    <w:rsid w:val="00C81ADA"/>
    <w:rsid w:val="00C82E30"/>
    <w:rsid w:val="00C83E97"/>
    <w:rsid w:val="00C85FF2"/>
    <w:rsid w:val="00C865A0"/>
    <w:rsid w:val="00C86936"/>
    <w:rsid w:val="00C86F79"/>
    <w:rsid w:val="00C87CA2"/>
    <w:rsid w:val="00C90A74"/>
    <w:rsid w:val="00C928DD"/>
    <w:rsid w:val="00C92A5D"/>
    <w:rsid w:val="00C94470"/>
    <w:rsid w:val="00C9668D"/>
    <w:rsid w:val="00CA1DA2"/>
    <w:rsid w:val="00CA53F9"/>
    <w:rsid w:val="00CA7ADB"/>
    <w:rsid w:val="00CB0ACD"/>
    <w:rsid w:val="00CB1347"/>
    <w:rsid w:val="00CB2AFE"/>
    <w:rsid w:val="00CB498F"/>
    <w:rsid w:val="00CC03B7"/>
    <w:rsid w:val="00CC316D"/>
    <w:rsid w:val="00CD1CBB"/>
    <w:rsid w:val="00CD40DD"/>
    <w:rsid w:val="00CD4363"/>
    <w:rsid w:val="00CD6EF5"/>
    <w:rsid w:val="00CE0D9E"/>
    <w:rsid w:val="00CE1DAA"/>
    <w:rsid w:val="00CE2F3E"/>
    <w:rsid w:val="00CE5155"/>
    <w:rsid w:val="00CE6091"/>
    <w:rsid w:val="00CF3ADA"/>
    <w:rsid w:val="00CF7641"/>
    <w:rsid w:val="00D00F64"/>
    <w:rsid w:val="00D05BEB"/>
    <w:rsid w:val="00D07F56"/>
    <w:rsid w:val="00D13595"/>
    <w:rsid w:val="00D17659"/>
    <w:rsid w:val="00D21B34"/>
    <w:rsid w:val="00D2446E"/>
    <w:rsid w:val="00D25F2B"/>
    <w:rsid w:val="00D300D8"/>
    <w:rsid w:val="00D32EE7"/>
    <w:rsid w:val="00D3458F"/>
    <w:rsid w:val="00D413FA"/>
    <w:rsid w:val="00D436B2"/>
    <w:rsid w:val="00D43BB0"/>
    <w:rsid w:val="00D472B3"/>
    <w:rsid w:val="00D50C43"/>
    <w:rsid w:val="00D51FEC"/>
    <w:rsid w:val="00D52D3A"/>
    <w:rsid w:val="00D53852"/>
    <w:rsid w:val="00D60647"/>
    <w:rsid w:val="00D6483B"/>
    <w:rsid w:val="00D66108"/>
    <w:rsid w:val="00D67B09"/>
    <w:rsid w:val="00D7005C"/>
    <w:rsid w:val="00D70A15"/>
    <w:rsid w:val="00D70F6D"/>
    <w:rsid w:val="00D726F4"/>
    <w:rsid w:val="00D729F4"/>
    <w:rsid w:val="00D7724B"/>
    <w:rsid w:val="00D7765F"/>
    <w:rsid w:val="00D800F1"/>
    <w:rsid w:val="00D808B1"/>
    <w:rsid w:val="00D8095A"/>
    <w:rsid w:val="00D85909"/>
    <w:rsid w:val="00D86664"/>
    <w:rsid w:val="00D875BD"/>
    <w:rsid w:val="00D91A4E"/>
    <w:rsid w:val="00D979FE"/>
    <w:rsid w:val="00D97AA6"/>
    <w:rsid w:val="00DA0511"/>
    <w:rsid w:val="00DB3402"/>
    <w:rsid w:val="00DB6AA3"/>
    <w:rsid w:val="00DC1897"/>
    <w:rsid w:val="00DC2642"/>
    <w:rsid w:val="00DC42CD"/>
    <w:rsid w:val="00DC5643"/>
    <w:rsid w:val="00DC71F3"/>
    <w:rsid w:val="00DC734A"/>
    <w:rsid w:val="00DD1E12"/>
    <w:rsid w:val="00DE019A"/>
    <w:rsid w:val="00DE287E"/>
    <w:rsid w:val="00DF0587"/>
    <w:rsid w:val="00DF2AAA"/>
    <w:rsid w:val="00DF2AD7"/>
    <w:rsid w:val="00E01F36"/>
    <w:rsid w:val="00E0292D"/>
    <w:rsid w:val="00E035A1"/>
    <w:rsid w:val="00E0445D"/>
    <w:rsid w:val="00E07658"/>
    <w:rsid w:val="00E10432"/>
    <w:rsid w:val="00E13CC4"/>
    <w:rsid w:val="00E169DC"/>
    <w:rsid w:val="00E16F86"/>
    <w:rsid w:val="00E217F3"/>
    <w:rsid w:val="00E256C1"/>
    <w:rsid w:val="00E337F6"/>
    <w:rsid w:val="00E33FE7"/>
    <w:rsid w:val="00E34409"/>
    <w:rsid w:val="00E3499C"/>
    <w:rsid w:val="00E34D8D"/>
    <w:rsid w:val="00E402EF"/>
    <w:rsid w:val="00E40EDE"/>
    <w:rsid w:val="00E43B8C"/>
    <w:rsid w:val="00E44D1F"/>
    <w:rsid w:val="00E4763A"/>
    <w:rsid w:val="00E50040"/>
    <w:rsid w:val="00E52927"/>
    <w:rsid w:val="00E53658"/>
    <w:rsid w:val="00E537EA"/>
    <w:rsid w:val="00E5395E"/>
    <w:rsid w:val="00E605F2"/>
    <w:rsid w:val="00E60CDE"/>
    <w:rsid w:val="00E662F9"/>
    <w:rsid w:val="00E67F8C"/>
    <w:rsid w:val="00E708F6"/>
    <w:rsid w:val="00E7376B"/>
    <w:rsid w:val="00E73A27"/>
    <w:rsid w:val="00E75D20"/>
    <w:rsid w:val="00E769FA"/>
    <w:rsid w:val="00E77CAC"/>
    <w:rsid w:val="00E81B5B"/>
    <w:rsid w:val="00E85077"/>
    <w:rsid w:val="00E86FF5"/>
    <w:rsid w:val="00E9037A"/>
    <w:rsid w:val="00E91655"/>
    <w:rsid w:val="00E931BB"/>
    <w:rsid w:val="00E96CD4"/>
    <w:rsid w:val="00EA0AB7"/>
    <w:rsid w:val="00EA5437"/>
    <w:rsid w:val="00EA7383"/>
    <w:rsid w:val="00EC047B"/>
    <w:rsid w:val="00EC0540"/>
    <w:rsid w:val="00EC0834"/>
    <w:rsid w:val="00EC3D5E"/>
    <w:rsid w:val="00EC4196"/>
    <w:rsid w:val="00EC45A7"/>
    <w:rsid w:val="00EC65F7"/>
    <w:rsid w:val="00ED080C"/>
    <w:rsid w:val="00ED3DBA"/>
    <w:rsid w:val="00ED7877"/>
    <w:rsid w:val="00ED7C78"/>
    <w:rsid w:val="00EE038E"/>
    <w:rsid w:val="00EE2057"/>
    <w:rsid w:val="00EE3BFA"/>
    <w:rsid w:val="00EE3FF5"/>
    <w:rsid w:val="00EE4EF4"/>
    <w:rsid w:val="00EE78F9"/>
    <w:rsid w:val="00EF0A77"/>
    <w:rsid w:val="00EF0A93"/>
    <w:rsid w:val="00EF26A6"/>
    <w:rsid w:val="00EF2B0E"/>
    <w:rsid w:val="00EF4FFD"/>
    <w:rsid w:val="00EF53F1"/>
    <w:rsid w:val="00F005D6"/>
    <w:rsid w:val="00F028DC"/>
    <w:rsid w:val="00F06B46"/>
    <w:rsid w:val="00F127E1"/>
    <w:rsid w:val="00F12F90"/>
    <w:rsid w:val="00F132F7"/>
    <w:rsid w:val="00F1388F"/>
    <w:rsid w:val="00F13E69"/>
    <w:rsid w:val="00F13F6D"/>
    <w:rsid w:val="00F1594D"/>
    <w:rsid w:val="00F16F28"/>
    <w:rsid w:val="00F1746F"/>
    <w:rsid w:val="00F246CB"/>
    <w:rsid w:val="00F2483D"/>
    <w:rsid w:val="00F26860"/>
    <w:rsid w:val="00F3190B"/>
    <w:rsid w:val="00F332E7"/>
    <w:rsid w:val="00F358DA"/>
    <w:rsid w:val="00F37DDF"/>
    <w:rsid w:val="00F45566"/>
    <w:rsid w:val="00F508DE"/>
    <w:rsid w:val="00F50AA8"/>
    <w:rsid w:val="00F55464"/>
    <w:rsid w:val="00F55A57"/>
    <w:rsid w:val="00F63319"/>
    <w:rsid w:val="00F64B28"/>
    <w:rsid w:val="00F7480B"/>
    <w:rsid w:val="00F75B72"/>
    <w:rsid w:val="00F75E95"/>
    <w:rsid w:val="00F76B20"/>
    <w:rsid w:val="00F76F34"/>
    <w:rsid w:val="00F7728A"/>
    <w:rsid w:val="00F779D7"/>
    <w:rsid w:val="00F824E2"/>
    <w:rsid w:val="00F91E21"/>
    <w:rsid w:val="00F92A75"/>
    <w:rsid w:val="00F93630"/>
    <w:rsid w:val="00F94898"/>
    <w:rsid w:val="00F95F62"/>
    <w:rsid w:val="00F97B41"/>
    <w:rsid w:val="00FA20C2"/>
    <w:rsid w:val="00FA6446"/>
    <w:rsid w:val="00FB1F4E"/>
    <w:rsid w:val="00FB29C4"/>
    <w:rsid w:val="00FB467A"/>
    <w:rsid w:val="00FB61EF"/>
    <w:rsid w:val="00FB637E"/>
    <w:rsid w:val="00FB7631"/>
    <w:rsid w:val="00FC1C9C"/>
    <w:rsid w:val="00FC2A73"/>
    <w:rsid w:val="00FC3538"/>
    <w:rsid w:val="00FC4E5A"/>
    <w:rsid w:val="00FC7B00"/>
    <w:rsid w:val="00FD2637"/>
    <w:rsid w:val="00FD550F"/>
    <w:rsid w:val="00FD5946"/>
    <w:rsid w:val="00FD63EF"/>
    <w:rsid w:val="00FE2280"/>
    <w:rsid w:val="00FE23DF"/>
    <w:rsid w:val="00FE2973"/>
    <w:rsid w:val="00FE548A"/>
    <w:rsid w:val="00FE6F2D"/>
    <w:rsid w:val="00FF2D75"/>
    <w:rsid w:val="00FF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5EC8"/>
  <w15:docId w15:val="{B176B636-5DB7-44CF-918A-0882CB5A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AB"/>
    <w:pPr>
      <w:spacing w:after="0" w:line="240" w:lineRule="auto"/>
    </w:pPr>
    <w:rPr>
      <w:rFonts w:ascii="Calibri" w:eastAsia="Times New Roman" w:hAnsi="Calibri" w:cs="Times New Roman"/>
      <w:szCs w:val="24"/>
      <w:lang w:val="en-GB" w:eastAsia="sv-SE"/>
    </w:rPr>
  </w:style>
  <w:style w:type="paragraph" w:styleId="Heading1">
    <w:name w:val="heading 1"/>
    <w:basedOn w:val="Normal"/>
    <w:next w:val="Normal"/>
    <w:link w:val="Heading1Char"/>
    <w:autoRedefine/>
    <w:uiPriority w:val="9"/>
    <w:qFormat/>
    <w:rsid w:val="006D1915"/>
    <w:pPr>
      <w:keepNext/>
      <w:keepLines/>
      <w:numPr>
        <w:numId w:val="1"/>
      </w:numPr>
      <w:spacing w:after="120"/>
      <w:outlineLvl w:val="0"/>
    </w:pPr>
    <w:rPr>
      <w:rFonts w:ascii="Verdana" w:eastAsiaTheme="majorEastAsia" w:hAnsi="Verdana" w:cstheme="minorHAnsi"/>
      <w:b/>
      <w:bCs/>
      <w:color w:val="000000" w:themeColor="text1"/>
      <w:sz w:val="28"/>
      <w:szCs w:val="28"/>
      <w:lang w:eastAsia="en-US"/>
    </w:rPr>
  </w:style>
  <w:style w:type="paragraph" w:styleId="Heading2">
    <w:name w:val="heading 2"/>
    <w:basedOn w:val="Normal"/>
    <w:next w:val="Normal"/>
    <w:link w:val="Heading2Char"/>
    <w:autoRedefine/>
    <w:uiPriority w:val="9"/>
    <w:qFormat/>
    <w:rsid w:val="002B4601"/>
    <w:pPr>
      <w:keepNext/>
      <w:keepLines/>
      <w:ind w:firstLine="135"/>
      <w:outlineLvl w:val="1"/>
    </w:pPr>
    <w:rPr>
      <w:rFonts w:ascii="Times New Roman" w:hAnsi="Times New Roman"/>
      <w:b/>
      <w:sz w:val="24"/>
      <w:lang w:eastAsia="en-GB"/>
    </w:rPr>
  </w:style>
  <w:style w:type="paragraph" w:styleId="Heading3">
    <w:name w:val="heading 3"/>
    <w:basedOn w:val="Normal"/>
    <w:next w:val="Normal"/>
    <w:link w:val="Heading3Char"/>
    <w:autoRedefine/>
    <w:uiPriority w:val="9"/>
    <w:qFormat/>
    <w:rsid w:val="00B55446"/>
    <w:pPr>
      <w:keepNext/>
      <w:keepLines/>
      <w:spacing w:before="240" w:after="120"/>
      <w:ind w:left="142"/>
      <w:outlineLvl w:val="2"/>
    </w:pPr>
    <w:rPr>
      <w:rFonts w:asciiTheme="minorHAnsi" w:eastAsiaTheme="majorEastAsia" w:hAnsiTheme="minorHAnsi" w:cstheme="minorHAnsi"/>
      <w:b/>
      <w:bCs/>
      <w:sz w:val="28"/>
    </w:rPr>
  </w:style>
  <w:style w:type="paragraph" w:styleId="Heading4">
    <w:name w:val="heading 4"/>
    <w:basedOn w:val="Normal"/>
    <w:next w:val="Normal"/>
    <w:link w:val="Heading4Char"/>
    <w:uiPriority w:val="9"/>
    <w:semiHidden/>
    <w:qFormat/>
    <w:rsid w:val="000431CE"/>
    <w:pPr>
      <w:keepNext/>
      <w:keepLines/>
      <w:numPr>
        <w:ilvl w:val="3"/>
        <w:numId w:val="1"/>
      </w:numPr>
      <w:tabs>
        <w:tab w:val="num" w:pos="360"/>
      </w:tabs>
      <w:spacing w:before="20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qFormat/>
    <w:rsid w:val="000431CE"/>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qFormat/>
    <w:rsid w:val="000431CE"/>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qFormat/>
    <w:rsid w:val="000431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431C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0431C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15"/>
    <w:rPr>
      <w:rFonts w:ascii="Verdana" w:eastAsiaTheme="majorEastAsia" w:hAnsi="Verdana" w:cstheme="minorHAnsi"/>
      <w:b/>
      <w:bCs/>
      <w:color w:val="000000" w:themeColor="text1"/>
      <w:sz w:val="28"/>
      <w:szCs w:val="28"/>
      <w:lang w:val="en-GB"/>
    </w:rPr>
  </w:style>
  <w:style w:type="character" w:customStyle="1" w:styleId="Heading2Char">
    <w:name w:val="Heading 2 Char"/>
    <w:basedOn w:val="DefaultParagraphFont"/>
    <w:link w:val="Heading2"/>
    <w:uiPriority w:val="9"/>
    <w:rsid w:val="002B4601"/>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rsid w:val="00B55446"/>
    <w:rPr>
      <w:rFonts w:eastAsiaTheme="majorEastAsia" w:cstheme="minorHAnsi"/>
      <w:b/>
      <w:bCs/>
      <w:sz w:val="28"/>
      <w:szCs w:val="24"/>
      <w:lang w:val="en-GB" w:eastAsia="sv-SE"/>
    </w:rPr>
  </w:style>
  <w:style w:type="character" w:customStyle="1" w:styleId="Heading4Char">
    <w:name w:val="Heading 4 Char"/>
    <w:basedOn w:val="DefaultParagraphFont"/>
    <w:link w:val="Heading4"/>
    <w:uiPriority w:val="9"/>
    <w:semiHidden/>
    <w:rsid w:val="000431CE"/>
    <w:rPr>
      <w:rFonts w:asciiTheme="majorHAnsi" w:eastAsiaTheme="majorEastAsia" w:hAnsiTheme="majorHAnsi" w:cstheme="majorBidi"/>
      <w:b/>
      <w:bCs/>
      <w:i/>
      <w:iCs/>
      <w:color w:val="5B9BD5" w:themeColor="accent1"/>
      <w:szCs w:val="24"/>
      <w:lang w:val="en-GB" w:eastAsia="sv-SE"/>
    </w:rPr>
  </w:style>
  <w:style w:type="character" w:customStyle="1" w:styleId="Heading5Char">
    <w:name w:val="Heading 5 Char"/>
    <w:basedOn w:val="DefaultParagraphFont"/>
    <w:link w:val="Heading5"/>
    <w:uiPriority w:val="9"/>
    <w:semiHidden/>
    <w:rsid w:val="000431CE"/>
    <w:rPr>
      <w:rFonts w:asciiTheme="majorHAnsi" w:eastAsiaTheme="majorEastAsia" w:hAnsiTheme="majorHAnsi" w:cstheme="majorBidi"/>
      <w:color w:val="1F4D78" w:themeColor="accent1" w:themeShade="7F"/>
      <w:szCs w:val="24"/>
      <w:lang w:val="en-GB" w:eastAsia="sv-SE"/>
    </w:rPr>
  </w:style>
  <w:style w:type="character" w:customStyle="1" w:styleId="Heading6Char">
    <w:name w:val="Heading 6 Char"/>
    <w:basedOn w:val="DefaultParagraphFont"/>
    <w:link w:val="Heading6"/>
    <w:uiPriority w:val="9"/>
    <w:semiHidden/>
    <w:rsid w:val="000431CE"/>
    <w:rPr>
      <w:rFonts w:asciiTheme="majorHAnsi" w:eastAsiaTheme="majorEastAsia" w:hAnsiTheme="majorHAnsi" w:cstheme="majorBidi"/>
      <w:i/>
      <w:iCs/>
      <w:color w:val="1F4D78" w:themeColor="accent1" w:themeShade="7F"/>
      <w:szCs w:val="24"/>
      <w:lang w:val="en-GB" w:eastAsia="sv-SE"/>
    </w:rPr>
  </w:style>
  <w:style w:type="character" w:customStyle="1" w:styleId="Heading7Char">
    <w:name w:val="Heading 7 Char"/>
    <w:basedOn w:val="DefaultParagraphFont"/>
    <w:link w:val="Heading7"/>
    <w:uiPriority w:val="9"/>
    <w:semiHidden/>
    <w:rsid w:val="000431CE"/>
    <w:rPr>
      <w:rFonts w:asciiTheme="majorHAnsi" w:eastAsiaTheme="majorEastAsia" w:hAnsiTheme="majorHAnsi" w:cstheme="majorBidi"/>
      <w:i/>
      <w:iCs/>
      <w:color w:val="404040" w:themeColor="text1" w:themeTint="BF"/>
      <w:szCs w:val="24"/>
      <w:lang w:val="en-GB" w:eastAsia="sv-SE"/>
    </w:rPr>
  </w:style>
  <w:style w:type="character" w:customStyle="1" w:styleId="Heading8Char">
    <w:name w:val="Heading 8 Char"/>
    <w:basedOn w:val="DefaultParagraphFont"/>
    <w:link w:val="Heading8"/>
    <w:uiPriority w:val="9"/>
    <w:semiHidden/>
    <w:rsid w:val="000431CE"/>
    <w:rPr>
      <w:rFonts w:asciiTheme="majorHAnsi" w:eastAsiaTheme="majorEastAsia" w:hAnsiTheme="majorHAnsi" w:cstheme="majorBidi"/>
      <w:color w:val="404040" w:themeColor="text1" w:themeTint="BF"/>
      <w:szCs w:val="20"/>
      <w:lang w:val="en-GB" w:eastAsia="sv-SE"/>
    </w:rPr>
  </w:style>
  <w:style w:type="character" w:customStyle="1" w:styleId="Heading9Char">
    <w:name w:val="Heading 9 Char"/>
    <w:basedOn w:val="DefaultParagraphFont"/>
    <w:link w:val="Heading9"/>
    <w:uiPriority w:val="9"/>
    <w:semiHidden/>
    <w:rsid w:val="000431CE"/>
    <w:rPr>
      <w:rFonts w:asciiTheme="majorHAnsi" w:eastAsiaTheme="majorEastAsia" w:hAnsiTheme="majorHAnsi" w:cstheme="majorBidi"/>
      <w:i/>
      <w:iCs/>
      <w:color w:val="404040" w:themeColor="text1" w:themeTint="BF"/>
      <w:szCs w:val="20"/>
      <w:lang w:val="en-GB" w:eastAsia="sv-SE"/>
    </w:rPr>
  </w:style>
  <w:style w:type="character" w:styleId="PlaceholderText">
    <w:name w:val="Placeholder Text"/>
    <w:basedOn w:val="DefaultParagraphFont"/>
    <w:uiPriority w:val="99"/>
    <w:semiHidden/>
    <w:rsid w:val="000431CE"/>
    <w:rPr>
      <w:color w:val="808080"/>
    </w:rPr>
  </w:style>
  <w:style w:type="paragraph" w:styleId="BalloonText">
    <w:name w:val="Balloon Text"/>
    <w:basedOn w:val="Normal"/>
    <w:link w:val="BalloonTextChar"/>
    <w:uiPriority w:val="99"/>
    <w:semiHidden/>
    <w:rsid w:val="000431CE"/>
    <w:rPr>
      <w:rFonts w:ascii="Tahoma" w:hAnsi="Tahoma" w:cs="Tahoma"/>
      <w:sz w:val="16"/>
      <w:szCs w:val="16"/>
    </w:rPr>
  </w:style>
  <w:style w:type="character" w:customStyle="1" w:styleId="BalloonTextChar">
    <w:name w:val="Balloon Text Char"/>
    <w:basedOn w:val="DefaultParagraphFont"/>
    <w:link w:val="BalloonText"/>
    <w:uiPriority w:val="99"/>
    <w:semiHidden/>
    <w:rsid w:val="000431CE"/>
    <w:rPr>
      <w:rFonts w:ascii="Tahoma" w:eastAsia="Times New Roman" w:hAnsi="Tahoma" w:cs="Tahoma"/>
      <w:sz w:val="16"/>
      <w:szCs w:val="16"/>
      <w:lang w:val="en-GB" w:eastAsia="sv-SE"/>
    </w:rPr>
  </w:style>
  <w:style w:type="table" w:styleId="TableGrid">
    <w:name w:val="Table Grid"/>
    <w:basedOn w:val="TableNormal"/>
    <w:uiPriority w:val="39"/>
    <w:rsid w:val="000431CE"/>
    <w:pPr>
      <w:spacing w:after="0" w:line="240" w:lineRule="auto"/>
    </w:pPr>
    <w:rPr>
      <w:rFonts w:ascii="Times New Roman" w:eastAsia="Times New Roman" w:hAnsi="Times New Roman"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431CE"/>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paragraph" w:styleId="Header">
    <w:name w:val="header"/>
    <w:basedOn w:val="sttb-Cap8"/>
    <w:link w:val="HeaderChar"/>
    <w:uiPriority w:val="99"/>
    <w:qFormat/>
    <w:rsid w:val="000431CE"/>
    <w:pPr>
      <w:tabs>
        <w:tab w:val="center" w:pos="4139"/>
        <w:tab w:val="right" w:pos="8505"/>
      </w:tabs>
    </w:pPr>
    <w:rPr>
      <w:rFonts w:ascii="Calibri" w:hAnsi="Calibri"/>
      <w:smallCaps w:val="0"/>
      <w:szCs w:val="14"/>
    </w:rPr>
  </w:style>
  <w:style w:type="character" w:customStyle="1" w:styleId="HeaderChar">
    <w:name w:val="Header Char"/>
    <w:basedOn w:val="DefaultParagraphFont"/>
    <w:link w:val="Header"/>
    <w:uiPriority w:val="99"/>
    <w:rsid w:val="000431CE"/>
    <w:rPr>
      <w:rFonts w:ascii="Calibri" w:eastAsia="Times New Roman" w:hAnsi="Calibri" w:cs="TheSansSemiBold-Caps"/>
      <w:bCs/>
      <w:sz w:val="16"/>
      <w:szCs w:val="14"/>
      <w:lang w:val="en-GB" w:eastAsia="sv-SE"/>
    </w:rPr>
  </w:style>
  <w:style w:type="paragraph" w:styleId="Footer">
    <w:name w:val="footer"/>
    <w:basedOn w:val="Normal"/>
    <w:link w:val="FooterChar"/>
    <w:uiPriority w:val="99"/>
    <w:rsid w:val="000431CE"/>
    <w:pPr>
      <w:tabs>
        <w:tab w:val="center" w:pos="4513"/>
        <w:tab w:val="right" w:pos="9026"/>
      </w:tabs>
    </w:pPr>
  </w:style>
  <w:style w:type="character" w:customStyle="1" w:styleId="FooterChar">
    <w:name w:val="Footer Char"/>
    <w:basedOn w:val="DefaultParagraphFont"/>
    <w:link w:val="Footer"/>
    <w:uiPriority w:val="99"/>
    <w:rsid w:val="000431CE"/>
    <w:rPr>
      <w:rFonts w:ascii="Calibri" w:eastAsia="Times New Roman" w:hAnsi="Calibri" w:cs="Times New Roman"/>
      <w:sz w:val="20"/>
      <w:szCs w:val="24"/>
      <w:lang w:val="en-GB" w:eastAsia="sv-SE"/>
    </w:rPr>
  </w:style>
  <w:style w:type="character" w:styleId="Hyperlink">
    <w:name w:val="Hyperlink"/>
    <w:basedOn w:val="DefaultParagraphFont"/>
    <w:uiPriority w:val="99"/>
    <w:rsid w:val="000431CE"/>
    <w:rPr>
      <w:color w:val="0563C1" w:themeColor="hyperlink"/>
      <w:u w:val="single"/>
    </w:rPr>
  </w:style>
  <w:style w:type="paragraph" w:styleId="ListParagraph">
    <w:name w:val="List Paragraph"/>
    <w:aliases w:val="Heading 2_sj,List Paragraph1"/>
    <w:basedOn w:val="Normal"/>
    <w:uiPriority w:val="34"/>
    <w:qFormat/>
    <w:rsid w:val="000431CE"/>
    <w:pPr>
      <w:spacing w:after="200" w:line="276" w:lineRule="auto"/>
      <w:ind w:left="720"/>
      <w:contextualSpacing/>
    </w:pPr>
    <w:rPr>
      <w:rFonts w:asciiTheme="minorHAnsi" w:eastAsiaTheme="minorHAnsi" w:hAnsiTheme="minorHAnsi" w:cstheme="minorBidi"/>
      <w:szCs w:val="22"/>
      <w:lang w:val="en-US" w:eastAsia="en-US"/>
    </w:rPr>
  </w:style>
  <w:style w:type="paragraph" w:customStyle="1" w:styleId="sttb-Cap8">
    <w:name w:val="sttb-Cap_8"/>
    <w:basedOn w:val="Normal"/>
    <w:semiHidden/>
    <w:rsid w:val="000431CE"/>
    <w:pPr>
      <w:autoSpaceDE w:val="0"/>
      <w:autoSpaceDN w:val="0"/>
      <w:adjustRightInd w:val="0"/>
    </w:pPr>
    <w:rPr>
      <w:rFonts w:ascii="TheSansSemiBold-Caps" w:hAnsi="TheSansSemiBold-Caps" w:cs="TheSansSemiBold-Caps"/>
      <w:bCs/>
      <w:smallCaps/>
      <w:sz w:val="16"/>
      <w:szCs w:val="16"/>
    </w:rPr>
  </w:style>
  <w:style w:type="paragraph" w:customStyle="1" w:styleId="Style1">
    <w:name w:val="Style1"/>
    <w:basedOn w:val="Normal"/>
    <w:semiHidden/>
    <w:qFormat/>
    <w:rsid w:val="000431CE"/>
    <w:rPr>
      <w:color w:val="000000" w:themeColor="text1"/>
    </w:rPr>
  </w:style>
  <w:style w:type="character" w:customStyle="1" w:styleId="apple-style-span">
    <w:name w:val="apple-style-span"/>
    <w:basedOn w:val="DefaultParagraphFont"/>
    <w:rsid w:val="000431CE"/>
  </w:style>
  <w:style w:type="paragraph" w:styleId="PlainText">
    <w:name w:val="Plain Text"/>
    <w:basedOn w:val="Normal"/>
    <w:link w:val="PlainTextChar"/>
    <w:uiPriority w:val="99"/>
    <w:unhideWhenUsed/>
    <w:rsid w:val="000431CE"/>
    <w:rPr>
      <w:rFonts w:ascii="Consolas" w:hAnsi="Consolas"/>
      <w:sz w:val="21"/>
      <w:szCs w:val="21"/>
    </w:rPr>
  </w:style>
  <w:style w:type="character" w:customStyle="1" w:styleId="PlainTextChar">
    <w:name w:val="Plain Text Char"/>
    <w:basedOn w:val="DefaultParagraphFont"/>
    <w:link w:val="PlainText"/>
    <w:uiPriority w:val="99"/>
    <w:rsid w:val="000431CE"/>
    <w:rPr>
      <w:rFonts w:ascii="Consolas" w:eastAsia="Times New Roman" w:hAnsi="Consolas" w:cs="Times New Roman"/>
      <w:sz w:val="21"/>
      <w:szCs w:val="21"/>
      <w:lang w:val="en-GB" w:eastAsia="sv-SE"/>
    </w:rPr>
  </w:style>
  <w:style w:type="paragraph" w:styleId="TOCHeading">
    <w:name w:val="TOC Heading"/>
    <w:basedOn w:val="Heading1"/>
    <w:next w:val="Normal"/>
    <w:uiPriority w:val="39"/>
    <w:unhideWhenUsed/>
    <w:qFormat/>
    <w:rsid w:val="000431CE"/>
    <w:pPr>
      <w:numPr>
        <w:numId w:val="0"/>
      </w:numPr>
      <w:spacing w:after="0"/>
      <w:outlineLvl w:val="9"/>
    </w:pPr>
    <w:rPr>
      <w:color w:val="auto"/>
      <w:lang w:val="sv-SE"/>
    </w:rPr>
  </w:style>
  <w:style w:type="paragraph" w:styleId="TOC1">
    <w:name w:val="toc 1"/>
    <w:basedOn w:val="Normal"/>
    <w:next w:val="Normal"/>
    <w:autoRedefine/>
    <w:uiPriority w:val="39"/>
    <w:rsid w:val="000431CE"/>
    <w:pPr>
      <w:tabs>
        <w:tab w:val="right" w:leader="dot" w:pos="8494"/>
      </w:tabs>
      <w:spacing w:before="360"/>
    </w:pPr>
    <w:rPr>
      <w:rFonts w:asciiTheme="majorHAnsi" w:hAnsiTheme="majorHAnsi"/>
      <w:b/>
    </w:rPr>
  </w:style>
  <w:style w:type="paragraph" w:styleId="TOC2">
    <w:name w:val="toc 2"/>
    <w:basedOn w:val="Normal"/>
    <w:next w:val="Normal"/>
    <w:autoRedefine/>
    <w:uiPriority w:val="39"/>
    <w:rsid w:val="000431CE"/>
    <w:rPr>
      <w:rFonts w:asciiTheme="majorHAnsi" w:hAnsiTheme="majorHAnsi"/>
    </w:rPr>
  </w:style>
  <w:style w:type="paragraph" w:styleId="TOC3">
    <w:name w:val="toc 3"/>
    <w:basedOn w:val="Normal"/>
    <w:next w:val="Normal"/>
    <w:autoRedefine/>
    <w:uiPriority w:val="39"/>
    <w:rsid w:val="000431CE"/>
    <w:rPr>
      <w:rFonts w:asciiTheme="majorHAnsi" w:hAnsiTheme="majorHAnsi"/>
    </w:rPr>
  </w:style>
  <w:style w:type="paragraph" w:styleId="TOC4">
    <w:name w:val="toc 4"/>
    <w:basedOn w:val="Normal"/>
    <w:next w:val="Normal"/>
    <w:autoRedefine/>
    <w:uiPriority w:val="39"/>
    <w:semiHidden/>
    <w:rsid w:val="000431CE"/>
    <w:pPr>
      <w:spacing w:after="100"/>
    </w:pPr>
  </w:style>
  <w:style w:type="paragraph" w:customStyle="1" w:styleId="Figure">
    <w:name w:val="Figure"/>
    <w:basedOn w:val="Normal"/>
    <w:next w:val="BodytextParagraph"/>
    <w:qFormat/>
    <w:rsid w:val="000431CE"/>
    <w:pPr>
      <w:spacing w:after="360"/>
    </w:pPr>
    <w:rPr>
      <w:i/>
      <w:color w:val="000000" w:themeColor="text1"/>
    </w:rPr>
  </w:style>
  <w:style w:type="paragraph" w:customStyle="1" w:styleId="Bodytext">
    <w:name w:val="Bodytext"/>
    <w:basedOn w:val="Normal"/>
    <w:qFormat/>
    <w:rsid w:val="000431CE"/>
    <w:pPr>
      <w:spacing w:before="120" w:after="60"/>
    </w:pPr>
  </w:style>
  <w:style w:type="paragraph" w:customStyle="1" w:styleId="Table">
    <w:name w:val="Table"/>
    <w:basedOn w:val="Normal"/>
    <w:next w:val="BodytextParagraph"/>
    <w:qFormat/>
    <w:rsid w:val="000431CE"/>
    <w:pPr>
      <w:spacing w:after="120"/>
    </w:pPr>
    <w:rPr>
      <w:b/>
    </w:rPr>
  </w:style>
  <w:style w:type="paragraph" w:styleId="Caption">
    <w:name w:val="caption"/>
    <w:basedOn w:val="Normal"/>
    <w:next w:val="BodytextParagraph"/>
    <w:uiPriority w:val="35"/>
    <w:qFormat/>
    <w:rsid w:val="000431CE"/>
    <w:pPr>
      <w:spacing w:before="200" w:after="120"/>
      <w:ind w:left="737"/>
    </w:pPr>
    <w:rPr>
      <w:bCs/>
      <w:i/>
      <w:sz w:val="18"/>
      <w:szCs w:val="18"/>
    </w:rPr>
  </w:style>
  <w:style w:type="paragraph" w:styleId="TableofFigures">
    <w:name w:val="table of figures"/>
    <w:basedOn w:val="BodytextParagraph"/>
    <w:next w:val="Normal"/>
    <w:uiPriority w:val="99"/>
    <w:rsid w:val="000431CE"/>
    <w:pPr>
      <w:ind w:left="879"/>
    </w:pPr>
    <w:rPr>
      <w:rFonts w:asciiTheme="majorHAnsi" w:hAnsiTheme="majorHAnsi"/>
      <w:sz w:val="20"/>
    </w:rPr>
  </w:style>
  <w:style w:type="table" w:customStyle="1" w:styleId="SSPATableDesign">
    <w:name w:val="SSPA Table Design"/>
    <w:basedOn w:val="TableNormal"/>
    <w:uiPriority w:val="99"/>
    <w:qFormat/>
    <w:rsid w:val="000431CE"/>
    <w:pPr>
      <w:spacing w:before="60" w:after="60" w:line="240" w:lineRule="auto"/>
    </w:pPr>
    <w:rPr>
      <w:rFonts w:ascii="Calibri" w:eastAsia="Times New Roman" w:hAnsi="Calibri" w:cs="Times New Roman"/>
      <w:sz w:val="20"/>
      <w:szCs w:val="20"/>
      <w:lang w:val="sv-SE" w:eastAsia="sv-SE"/>
    </w:rPr>
    <w:tblPr>
      <w:tblInd w:w="82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Row">
      <w:rPr>
        <w:rFonts w:asciiTheme="minorHAnsi" w:hAnsiTheme="minorHAnsi"/>
        <w:b/>
        <w:sz w:val="20"/>
      </w:rPr>
      <w:tblPr/>
      <w:trPr>
        <w:tblHeader/>
      </w:trPr>
      <w:tcPr>
        <w:shd w:val="clear" w:color="auto" w:fill="D9D9D9" w:themeFill="background1" w:themeFillShade="D9"/>
      </w:tcPr>
    </w:tblStylePr>
  </w:style>
  <w:style w:type="paragraph" w:customStyle="1" w:styleId="BodytextParagraph">
    <w:name w:val="Bodytext Paragraph"/>
    <w:basedOn w:val="Normal"/>
    <w:qFormat/>
    <w:rsid w:val="000431CE"/>
    <w:pPr>
      <w:spacing w:before="120" w:after="60"/>
      <w:ind w:left="737"/>
    </w:pPr>
    <w:rPr>
      <w:szCs w:val="22"/>
    </w:rPr>
  </w:style>
  <w:style w:type="numbering" w:customStyle="1" w:styleId="StyleBulletedSymbolsymbol12ptLeft453cmHanging0">
    <w:name w:val="Style Bulleted Symbol (symbol) 12 pt Left:  453 cm Hanging:  0..."/>
    <w:basedOn w:val="NoList"/>
    <w:rsid w:val="000431CE"/>
    <w:pPr>
      <w:numPr>
        <w:numId w:val="2"/>
      </w:numPr>
    </w:pPr>
  </w:style>
  <w:style w:type="numbering" w:customStyle="1" w:styleId="StyleBulletedSymbolsymbol12ptLeft13cmHanging0">
    <w:name w:val="Style Bulleted Symbol (symbol) 12 pt Left:  13 cm Hanging:  0..."/>
    <w:basedOn w:val="NoList"/>
    <w:rsid w:val="000431CE"/>
    <w:pPr>
      <w:numPr>
        <w:numId w:val="3"/>
      </w:numPr>
    </w:pPr>
  </w:style>
  <w:style w:type="paragraph" w:styleId="BodyText0">
    <w:name w:val="Body Text"/>
    <w:basedOn w:val="Normal"/>
    <w:link w:val="BodyTextChar"/>
    <w:uiPriority w:val="99"/>
    <w:semiHidden/>
    <w:rsid w:val="000431CE"/>
    <w:pPr>
      <w:spacing w:after="120"/>
    </w:pPr>
  </w:style>
  <w:style w:type="character" w:customStyle="1" w:styleId="BodyTextChar">
    <w:name w:val="Body Text Char"/>
    <w:basedOn w:val="DefaultParagraphFont"/>
    <w:link w:val="BodyText0"/>
    <w:uiPriority w:val="99"/>
    <w:semiHidden/>
    <w:rsid w:val="000431CE"/>
    <w:rPr>
      <w:rFonts w:ascii="Calibri" w:eastAsia="Times New Roman" w:hAnsi="Calibri" w:cs="Times New Roman"/>
      <w:sz w:val="20"/>
      <w:szCs w:val="24"/>
      <w:lang w:val="en-GB" w:eastAsia="sv-SE"/>
    </w:rPr>
  </w:style>
  <w:style w:type="paragraph" w:styleId="BodyTextIndent">
    <w:name w:val="Body Text Indent"/>
    <w:basedOn w:val="Normal"/>
    <w:link w:val="BodyTextIndentChar"/>
    <w:uiPriority w:val="99"/>
    <w:semiHidden/>
    <w:rsid w:val="000431CE"/>
    <w:pPr>
      <w:spacing w:after="120"/>
      <w:ind w:left="283"/>
    </w:pPr>
  </w:style>
  <w:style w:type="character" w:customStyle="1" w:styleId="BodyTextIndentChar">
    <w:name w:val="Body Text Indent Char"/>
    <w:basedOn w:val="DefaultParagraphFont"/>
    <w:link w:val="BodyTextIndent"/>
    <w:uiPriority w:val="99"/>
    <w:semiHidden/>
    <w:rsid w:val="000431CE"/>
    <w:rPr>
      <w:rFonts w:ascii="Calibri" w:eastAsia="Times New Roman" w:hAnsi="Calibri" w:cs="Times New Roman"/>
      <w:sz w:val="20"/>
      <w:szCs w:val="24"/>
      <w:lang w:val="en-GB" w:eastAsia="sv-SE"/>
    </w:rPr>
  </w:style>
  <w:style w:type="paragraph" w:styleId="BodyText2">
    <w:name w:val="Body Text 2"/>
    <w:basedOn w:val="Normal"/>
    <w:link w:val="BodyText2Char"/>
    <w:uiPriority w:val="99"/>
    <w:semiHidden/>
    <w:rsid w:val="000431CE"/>
    <w:pPr>
      <w:spacing w:after="120" w:line="480" w:lineRule="auto"/>
    </w:pPr>
  </w:style>
  <w:style w:type="character" w:customStyle="1" w:styleId="BodyText2Char">
    <w:name w:val="Body Text 2 Char"/>
    <w:basedOn w:val="DefaultParagraphFont"/>
    <w:link w:val="BodyText2"/>
    <w:uiPriority w:val="99"/>
    <w:semiHidden/>
    <w:rsid w:val="000431CE"/>
    <w:rPr>
      <w:rFonts w:ascii="Calibri" w:eastAsia="Times New Roman" w:hAnsi="Calibri" w:cs="Times New Roman"/>
      <w:sz w:val="20"/>
      <w:szCs w:val="24"/>
      <w:lang w:val="en-GB" w:eastAsia="sv-SE"/>
    </w:rPr>
  </w:style>
  <w:style w:type="paragraph" w:styleId="BodyText3">
    <w:name w:val="Body Text 3"/>
    <w:basedOn w:val="Normal"/>
    <w:link w:val="BodyText3Char"/>
    <w:uiPriority w:val="99"/>
    <w:semiHidden/>
    <w:rsid w:val="000431CE"/>
    <w:pPr>
      <w:spacing w:after="120"/>
    </w:pPr>
    <w:rPr>
      <w:sz w:val="16"/>
      <w:szCs w:val="16"/>
    </w:rPr>
  </w:style>
  <w:style w:type="character" w:customStyle="1" w:styleId="BodyText3Char">
    <w:name w:val="Body Text 3 Char"/>
    <w:basedOn w:val="DefaultParagraphFont"/>
    <w:link w:val="BodyText3"/>
    <w:uiPriority w:val="99"/>
    <w:semiHidden/>
    <w:rsid w:val="000431CE"/>
    <w:rPr>
      <w:rFonts w:ascii="Calibri" w:eastAsia="Times New Roman" w:hAnsi="Calibri" w:cs="Times New Roman"/>
      <w:sz w:val="16"/>
      <w:szCs w:val="16"/>
      <w:lang w:val="en-GB" w:eastAsia="sv-SE"/>
    </w:rPr>
  </w:style>
  <w:style w:type="paragraph" w:styleId="FootnoteText">
    <w:name w:val="footnote text"/>
    <w:basedOn w:val="Normal"/>
    <w:link w:val="FootnoteTextChar"/>
    <w:uiPriority w:val="99"/>
    <w:unhideWhenUsed/>
    <w:rsid w:val="000431CE"/>
    <w:rPr>
      <w:szCs w:val="20"/>
      <w:lang w:val="sv-SE"/>
    </w:rPr>
  </w:style>
  <w:style w:type="character" w:customStyle="1" w:styleId="FootnoteTextChar">
    <w:name w:val="Footnote Text Char"/>
    <w:basedOn w:val="DefaultParagraphFont"/>
    <w:link w:val="FootnoteText"/>
    <w:uiPriority w:val="99"/>
    <w:rsid w:val="000431CE"/>
    <w:rPr>
      <w:rFonts w:ascii="Calibri" w:eastAsia="Times New Roman" w:hAnsi="Calibri" w:cs="Times New Roman"/>
      <w:sz w:val="20"/>
      <w:szCs w:val="20"/>
      <w:lang w:val="sv-SE" w:eastAsia="sv-SE"/>
    </w:rPr>
  </w:style>
  <w:style w:type="character" w:styleId="FootnoteReference">
    <w:name w:val="footnote reference"/>
    <w:basedOn w:val="DefaultParagraphFont"/>
    <w:uiPriority w:val="99"/>
    <w:semiHidden/>
    <w:unhideWhenUsed/>
    <w:rsid w:val="000431CE"/>
    <w:rPr>
      <w:vertAlign w:val="superscript"/>
    </w:rPr>
  </w:style>
  <w:style w:type="paragraph" w:styleId="Bibliography">
    <w:name w:val="Bibliography"/>
    <w:basedOn w:val="Normal"/>
    <w:next w:val="Normal"/>
    <w:uiPriority w:val="37"/>
    <w:semiHidden/>
    <w:rsid w:val="000431CE"/>
  </w:style>
  <w:style w:type="character" w:styleId="CommentReference">
    <w:name w:val="annotation reference"/>
    <w:basedOn w:val="DefaultParagraphFont"/>
    <w:uiPriority w:val="99"/>
    <w:semiHidden/>
    <w:rsid w:val="000431CE"/>
    <w:rPr>
      <w:sz w:val="16"/>
      <w:szCs w:val="16"/>
    </w:rPr>
  </w:style>
  <w:style w:type="paragraph" w:styleId="CommentText">
    <w:name w:val="annotation text"/>
    <w:basedOn w:val="Normal"/>
    <w:link w:val="CommentTextChar"/>
    <w:uiPriority w:val="99"/>
    <w:semiHidden/>
    <w:rsid w:val="000431CE"/>
    <w:rPr>
      <w:szCs w:val="20"/>
    </w:rPr>
  </w:style>
  <w:style w:type="character" w:customStyle="1" w:styleId="CommentTextChar">
    <w:name w:val="Comment Text Char"/>
    <w:basedOn w:val="DefaultParagraphFont"/>
    <w:link w:val="CommentText"/>
    <w:uiPriority w:val="99"/>
    <w:semiHidden/>
    <w:rsid w:val="000431CE"/>
    <w:rPr>
      <w:rFonts w:ascii="Calibri" w:eastAsia="Times New Roman" w:hAnsi="Calibri" w:cs="Times New Roman"/>
      <w:sz w:val="20"/>
      <w:szCs w:val="20"/>
      <w:lang w:val="en-GB" w:eastAsia="sv-SE"/>
    </w:rPr>
  </w:style>
  <w:style w:type="paragraph" w:styleId="CommentSubject">
    <w:name w:val="annotation subject"/>
    <w:basedOn w:val="CommentText"/>
    <w:next w:val="CommentText"/>
    <w:link w:val="CommentSubjectChar"/>
    <w:uiPriority w:val="99"/>
    <w:semiHidden/>
    <w:rsid w:val="000431CE"/>
    <w:rPr>
      <w:b/>
      <w:bCs/>
    </w:rPr>
  </w:style>
  <w:style w:type="character" w:customStyle="1" w:styleId="CommentSubjectChar">
    <w:name w:val="Comment Subject Char"/>
    <w:basedOn w:val="CommentTextChar"/>
    <w:link w:val="CommentSubject"/>
    <w:uiPriority w:val="99"/>
    <w:semiHidden/>
    <w:rsid w:val="000431CE"/>
    <w:rPr>
      <w:rFonts w:ascii="Calibri" w:eastAsia="Times New Roman" w:hAnsi="Calibri" w:cs="Times New Roman"/>
      <w:b/>
      <w:bCs/>
      <w:sz w:val="20"/>
      <w:szCs w:val="20"/>
      <w:lang w:val="en-GB" w:eastAsia="sv-SE"/>
    </w:rPr>
  </w:style>
  <w:style w:type="character" w:customStyle="1" w:styleId="hps">
    <w:name w:val="hps"/>
    <w:basedOn w:val="DefaultParagraphFont"/>
    <w:rsid w:val="000431CE"/>
  </w:style>
  <w:style w:type="paragraph" w:styleId="Revision">
    <w:name w:val="Revision"/>
    <w:hidden/>
    <w:uiPriority w:val="99"/>
    <w:semiHidden/>
    <w:rsid w:val="000431CE"/>
    <w:pPr>
      <w:spacing w:after="0" w:line="240" w:lineRule="auto"/>
    </w:pPr>
    <w:rPr>
      <w:rFonts w:ascii="Calibri" w:eastAsia="Times New Roman" w:hAnsi="Calibri" w:cs="Times New Roman"/>
      <w:sz w:val="20"/>
      <w:szCs w:val="24"/>
      <w:lang w:val="en-GB" w:eastAsia="sv-SE"/>
    </w:rPr>
  </w:style>
  <w:style w:type="character" w:styleId="Strong">
    <w:name w:val="Strong"/>
    <w:basedOn w:val="DefaultParagraphFont"/>
    <w:uiPriority w:val="22"/>
    <w:qFormat/>
    <w:rsid w:val="000431CE"/>
    <w:rPr>
      <w:b/>
      <w:bCs/>
    </w:rPr>
  </w:style>
  <w:style w:type="paragraph" w:styleId="NormalWeb">
    <w:name w:val="Normal (Web)"/>
    <w:basedOn w:val="Normal"/>
    <w:uiPriority w:val="99"/>
    <w:semiHidden/>
    <w:unhideWhenUsed/>
    <w:rsid w:val="000431CE"/>
    <w:pPr>
      <w:spacing w:before="100" w:beforeAutospacing="1" w:after="100" w:afterAutospacing="1"/>
    </w:pPr>
    <w:rPr>
      <w:rFonts w:ascii="Times New Roman" w:hAnsi="Times New Roman"/>
      <w:lang w:val="sv-SE" w:eastAsia="zh-TW"/>
    </w:rPr>
  </w:style>
  <w:style w:type="character" w:styleId="FollowedHyperlink">
    <w:name w:val="FollowedHyperlink"/>
    <w:basedOn w:val="DefaultParagraphFont"/>
    <w:uiPriority w:val="99"/>
    <w:semiHidden/>
    <w:rsid w:val="000431CE"/>
    <w:rPr>
      <w:color w:val="954F72" w:themeColor="followedHyperlink"/>
      <w:u w:val="single"/>
    </w:rPr>
  </w:style>
  <w:style w:type="table" w:styleId="LightShading-Accent5">
    <w:name w:val="Light Shading Accent 5"/>
    <w:basedOn w:val="TableNormal"/>
    <w:uiPriority w:val="60"/>
    <w:rsid w:val="000431CE"/>
    <w:pPr>
      <w:spacing w:after="0" w:line="240" w:lineRule="auto"/>
    </w:pPr>
    <w:rPr>
      <w:rFonts w:ascii="Times New Roman" w:eastAsia="Times New Roman" w:hAnsi="Times New Roman" w:cs="Times New Roman"/>
      <w:color w:val="2F5496" w:themeColor="accent5" w:themeShade="BF"/>
      <w:sz w:val="20"/>
      <w:szCs w:val="20"/>
      <w:lang w:val="sv-SE" w:eastAsia="sv-S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1">
    <w:name w:val="Light Shading Accent 1"/>
    <w:basedOn w:val="TableNormal"/>
    <w:uiPriority w:val="60"/>
    <w:rsid w:val="000431CE"/>
    <w:pPr>
      <w:spacing w:after="0" w:line="240" w:lineRule="auto"/>
    </w:pPr>
    <w:rPr>
      <w:rFonts w:ascii="Times New Roman" w:eastAsia="Times New Roman" w:hAnsi="Times New Roman" w:cs="Times New Roman"/>
      <w:color w:val="2E74B5" w:themeColor="accent1" w:themeShade="BF"/>
      <w:sz w:val="20"/>
      <w:szCs w:val="20"/>
      <w:lang w:val="sv-SE" w:eastAsia="sv-S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List1-Accent1">
    <w:name w:val="Medium List 1 Accent 1"/>
    <w:basedOn w:val="TableNormal"/>
    <w:uiPriority w:val="65"/>
    <w:rsid w:val="000431CE"/>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2-Accent1">
    <w:name w:val="Medium List 2 Accent 1"/>
    <w:basedOn w:val="TableNormal"/>
    <w:uiPriority w:val="66"/>
    <w:rsid w:val="000431CE"/>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0431CE"/>
    <w:pPr>
      <w:spacing w:after="0" w:line="240" w:lineRule="auto"/>
    </w:pPr>
    <w:rPr>
      <w:rFonts w:ascii="Calibri" w:eastAsia="Times New Roman" w:hAnsi="Calibri" w:cs="Times New Roman"/>
      <w:sz w:val="20"/>
      <w:szCs w:val="24"/>
      <w:lang w:val="en-GB" w:eastAsia="sv-SE"/>
    </w:rPr>
  </w:style>
  <w:style w:type="table" w:customStyle="1" w:styleId="GridTable1Light-Accent11">
    <w:name w:val="Grid Table 1 Light - Accent 11"/>
    <w:basedOn w:val="TableNormal"/>
    <w:uiPriority w:val="46"/>
    <w:rsid w:val="000431C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genda">
    <w:name w:val="Agenda"/>
    <w:basedOn w:val="Normal"/>
    <w:rsid w:val="00793594"/>
    <w:pPr>
      <w:ind w:right="-610"/>
      <w:jc w:val="center"/>
    </w:pPr>
    <w:rPr>
      <w:rFonts w:ascii="Arial" w:hAnsi="Arial"/>
      <w:b/>
      <w:bCs/>
      <w:szCs w:val="20"/>
      <w:lang w:eastAsia="en-US"/>
    </w:rPr>
  </w:style>
  <w:style w:type="paragraph" w:customStyle="1" w:styleId="Date">
    <w:name w:val="&lt;Date...&gt;"/>
    <w:basedOn w:val="Normal"/>
    <w:rsid w:val="00793594"/>
    <w:pPr>
      <w:jc w:val="both"/>
    </w:pPr>
    <w:rPr>
      <w:rFonts w:ascii="Arial" w:hAnsi="Arial"/>
      <w:b/>
      <w:bCs/>
      <w:szCs w:val="20"/>
      <w:lang w:eastAsia="en-US"/>
    </w:rPr>
  </w:style>
  <w:style w:type="character" w:styleId="PageNumber">
    <w:name w:val="page number"/>
    <w:basedOn w:val="DefaultParagraphFont"/>
    <w:rsid w:val="00D21B34"/>
  </w:style>
  <w:style w:type="paragraph" w:customStyle="1" w:styleId="inlinenormal13">
    <w:name w:val="inlinenormal13"/>
    <w:basedOn w:val="Normal"/>
    <w:rsid w:val="00FD550F"/>
    <w:pPr>
      <w:spacing w:before="100" w:beforeAutospacing="1" w:after="100" w:afterAutospacing="1"/>
    </w:pPr>
    <w:rPr>
      <w:rFonts w:ascii="Times New Roman" w:eastAsiaTheme="minorHAnsi" w:hAnsi="Times New Roman"/>
      <w:lang w:eastAsia="en-GB"/>
    </w:rPr>
  </w:style>
  <w:style w:type="table" w:styleId="GridTable5Dark-Accent5">
    <w:name w:val="Grid Table 5 Dark Accent 5"/>
    <w:basedOn w:val="TableNormal"/>
    <w:uiPriority w:val="50"/>
    <w:rsid w:val="00C159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wordsection1">
    <w:name w:val="wordsection1"/>
    <w:basedOn w:val="Normal"/>
    <w:link w:val="NormalWebChar1"/>
    <w:uiPriority w:val="99"/>
    <w:rsid w:val="004F51AE"/>
    <w:pPr>
      <w:spacing w:before="100" w:beforeAutospacing="1" w:after="100" w:afterAutospacing="1"/>
    </w:pPr>
    <w:rPr>
      <w:rFonts w:ascii="Times New Roman" w:eastAsiaTheme="minorHAnsi" w:hAnsi="Times New Roman"/>
      <w:sz w:val="24"/>
      <w:lang w:eastAsia="en-GB"/>
    </w:rPr>
  </w:style>
  <w:style w:type="character" w:customStyle="1" w:styleId="appliestoitem">
    <w:name w:val="appliestoitem"/>
    <w:basedOn w:val="DefaultParagraphFont"/>
    <w:rsid w:val="00E13CC4"/>
  </w:style>
  <w:style w:type="character" w:customStyle="1" w:styleId="UnresolvedMention1">
    <w:name w:val="Unresolved Mention1"/>
    <w:basedOn w:val="DefaultParagraphFont"/>
    <w:uiPriority w:val="99"/>
    <w:semiHidden/>
    <w:unhideWhenUsed/>
    <w:rsid w:val="006D0DAA"/>
    <w:rPr>
      <w:color w:val="605E5C"/>
      <w:shd w:val="clear" w:color="auto" w:fill="E1DFDD"/>
    </w:rPr>
  </w:style>
  <w:style w:type="character" w:customStyle="1" w:styleId="NormalWebChar1">
    <w:name w:val="Normal (Web) Char1"/>
    <w:aliases w:val="Normal (Web) Char Char,Normal (Web) Char Char Char1,??(??) Char,Normal (Web) Char Char Char Char Char,Normal (Web) Char Char Char Char1,Normal (Web) Char Char1,普通(网站) Char,æ™?é€š(ç½‘ç«™) Char,666E901A(7F517AD9) Char,666E901A(7F517A"/>
    <w:basedOn w:val="DefaultParagraphFont"/>
    <w:link w:val="wordsection1"/>
    <w:uiPriority w:val="99"/>
    <w:locked/>
    <w:rsid w:val="00036505"/>
    <w:rPr>
      <w:rFonts w:ascii="Times New Roman" w:hAnsi="Times New Roman" w:cs="Times New Roman"/>
      <w:sz w:val="24"/>
      <w:szCs w:val="24"/>
      <w:lang w:val="en-GB" w:eastAsia="en-GB"/>
    </w:rPr>
  </w:style>
  <w:style w:type="paragraph" w:customStyle="1" w:styleId="gmail-msolistparagraph">
    <w:name w:val="gmail-msolistparagraph"/>
    <w:basedOn w:val="Normal"/>
    <w:rsid w:val="00B338B9"/>
    <w:pPr>
      <w:spacing w:before="100" w:beforeAutospacing="1" w:after="100" w:afterAutospacing="1"/>
    </w:pPr>
    <w:rPr>
      <w:rFonts w:ascii="Times New Roman" w:eastAsia="Calibri"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5565">
      <w:bodyDiv w:val="1"/>
      <w:marLeft w:val="0"/>
      <w:marRight w:val="0"/>
      <w:marTop w:val="0"/>
      <w:marBottom w:val="0"/>
      <w:divBdr>
        <w:top w:val="none" w:sz="0" w:space="0" w:color="auto"/>
        <w:left w:val="none" w:sz="0" w:space="0" w:color="auto"/>
        <w:bottom w:val="none" w:sz="0" w:space="0" w:color="auto"/>
        <w:right w:val="none" w:sz="0" w:space="0" w:color="auto"/>
      </w:divBdr>
    </w:div>
    <w:div w:id="41294859">
      <w:bodyDiv w:val="1"/>
      <w:marLeft w:val="0"/>
      <w:marRight w:val="0"/>
      <w:marTop w:val="0"/>
      <w:marBottom w:val="0"/>
      <w:divBdr>
        <w:top w:val="none" w:sz="0" w:space="0" w:color="auto"/>
        <w:left w:val="none" w:sz="0" w:space="0" w:color="auto"/>
        <w:bottom w:val="none" w:sz="0" w:space="0" w:color="auto"/>
        <w:right w:val="none" w:sz="0" w:space="0" w:color="auto"/>
      </w:divBdr>
    </w:div>
    <w:div w:id="53621047">
      <w:bodyDiv w:val="1"/>
      <w:marLeft w:val="0"/>
      <w:marRight w:val="0"/>
      <w:marTop w:val="0"/>
      <w:marBottom w:val="0"/>
      <w:divBdr>
        <w:top w:val="none" w:sz="0" w:space="0" w:color="auto"/>
        <w:left w:val="none" w:sz="0" w:space="0" w:color="auto"/>
        <w:bottom w:val="none" w:sz="0" w:space="0" w:color="auto"/>
        <w:right w:val="none" w:sz="0" w:space="0" w:color="auto"/>
      </w:divBdr>
    </w:div>
    <w:div w:id="61757083">
      <w:bodyDiv w:val="1"/>
      <w:marLeft w:val="0"/>
      <w:marRight w:val="0"/>
      <w:marTop w:val="0"/>
      <w:marBottom w:val="0"/>
      <w:divBdr>
        <w:top w:val="none" w:sz="0" w:space="0" w:color="auto"/>
        <w:left w:val="none" w:sz="0" w:space="0" w:color="auto"/>
        <w:bottom w:val="none" w:sz="0" w:space="0" w:color="auto"/>
        <w:right w:val="none" w:sz="0" w:space="0" w:color="auto"/>
      </w:divBdr>
    </w:div>
    <w:div w:id="80031879">
      <w:bodyDiv w:val="1"/>
      <w:marLeft w:val="0"/>
      <w:marRight w:val="0"/>
      <w:marTop w:val="0"/>
      <w:marBottom w:val="0"/>
      <w:divBdr>
        <w:top w:val="none" w:sz="0" w:space="0" w:color="auto"/>
        <w:left w:val="none" w:sz="0" w:space="0" w:color="auto"/>
        <w:bottom w:val="none" w:sz="0" w:space="0" w:color="auto"/>
        <w:right w:val="none" w:sz="0" w:space="0" w:color="auto"/>
      </w:divBdr>
    </w:div>
    <w:div w:id="92820896">
      <w:bodyDiv w:val="1"/>
      <w:marLeft w:val="0"/>
      <w:marRight w:val="0"/>
      <w:marTop w:val="0"/>
      <w:marBottom w:val="0"/>
      <w:divBdr>
        <w:top w:val="none" w:sz="0" w:space="0" w:color="auto"/>
        <w:left w:val="none" w:sz="0" w:space="0" w:color="auto"/>
        <w:bottom w:val="none" w:sz="0" w:space="0" w:color="auto"/>
        <w:right w:val="none" w:sz="0" w:space="0" w:color="auto"/>
      </w:divBdr>
    </w:div>
    <w:div w:id="103230782">
      <w:bodyDiv w:val="1"/>
      <w:marLeft w:val="0"/>
      <w:marRight w:val="0"/>
      <w:marTop w:val="0"/>
      <w:marBottom w:val="0"/>
      <w:divBdr>
        <w:top w:val="none" w:sz="0" w:space="0" w:color="auto"/>
        <w:left w:val="none" w:sz="0" w:space="0" w:color="auto"/>
        <w:bottom w:val="none" w:sz="0" w:space="0" w:color="auto"/>
        <w:right w:val="none" w:sz="0" w:space="0" w:color="auto"/>
      </w:divBdr>
    </w:div>
    <w:div w:id="128714573">
      <w:bodyDiv w:val="1"/>
      <w:marLeft w:val="0"/>
      <w:marRight w:val="0"/>
      <w:marTop w:val="0"/>
      <w:marBottom w:val="0"/>
      <w:divBdr>
        <w:top w:val="none" w:sz="0" w:space="0" w:color="auto"/>
        <w:left w:val="none" w:sz="0" w:space="0" w:color="auto"/>
        <w:bottom w:val="none" w:sz="0" w:space="0" w:color="auto"/>
        <w:right w:val="none" w:sz="0" w:space="0" w:color="auto"/>
      </w:divBdr>
    </w:div>
    <w:div w:id="158926343">
      <w:bodyDiv w:val="1"/>
      <w:marLeft w:val="0"/>
      <w:marRight w:val="0"/>
      <w:marTop w:val="0"/>
      <w:marBottom w:val="0"/>
      <w:divBdr>
        <w:top w:val="none" w:sz="0" w:space="0" w:color="auto"/>
        <w:left w:val="none" w:sz="0" w:space="0" w:color="auto"/>
        <w:bottom w:val="none" w:sz="0" w:space="0" w:color="auto"/>
        <w:right w:val="none" w:sz="0" w:space="0" w:color="auto"/>
      </w:divBdr>
    </w:div>
    <w:div w:id="167336141">
      <w:bodyDiv w:val="1"/>
      <w:marLeft w:val="0"/>
      <w:marRight w:val="0"/>
      <w:marTop w:val="0"/>
      <w:marBottom w:val="0"/>
      <w:divBdr>
        <w:top w:val="none" w:sz="0" w:space="0" w:color="auto"/>
        <w:left w:val="none" w:sz="0" w:space="0" w:color="auto"/>
        <w:bottom w:val="none" w:sz="0" w:space="0" w:color="auto"/>
        <w:right w:val="none" w:sz="0" w:space="0" w:color="auto"/>
      </w:divBdr>
    </w:div>
    <w:div w:id="184828150">
      <w:bodyDiv w:val="1"/>
      <w:marLeft w:val="0"/>
      <w:marRight w:val="0"/>
      <w:marTop w:val="0"/>
      <w:marBottom w:val="0"/>
      <w:divBdr>
        <w:top w:val="none" w:sz="0" w:space="0" w:color="auto"/>
        <w:left w:val="none" w:sz="0" w:space="0" w:color="auto"/>
        <w:bottom w:val="none" w:sz="0" w:space="0" w:color="auto"/>
        <w:right w:val="none" w:sz="0" w:space="0" w:color="auto"/>
      </w:divBdr>
    </w:div>
    <w:div w:id="223027418">
      <w:bodyDiv w:val="1"/>
      <w:marLeft w:val="0"/>
      <w:marRight w:val="0"/>
      <w:marTop w:val="0"/>
      <w:marBottom w:val="0"/>
      <w:divBdr>
        <w:top w:val="none" w:sz="0" w:space="0" w:color="auto"/>
        <w:left w:val="none" w:sz="0" w:space="0" w:color="auto"/>
        <w:bottom w:val="none" w:sz="0" w:space="0" w:color="auto"/>
        <w:right w:val="none" w:sz="0" w:space="0" w:color="auto"/>
      </w:divBdr>
    </w:div>
    <w:div w:id="245921991">
      <w:bodyDiv w:val="1"/>
      <w:marLeft w:val="0"/>
      <w:marRight w:val="0"/>
      <w:marTop w:val="0"/>
      <w:marBottom w:val="0"/>
      <w:divBdr>
        <w:top w:val="none" w:sz="0" w:space="0" w:color="auto"/>
        <w:left w:val="none" w:sz="0" w:space="0" w:color="auto"/>
        <w:bottom w:val="none" w:sz="0" w:space="0" w:color="auto"/>
        <w:right w:val="none" w:sz="0" w:space="0" w:color="auto"/>
      </w:divBdr>
    </w:div>
    <w:div w:id="249437965">
      <w:bodyDiv w:val="1"/>
      <w:marLeft w:val="0"/>
      <w:marRight w:val="0"/>
      <w:marTop w:val="0"/>
      <w:marBottom w:val="0"/>
      <w:divBdr>
        <w:top w:val="none" w:sz="0" w:space="0" w:color="auto"/>
        <w:left w:val="none" w:sz="0" w:space="0" w:color="auto"/>
        <w:bottom w:val="none" w:sz="0" w:space="0" w:color="auto"/>
        <w:right w:val="none" w:sz="0" w:space="0" w:color="auto"/>
      </w:divBdr>
    </w:div>
    <w:div w:id="287249459">
      <w:bodyDiv w:val="1"/>
      <w:marLeft w:val="0"/>
      <w:marRight w:val="0"/>
      <w:marTop w:val="0"/>
      <w:marBottom w:val="0"/>
      <w:divBdr>
        <w:top w:val="none" w:sz="0" w:space="0" w:color="auto"/>
        <w:left w:val="none" w:sz="0" w:space="0" w:color="auto"/>
        <w:bottom w:val="none" w:sz="0" w:space="0" w:color="auto"/>
        <w:right w:val="none" w:sz="0" w:space="0" w:color="auto"/>
      </w:divBdr>
    </w:div>
    <w:div w:id="300424517">
      <w:bodyDiv w:val="1"/>
      <w:marLeft w:val="0"/>
      <w:marRight w:val="0"/>
      <w:marTop w:val="0"/>
      <w:marBottom w:val="0"/>
      <w:divBdr>
        <w:top w:val="none" w:sz="0" w:space="0" w:color="auto"/>
        <w:left w:val="none" w:sz="0" w:space="0" w:color="auto"/>
        <w:bottom w:val="none" w:sz="0" w:space="0" w:color="auto"/>
        <w:right w:val="none" w:sz="0" w:space="0" w:color="auto"/>
      </w:divBdr>
    </w:div>
    <w:div w:id="303436809">
      <w:bodyDiv w:val="1"/>
      <w:marLeft w:val="0"/>
      <w:marRight w:val="0"/>
      <w:marTop w:val="0"/>
      <w:marBottom w:val="0"/>
      <w:divBdr>
        <w:top w:val="none" w:sz="0" w:space="0" w:color="auto"/>
        <w:left w:val="none" w:sz="0" w:space="0" w:color="auto"/>
        <w:bottom w:val="none" w:sz="0" w:space="0" w:color="auto"/>
        <w:right w:val="none" w:sz="0" w:space="0" w:color="auto"/>
      </w:divBdr>
    </w:div>
    <w:div w:id="313946695">
      <w:bodyDiv w:val="1"/>
      <w:marLeft w:val="0"/>
      <w:marRight w:val="0"/>
      <w:marTop w:val="0"/>
      <w:marBottom w:val="0"/>
      <w:divBdr>
        <w:top w:val="none" w:sz="0" w:space="0" w:color="auto"/>
        <w:left w:val="none" w:sz="0" w:space="0" w:color="auto"/>
        <w:bottom w:val="none" w:sz="0" w:space="0" w:color="auto"/>
        <w:right w:val="none" w:sz="0" w:space="0" w:color="auto"/>
      </w:divBdr>
    </w:div>
    <w:div w:id="323553003">
      <w:bodyDiv w:val="1"/>
      <w:marLeft w:val="0"/>
      <w:marRight w:val="0"/>
      <w:marTop w:val="0"/>
      <w:marBottom w:val="0"/>
      <w:divBdr>
        <w:top w:val="none" w:sz="0" w:space="0" w:color="auto"/>
        <w:left w:val="none" w:sz="0" w:space="0" w:color="auto"/>
        <w:bottom w:val="none" w:sz="0" w:space="0" w:color="auto"/>
        <w:right w:val="none" w:sz="0" w:space="0" w:color="auto"/>
      </w:divBdr>
    </w:div>
    <w:div w:id="392704333">
      <w:bodyDiv w:val="1"/>
      <w:marLeft w:val="0"/>
      <w:marRight w:val="0"/>
      <w:marTop w:val="0"/>
      <w:marBottom w:val="0"/>
      <w:divBdr>
        <w:top w:val="none" w:sz="0" w:space="0" w:color="auto"/>
        <w:left w:val="none" w:sz="0" w:space="0" w:color="auto"/>
        <w:bottom w:val="none" w:sz="0" w:space="0" w:color="auto"/>
        <w:right w:val="none" w:sz="0" w:space="0" w:color="auto"/>
      </w:divBdr>
    </w:div>
    <w:div w:id="398677742">
      <w:bodyDiv w:val="1"/>
      <w:marLeft w:val="0"/>
      <w:marRight w:val="0"/>
      <w:marTop w:val="0"/>
      <w:marBottom w:val="0"/>
      <w:divBdr>
        <w:top w:val="none" w:sz="0" w:space="0" w:color="auto"/>
        <w:left w:val="none" w:sz="0" w:space="0" w:color="auto"/>
        <w:bottom w:val="none" w:sz="0" w:space="0" w:color="auto"/>
        <w:right w:val="none" w:sz="0" w:space="0" w:color="auto"/>
      </w:divBdr>
    </w:div>
    <w:div w:id="403989159">
      <w:bodyDiv w:val="1"/>
      <w:marLeft w:val="0"/>
      <w:marRight w:val="0"/>
      <w:marTop w:val="0"/>
      <w:marBottom w:val="0"/>
      <w:divBdr>
        <w:top w:val="none" w:sz="0" w:space="0" w:color="auto"/>
        <w:left w:val="none" w:sz="0" w:space="0" w:color="auto"/>
        <w:bottom w:val="none" w:sz="0" w:space="0" w:color="auto"/>
        <w:right w:val="none" w:sz="0" w:space="0" w:color="auto"/>
      </w:divBdr>
    </w:div>
    <w:div w:id="405341185">
      <w:bodyDiv w:val="1"/>
      <w:marLeft w:val="0"/>
      <w:marRight w:val="0"/>
      <w:marTop w:val="0"/>
      <w:marBottom w:val="0"/>
      <w:divBdr>
        <w:top w:val="none" w:sz="0" w:space="0" w:color="auto"/>
        <w:left w:val="none" w:sz="0" w:space="0" w:color="auto"/>
        <w:bottom w:val="none" w:sz="0" w:space="0" w:color="auto"/>
        <w:right w:val="none" w:sz="0" w:space="0" w:color="auto"/>
      </w:divBdr>
    </w:div>
    <w:div w:id="407307308">
      <w:bodyDiv w:val="1"/>
      <w:marLeft w:val="0"/>
      <w:marRight w:val="0"/>
      <w:marTop w:val="0"/>
      <w:marBottom w:val="0"/>
      <w:divBdr>
        <w:top w:val="none" w:sz="0" w:space="0" w:color="auto"/>
        <w:left w:val="none" w:sz="0" w:space="0" w:color="auto"/>
        <w:bottom w:val="none" w:sz="0" w:space="0" w:color="auto"/>
        <w:right w:val="none" w:sz="0" w:space="0" w:color="auto"/>
      </w:divBdr>
    </w:div>
    <w:div w:id="408767100">
      <w:bodyDiv w:val="1"/>
      <w:marLeft w:val="0"/>
      <w:marRight w:val="0"/>
      <w:marTop w:val="0"/>
      <w:marBottom w:val="0"/>
      <w:divBdr>
        <w:top w:val="none" w:sz="0" w:space="0" w:color="auto"/>
        <w:left w:val="none" w:sz="0" w:space="0" w:color="auto"/>
        <w:bottom w:val="none" w:sz="0" w:space="0" w:color="auto"/>
        <w:right w:val="none" w:sz="0" w:space="0" w:color="auto"/>
      </w:divBdr>
    </w:div>
    <w:div w:id="445008408">
      <w:bodyDiv w:val="1"/>
      <w:marLeft w:val="0"/>
      <w:marRight w:val="0"/>
      <w:marTop w:val="0"/>
      <w:marBottom w:val="0"/>
      <w:divBdr>
        <w:top w:val="none" w:sz="0" w:space="0" w:color="auto"/>
        <w:left w:val="none" w:sz="0" w:space="0" w:color="auto"/>
        <w:bottom w:val="none" w:sz="0" w:space="0" w:color="auto"/>
        <w:right w:val="none" w:sz="0" w:space="0" w:color="auto"/>
      </w:divBdr>
    </w:div>
    <w:div w:id="476725828">
      <w:bodyDiv w:val="1"/>
      <w:marLeft w:val="0"/>
      <w:marRight w:val="0"/>
      <w:marTop w:val="0"/>
      <w:marBottom w:val="0"/>
      <w:divBdr>
        <w:top w:val="none" w:sz="0" w:space="0" w:color="auto"/>
        <w:left w:val="none" w:sz="0" w:space="0" w:color="auto"/>
        <w:bottom w:val="none" w:sz="0" w:space="0" w:color="auto"/>
        <w:right w:val="none" w:sz="0" w:space="0" w:color="auto"/>
      </w:divBdr>
    </w:div>
    <w:div w:id="490871380">
      <w:bodyDiv w:val="1"/>
      <w:marLeft w:val="0"/>
      <w:marRight w:val="0"/>
      <w:marTop w:val="0"/>
      <w:marBottom w:val="0"/>
      <w:divBdr>
        <w:top w:val="none" w:sz="0" w:space="0" w:color="auto"/>
        <w:left w:val="none" w:sz="0" w:space="0" w:color="auto"/>
        <w:bottom w:val="none" w:sz="0" w:space="0" w:color="auto"/>
        <w:right w:val="none" w:sz="0" w:space="0" w:color="auto"/>
      </w:divBdr>
    </w:div>
    <w:div w:id="503013038">
      <w:bodyDiv w:val="1"/>
      <w:marLeft w:val="0"/>
      <w:marRight w:val="0"/>
      <w:marTop w:val="0"/>
      <w:marBottom w:val="0"/>
      <w:divBdr>
        <w:top w:val="none" w:sz="0" w:space="0" w:color="auto"/>
        <w:left w:val="none" w:sz="0" w:space="0" w:color="auto"/>
        <w:bottom w:val="none" w:sz="0" w:space="0" w:color="auto"/>
        <w:right w:val="none" w:sz="0" w:space="0" w:color="auto"/>
      </w:divBdr>
    </w:div>
    <w:div w:id="521819341">
      <w:bodyDiv w:val="1"/>
      <w:marLeft w:val="0"/>
      <w:marRight w:val="0"/>
      <w:marTop w:val="0"/>
      <w:marBottom w:val="0"/>
      <w:divBdr>
        <w:top w:val="none" w:sz="0" w:space="0" w:color="auto"/>
        <w:left w:val="none" w:sz="0" w:space="0" w:color="auto"/>
        <w:bottom w:val="none" w:sz="0" w:space="0" w:color="auto"/>
        <w:right w:val="none" w:sz="0" w:space="0" w:color="auto"/>
      </w:divBdr>
    </w:div>
    <w:div w:id="558249088">
      <w:bodyDiv w:val="1"/>
      <w:marLeft w:val="0"/>
      <w:marRight w:val="0"/>
      <w:marTop w:val="0"/>
      <w:marBottom w:val="0"/>
      <w:divBdr>
        <w:top w:val="none" w:sz="0" w:space="0" w:color="auto"/>
        <w:left w:val="none" w:sz="0" w:space="0" w:color="auto"/>
        <w:bottom w:val="none" w:sz="0" w:space="0" w:color="auto"/>
        <w:right w:val="none" w:sz="0" w:space="0" w:color="auto"/>
      </w:divBdr>
    </w:div>
    <w:div w:id="559368073">
      <w:bodyDiv w:val="1"/>
      <w:marLeft w:val="0"/>
      <w:marRight w:val="0"/>
      <w:marTop w:val="0"/>
      <w:marBottom w:val="0"/>
      <w:divBdr>
        <w:top w:val="none" w:sz="0" w:space="0" w:color="auto"/>
        <w:left w:val="none" w:sz="0" w:space="0" w:color="auto"/>
        <w:bottom w:val="none" w:sz="0" w:space="0" w:color="auto"/>
        <w:right w:val="none" w:sz="0" w:space="0" w:color="auto"/>
      </w:divBdr>
    </w:div>
    <w:div w:id="582684062">
      <w:bodyDiv w:val="1"/>
      <w:marLeft w:val="0"/>
      <w:marRight w:val="0"/>
      <w:marTop w:val="0"/>
      <w:marBottom w:val="0"/>
      <w:divBdr>
        <w:top w:val="none" w:sz="0" w:space="0" w:color="auto"/>
        <w:left w:val="none" w:sz="0" w:space="0" w:color="auto"/>
        <w:bottom w:val="none" w:sz="0" w:space="0" w:color="auto"/>
        <w:right w:val="none" w:sz="0" w:space="0" w:color="auto"/>
      </w:divBdr>
    </w:div>
    <w:div w:id="619609125">
      <w:bodyDiv w:val="1"/>
      <w:marLeft w:val="0"/>
      <w:marRight w:val="0"/>
      <w:marTop w:val="0"/>
      <w:marBottom w:val="0"/>
      <w:divBdr>
        <w:top w:val="none" w:sz="0" w:space="0" w:color="auto"/>
        <w:left w:val="none" w:sz="0" w:space="0" w:color="auto"/>
        <w:bottom w:val="none" w:sz="0" w:space="0" w:color="auto"/>
        <w:right w:val="none" w:sz="0" w:space="0" w:color="auto"/>
      </w:divBdr>
    </w:div>
    <w:div w:id="620498965">
      <w:bodyDiv w:val="1"/>
      <w:marLeft w:val="0"/>
      <w:marRight w:val="0"/>
      <w:marTop w:val="0"/>
      <w:marBottom w:val="0"/>
      <w:divBdr>
        <w:top w:val="none" w:sz="0" w:space="0" w:color="auto"/>
        <w:left w:val="none" w:sz="0" w:space="0" w:color="auto"/>
        <w:bottom w:val="none" w:sz="0" w:space="0" w:color="auto"/>
        <w:right w:val="none" w:sz="0" w:space="0" w:color="auto"/>
      </w:divBdr>
    </w:div>
    <w:div w:id="622686921">
      <w:bodyDiv w:val="1"/>
      <w:marLeft w:val="0"/>
      <w:marRight w:val="0"/>
      <w:marTop w:val="0"/>
      <w:marBottom w:val="0"/>
      <w:divBdr>
        <w:top w:val="none" w:sz="0" w:space="0" w:color="auto"/>
        <w:left w:val="none" w:sz="0" w:space="0" w:color="auto"/>
        <w:bottom w:val="none" w:sz="0" w:space="0" w:color="auto"/>
        <w:right w:val="none" w:sz="0" w:space="0" w:color="auto"/>
      </w:divBdr>
      <w:divsChild>
        <w:div w:id="317805478">
          <w:marLeft w:val="0"/>
          <w:marRight w:val="0"/>
          <w:marTop w:val="0"/>
          <w:marBottom w:val="0"/>
          <w:divBdr>
            <w:top w:val="none" w:sz="0" w:space="0" w:color="auto"/>
            <w:left w:val="none" w:sz="0" w:space="0" w:color="auto"/>
            <w:bottom w:val="none" w:sz="0" w:space="0" w:color="auto"/>
            <w:right w:val="none" w:sz="0" w:space="0" w:color="auto"/>
          </w:divBdr>
          <w:divsChild>
            <w:div w:id="5563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1281">
      <w:bodyDiv w:val="1"/>
      <w:marLeft w:val="0"/>
      <w:marRight w:val="0"/>
      <w:marTop w:val="0"/>
      <w:marBottom w:val="0"/>
      <w:divBdr>
        <w:top w:val="none" w:sz="0" w:space="0" w:color="auto"/>
        <w:left w:val="none" w:sz="0" w:space="0" w:color="auto"/>
        <w:bottom w:val="none" w:sz="0" w:space="0" w:color="auto"/>
        <w:right w:val="none" w:sz="0" w:space="0" w:color="auto"/>
      </w:divBdr>
    </w:div>
    <w:div w:id="647901471">
      <w:bodyDiv w:val="1"/>
      <w:marLeft w:val="0"/>
      <w:marRight w:val="0"/>
      <w:marTop w:val="0"/>
      <w:marBottom w:val="0"/>
      <w:divBdr>
        <w:top w:val="none" w:sz="0" w:space="0" w:color="auto"/>
        <w:left w:val="none" w:sz="0" w:space="0" w:color="auto"/>
        <w:bottom w:val="none" w:sz="0" w:space="0" w:color="auto"/>
        <w:right w:val="none" w:sz="0" w:space="0" w:color="auto"/>
      </w:divBdr>
    </w:div>
    <w:div w:id="650863180">
      <w:bodyDiv w:val="1"/>
      <w:marLeft w:val="0"/>
      <w:marRight w:val="0"/>
      <w:marTop w:val="0"/>
      <w:marBottom w:val="0"/>
      <w:divBdr>
        <w:top w:val="none" w:sz="0" w:space="0" w:color="auto"/>
        <w:left w:val="none" w:sz="0" w:space="0" w:color="auto"/>
        <w:bottom w:val="none" w:sz="0" w:space="0" w:color="auto"/>
        <w:right w:val="none" w:sz="0" w:space="0" w:color="auto"/>
      </w:divBdr>
    </w:div>
    <w:div w:id="656300490">
      <w:bodyDiv w:val="1"/>
      <w:marLeft w:val="0"/>
      <w:marRight w:val="0"/>
      <w:marTop w:val="0"/>
      <w:marBottom w:val="0"/>
      <w:divBdr>
        <w:top w:val="none" w:sz="0" w:space="0" w:color="auto"/>
        <w:left w:val="none" w:sz="0" w:space="0" w:color="auto"/>
        <w:bottom w:val="none" w:sz="0" w:space="0" w:color="auto"/>
        <w:right w:val="none" w:sz="0" w:space="0" w:color="auto"/>
      </w:divBdr>
    </w:div>
    <w:div w:id="681319368">
      <w:bodyDiv w:val="1"/>
      <w:marLeft w:val="0"/>
      <w:marRight w:val="0"/>
      <w:marTop w:val="0"/>
      <w:marBottom w:val="0"/>
      <w:divBdr>
        <w:top w:val="none" w:sz="0" w:space="0" w:color="auto"/>
        <w:left w:val="none" w:sz="0" w:space="0" w:color="auto"/>
        <w:bottom w:val="none" w:sz="0" w:space="0" w:color="auto"/>
        <w:right w:val="none" w:sz="0" w:space="0" w:color="auto"/>
      </w:divBdr>
    </w:div>
    <w:div w:id="696081612">
      <w:bodyDiv w:val="1"/>
      <w:marLeft w:val="0"/>
      <w:marRight w:val="0"/>
      <w:marTop w:val="0"/>
      <w:marBottom w:val="0"/>
      <w:divBdr>
        <w:top w:val="none" w:sz="0" w:space="0" w:color="auto"/>
        <w:left w:val="none" w:sz="0" w:space="0" w:color="auto"/>
        <w:bottom w:val="none" w:sz="0" w:space="0" w:color="auto"/>
        <w:right w:val="none" w:sz="0" w:space="0" w:color="auto"/>
      </w:divBdr>
    </w:div>
    <w:div w:id="700472322">
      <w:bodyDiv w:val="1"/>
      <w:marLeft w:val="0"/>
      <w:marRight w:val="0"/>
      <w:marTop w:val="0"/>
      <w:marBottom w:val="0"/>
      <w:divBdr>
        <w:top w:val="none" w:sz="0" w:space="0" w:color="auto"/>
        <w:left w:val="none" w:sz="0" w:space="0" w:color="auto"/>
        <w:bottom w:val="none" w:sz="0" w:space="0" w:color="auto"/>
        <w:right w:val="none" w:sz="0" w:space="0" w:color="auto"/>
      </w:divBdr>
    </w:div>
    <w:div w:id="702101062">
      <w:bodyDiv w:val="1"/>
      <w:marLeft w:val="0"/>
      <w:marRight w:val="0"/>
      <w:marTop w:val="0"/>
      <w:marBottom w:val="0"/>
      <w:divBdr>
        <w:top w:val="none" w:sz="0" w:space="0" w:color="auto"/>
        <w:left w:val="none" w:sz="0" w:space="0" w:color="auto"/>
        <w:bottom w:val="none" w:sz="0" w:space="0" w:color="auto"/>
        <w:right w:val="none" w:sz="0" w:space="0" w:color="auto"/>
      </w:divBdr>
    </w:div>
    <w:div w:id="704719168">
      <w:bodyDiv w:val="1"/>
      <w:marLeft w:val="0"/>
      <w:marRight w:val="0"/>
      <w:marTop w:val="0"/>
      <w:marBottom w:val="0"/>
      <w:divBdr>
        <w:top w:val="none" w:sz="0" w:space="0" w:color="auto"/>
        <w:left w:val="none" w:sz="0" w:space="0" w:color="auto"/>
        <w:bottom w:val="none" w:sz="0" w:space="0" w:color="auto"/>
        <w:right w:val="none" w:sz="0" w:space="0" w:color="auto"/>
      </w:divBdr>
    </w:div>
    <w:div w:id="714045472">
      <w:bodyDiv w:val="1"/>
      <w:marLeft w:val="0"/>
      <w:marRight w:val="0"/>
      <w:marTop w:val="0"/>
      <w:marBottom w:val="0"/>
      <w:divBdr>
        <w:top w:val="none" w:sz="0" w:space="0" w:color="auto"/>
        <w:left w:val="none" w:sz="0" w:space="0" w:color="auto"/>
        <w:bottom w:val="none" w:sz="0" w:space="0" w:color="auto"/>
        <w:right w:val="none" w:sz="0" w:space="0" w:color="auto"/>
      </w:divBdr>
    </w:div>
    <w:div w:id="739181441">
      <w:bodyDiv w:val="1"/>
      <w:marLeft w:val="0"/>
      <w:marRight w:val="0"/>
      <w:marTop w:val="0"/>
      <w:marBottom w:val="0"/>
      <w:divBdr>
        <w:top w:val="none" w:sz="0" w:space="0" w:color="auto"/>
        <w:left w:val="none" w:sz="0" w:space="0" w:color="auto"/>
        <w:bottom w:val="none" w:sz="0" w:space="0" w:color="auto"/>
        <w:right w:val="none" w:sz="0" w:space="0" w:color="auto"/>
      </w:divBdr>
    </w:div>
    <w:div w:id="766116526">
      <w:bodyDiv w:val="1"/>
      <w:marLeft w:val="0"/>
      <w:marRight w:val="0"/>
      <w:marTop w:val="0"/>
      <w:marBottom w:val="0"/>
      <w:divBdr>
        <w:top w:val="none" w:sz="0" w:space="0" w:color="auto"/>
        <w:left w:val="none" w:sz="0" w:space="0" w:color="auto"/>
        <w:bottom w:val="none" w:sz="0" w:space="0" w:color="auto"/>
        <w:right w:val="none" w:sz="0" w:space="0" w:color="auto"/>
      </w:divBdr>
    </w:div>
    <w:div w:id="790172725">
      <w:bodyDiv w:val="1"/>
      <w:marLeft w:val="0"/>
      <w:marRight w:val="0"/>
      <w:marTop w:val="0"/>
      <w:marBottom w:val="0"/>
      <w:divBdr>
        <w:top w:val="none" w:sz="0" w:space="0" w:color="auto"/>
        <w:left w:val="none" w:sz="0" w:space="0" w:color="auto"/>
        <w:bottom w:val="none" w:sz="0" w:space="0" w:color="auto"/>
        <w:right w:val="none" w:sz="0" w:space="0" w:color="auto"/>
      </w:divBdr>
    </w:div>
    <w:div w:id="798382365">
      <w:bodyDiv w:val="1"/>
      <w:marLeft w:val="0"/>
      <w:marRight w:val="0"/>
      <w:marTop w:val="0"/>
      <w:marBottom w:val="0"/>
      <w:divBdr>
        <w:top w:val="none" w:sz="0" w:space="0" w:color="auto"/>
        <w:left w:val="none" w:sz="0" w:space="0" w:color="auto"/>
        <w:bottom w:val="none" w:sz="0" w:space="0" w:color="auto"/>
        <w:right w:val="none" w:sz="0" w:space="0" w:color="auto"/>
      </w:divBdr>
    </w:div>
    <w:div w:id="801313595">
      <w:bodyDiv w:val="1"/>
      <w:marLeft w:val="0"/>
      <w:marRight w:val="0"/>
      <w:marTop w:val="0"/>
      <w:marBottom w:val="0"/>
      <w:divBdr>
        <w:top w:val="none" w:sz="0" w:space="0" w:color="auto"/>
        <w:left w:val="none" w:sz="0" w:space="0" w:color="auto"/>
        <w:bottom w:val="none" w:sz="0" w:space="0" w:color="auto"/>
        <w:right w:val="none" w:sz="0" w:space="0" w:color="auto"/>
      </w:divBdr>
    </w:div>
    <w:div w:id="803306170">
      <w:bodyDiv w:val="1"/>
      <w:marLeft w:val="0"/>
      <w:marRight w:val="0"/>
      <w:marTop w:val="0"/>
      <w:marBottom w:val="0"/>
      <w:divBdr>
        <w:top w:val="none" w:sz="0" w:space="0" w:color="auto"/>
        <w:left w:val="none" w:sz="0" w:space="0" w:color="auto"/>
        <w:bottom w:val="none" w:sz="0" w:space="0" w:color="auto"/>
        <w:right w:val="none" w:sz="0" w:space="0" w:color="auto"/>
      </w:divBdr>
    </w:div>
    <w:div w:id="803543433">
      <w:bodyDiv w:val="1"/>
      <w:marLeft w:val="0"/>
      <w:marRight w:val="0"/>
      <w:marTop w:val="0"/>
      <w:marBottom w:val="0"/>
      <w:divBdr>
        <w:top w:val="none" w:sz="0" w:space="0" w:color="auto"/>
        <w:left w:val="none" w:sz="0" w:space="0" w:color="auto"/>
        <w:bottom w:val="none" w:sz="0" w:space="0" w:color="auto"/>
        <w:right w:val="none" w:sz="0" w:space="0" w:color="auto"/>
      </w:divBdr>
    </w:div>
    <w:div w:id="806624625">
      <w:bodyDiv w:val="1"/>
      <w:marLeft w:val="0"/>
      <w:marRight w:val="0"/>
      <w:marTop w:val="0"/>
      <w:marBottom w:val="0"/>
      <w:divBdr>
        <w:top w:val="none" w:sz="0" w:space="0" w:color="auto"/>
        <w:left w:val="none" w:sz="0" w:space="0" w:color="auto"/>
        <w:bottom w:val="none" w:sz="0" w:space="0" w:color="auto"/>
        <w:right w:val="none" w:sz="0" w:space="0" w:color="auto"/>
      </w:divBdr>
    </w:div>
    <w:div w:id="820317154">
      <w:bodyDiv w:val="1"/>
      <w:marLeft w:val="0"/>
      <w:marRight w:val="0"/>
      <w:marTop w:val="0"/>
      <w:marBottom w:val="0"/>
      <w:divBdr>
        <w:top w:val="none" w:sz="0" w:space="0" w:color="auto"/>
        <w:left w:val="none" w:sz="0" w:space="0" w:color="auto"/>
        <w:bottom w:val="none" w:sz="0" w:space="0" w:color="auto"/>
        <w:right w:val="none" w:sz="0" w:space="0" w:color="auto"/>
      </w:divBdr>
    </w:div>
    <w:div w:id="852379844">
      <w:bodyDiv w:val="1"/>
      <w:marLeft w:val="0"/>
      <w:marRight w:val="0"/>
      <w:marTop w:val="0"/>
      <w:marBottom w:val="0"/>
      <w:divBdr>
        <w:top w:val="none" w:sz="0" w:space="0" w:color="auto"/>
        <w:left w:val="none" w:sz="0" w:space="0" w:color="auto"/>
        <w:bottom w:val="none" w:sz="0" w:space="0" w:color="auto"/>
        <w:right w:val="none" w:sz="0" w:space="0" w:color="auto"/>
      </w:divBdr>
    </w:div>
    <w:div w:id="878125270">
      <w:bodyDiv w:val="1"/>
      <w:marLeft w:val="0"/>
      <w:marRight w:val="0"/>
      <w:marTop w:val="0"/>
      <w:marBottom w:val="0"/>
      <w:divBdr>
        <w:top w:val="none" w:sz="0" w:space="0" w:color="auto"/>
        <w:left w:val="none" w:sz="0" w:space="0" w:color="auto"/>
        <w:bottom w:val="none" w:sz="0" w:space="0" w:color="auto"/>
        <w:right w:val="none" w:sz="0" w:space="0" w:color="auto"/>
      </w:divBdr>
    </w:div>
    <w:div w:id="887882695">
      <w:bodyDiv w:val="1"/>
      <w:marLeft w:val="0"/>
      <w:marRight w:val="0"/>
      <w:marTop w:val="0"/>
      <w:marBottom w:val="0"/>
      <w:divBdr>
        <w:top w:val="none" w:sz="0" w:space="0" w:color="auto"/>
        <w:left w:val="none" w:sz="0" w:space="0" w:color="auto"/>
        <w:bottom w:val="none" w:sz="0" w:space="0" w:color="auto"/>
        <w:right w:val="none" w:sz="0" w:space="0" w:color="auto"/>
      </w:divBdr>
    </w:div>
    <w:div w:id="891648148">
      <w:bodyDiv w:val="1"/>
      <w:marLeft w:val="0"/>
      <w:marRight w:val="0"/>
      <w:marTop w:val="0"/>
      <w:marBottom w:val="0"/>
      <w:divBdr>
        <w:top w:val="none" w:sz="0" w:space="0" w:color="auto"/>
        <w:left w:val="none" w:sz="0" w:space="0" w:color="auto"/>
        <w:bottom w:val="none" w:sz="0" w:space="0" w:color="auto"/>
        <w:right w:val="none" w:sz="0" w:space="0" w:color="auto"/>
      </w:divBdr>
    </w:div>
    <w:div w:id="947664757">
      <w:bodyDiv w:val="1"/>
      <w:marLeft w:val="0"/>
      <w:marRight w:val="0"/>
      <w:marTop w:val="0"/>
      <w:marBottom w:val="0"/>
      <w:divBdr>
        <w:top w:val="none" w:sz="0" w:space="0" w:color="auto"/>
        <w:left w:val="none" w:sz="0" w:space="0" w:color="auto"/>
        <w:bottom w:val="none" w:sz="0" w:space="0" w:color="auto"/>
        <w:right w:val="none" w:sz="0" w:space="0" w:color="auto"/>
      </w:divBdr>
    </w:div>
    <w:div w:id="955986770">
      <w:bodyDiv w:val="1"/>
      <w:marLeft w:val="0"/>
      <w:marRight w:val="0"/>
      <w:marTop w:val="0"/>
      <w:marBottom w:val="0"/>
      <w:divBdr>
        <w:top w:val="none" w:sz="0" w:space="0" w:color="auto"/>
        <w:left w:val="none" w:sz="0" w:space="0" w:color="auto"/>
        <w:bottom w:val="none" w:sz="0" w:space="0" w:color="auto"/>
        <w:right w:val="none" w:sz="0" w:space="0" w:color="auto"/>
      </w:divBdr>
    </w:div>
    <w:div w:id="972294549">
      <w:bodyDiv w:val="1"/>
      <w:marLeft w:val="0"/>
      <w:marRight w:val="0"/>
      <w:marTop w:val="0"/>
      <w:marBottom w:val="0"/>
      <w:divBdr>
        <w:top w:val="none" w:sz="0" w:space="0" w:color="auto"/>
        <w:left w:val="none" w:sz="0" w:space="0" w:color="auto"/>
        <w:bottom w:val="none" w:sz="0" w:space="0" w:color="auto"/>
        <w:right w:val="none" w:sz="0" w:space="0" w:color="auto"/>
      </w:divBdr>
    </w:div>
    <w:div w:id="977417182">
      <w:bodyDiv w:val="1"/>
      <w:marLeft w:val="0"/>
      <w:marRight w:val="0"/>
      <w:marTop w:val="0"/>
      <w:marBottom w:val="0"/>
      <w:divBdr>
        <w:top w:val="none" w:sz="0" w:space="0" w:color="auto"/>
        <w:left w:val="none" w:sz="0" w:space="0" w:color="auto"/>
        <w:bottom w:val="none" w:sz="0" w:space="0" w:color="auto"/>
        <w:right w:val="none" w:sz="0" w:space="0" w:color="auto"/>
      </w:divBdr>
    </w:div>
    <w:div w:id="979916155">
      <w:bodyDiv w:val="1"/>
      <w:marLeft w:val="0"/>
      <w:marRight w:val="0"/>
      <w:marTop w:val="0"/>
      <w:marBottom w:val="0"/>
      <w:divBdr>
        <w:top w:val="none" w:sz="0" w:space="0" w:color="auto"/>
        <w:left w:val="none" w:sz="0" w:space="0" w:color="auto"/>
        <w:bottom w:val="none" w:sz="0" w:space="0" w:color="auto"/>
        <w:right w:val="none" w:sz="0" w:space="0" w:color="auto"/>
      </w:divBdr>
    </w:div>
    <w:div w:id="980965656">
      <w:bodyDiv w:val="1"/>
      <w:marLeft w:val="0"/>
      <w:marRight w:val="0"/>
      <w:marTop w:val="0"/>
      <w:marBottom w:val="0"/>
      <w:divBdr>
        <w:top w:val="none" w:sz="0" w:space="0" w:color="auto"/>
        <w:left w:val="none" w:sz="0" w:space="0" w:color="auto"/>
        <w:bottom w:val="none" w:sz="0" w:space="0" w:color="auto"/>
        <w:right w:val="none" w:sz="0" w:space="0" w:color="auto"/>
      </w:divBdr>
    </w:div>
    <w:div w:id="982738249">
      <w:bodyDiv w:val="1"/>
      <w:marLeft w:val="0"/>
      <w:marRight w:val="0"/>
      <w:marTop w:val="0"/>
      <w:marBottom w:val="0"/>
      <w:divBdr>
        <w:top w:val="none" w:sz="0" w:space="0" w:color="auto"/>
        <w:left w:val="none" w:sz="0" w:space="0" w:color="auto"/>
        <w:bottom w:val="none" w:sz="0" w:space="0" w:color="auto"/>
        <w:right w:val="none" w:sz="0" w:space="0" w:color="auto"/>
      </w:divBdr>
    </w:div>
    <w:div w:id="994145796">
      <w:bodyDiv w:val="1"/>
      <w:marLeft w:val="0"/>
      <w:marRight w:val="0"/>
      <w:marTop w:val="0"/>
      <w:marBottom w:val="0"/>
      <w:divBdr>
        <w:top w:val="none" w:sz="0" w:space="0" w:color="auto"/>
        <w:left w:val="none" w:sz="0" w:space="0" w:color="auto"/>
        <w:bottom w:val="none" w:sz="0" w:space="0" w:color="auto"/>
        <w:right w:val="none" w:sz="0" w:space="0" w:color="auto"/>
      </w:divBdr>
    </w:div>
    <w:div w:id="1075710518">
      <w:bodyDiv w:val="1"/>
      <w:marLeft w:val="0"/>
      <w:marRight w:val="0"/>
      <w:marTop w:val="0"/>
      <w:marBottom w:val="0"/>
      <w:divBdr>
        <w:top w:val="none" w:sz="0" w:space="0" w:color="auto"/>
        <w:left w:val="none" w:sz="0" w:space="0" w:color="auto"/>
        <w:bottom w:val="none" w:sz="0" w:space="0" w:color="auto"/>
        <w:right w:val="none" w:sz="0" w:space="0" w:color="auto"/>
      </w:divBdr>
    </w:div>
    <w:div w:id="1096825242">
      <w:bodyDiv w:val="1"/>
      <w:marLeft w:val="0"/>
      <w:marRight w:val="0"/>
      <w:marTop w:val="0"/>
      <w:marBottom w:val="0"/>
      <w:divBdr>
        <w:top w:val="none" w:sz="0" w:space="0" w:color="auto"/>
        <w:left w:val="none" w:sz="0" w:space="0" w:color="auto"/>
        <w:bottom w:val="none" w:sz="0" w:space="0" w:color="auto"/>
        <w:right w:val="none" w:sz="0" w:space="0" w:color="auto"/>
      </w:divBdr>
    </w:div>
    <w:div w:id="1117868975">
      <w:bodyDiv w:val="1"/>
      <w:marLeft w:val="0"/>
      <w:marRight w:val="0"/>
      <w:marTop w:val="0"/>
      <w:marBottom w:val="0"/>
      <w:divBdr>
        <w:top w:val="none" w:sz="0" w:space="0" w:color="auto"/>
        <w:left w:val="none" w:sz="0" w:space="0" w:color="auto"/>
        <w:bottom w:val="none" w:sz="0" w:space="0" w:color="auto"/>
        <w:right w:val="none" w:sz="0" w:space="0" w:color="auto"/>
      </w:divBdr>
    </w:div>
    <w:div w:id="1131827580">
      <w:bodyDiv w:val="1"/>
      <w:marLeft w:val="0"/>
      <w:marRight w:val="0"/>
      <w:marTop w:val="0"/>
      <w:marBottom w:val="0"/>
      <w:divBdr>
        <w:top w:val="none" w:sz="0" w:space="0" w:color="auto"/>
        <w:left w:val="none" w:sz="0" w:space="0" w:color="auto"/>
        <w:bottom w:val="none" w:sz="0" w:space="0" w:color="auto"/>
        <w:right w:val="none" w:sz="0" w:space="0" w:color="auto"/>
      </w:divBdr>
    </w:div>
    <w:div w:id="1143233691">
      <w:bodyDiv w:val="1"/>
      <w:marLeft w:val="0"/>
      <w:marRight w:val="0"/>
      <w:marTop w:val="0"/>
      <w:marBottom w:val="0"/>
      <w:divBdr>
        <w:top w:val="none" w:sz="0" w:space="0" w:color="auto"/>
        <w:left w:val="none" w:sz="0" w:space="0" w:color="auto"/>
        <w:bottom w:val="none" w:sz="0" w:space="0" w:color="auto"/>
        <w:right w:val="none" w:sz="0" w:space="0" w:color="auto"/>
      </w:divBdr>
    </w:div>
    <w:div w:id="1148353043">
      <w:bodyDiv w:val="1"/>
      <w:marLeft w:val="0"/>
      <w:marRight w:val="0"/>
      <w:marTop w:val="0"/>
      <w:marBottom w:val="0"/>
      <w:divBdr>
        <w:top w:val="none" w:sz="0" w:space="0" w:color="auto"/>
        <w:left w:val="none" w:sz="0" w:space="0" w:color="auto"/>
        <w:bottom w:val="none" w:sz="0" w:space="0" w:color="auto"/>
        <w:right w:val="none" w:sz="0" w:space="0" w:color="auto"/>
      </w:divBdr>
    </w:div>
    <w:div w:id="1149905979">
      <w:bodyDiv w:val="1"/>
      <w:marLeft w:val="0"/>
      <w:marRight w:val="0"/>
      <w:marTop w:val="0"/>
      <w:marBottom w:val="0"/>
      <w:divBdr>
        <w:top w:val="none" w:sz="0" w:space="0" w:color="auto"/>
        <w:left w:val="none" w:sz="0" w:space="0" w:color="auto"/>
        <w:bottom w:val="none" w:sz="0" w:space="0" w:color="auto"/>
        <w:right w:val="none" w:sz="0" w:space="0" w:color="auto"/>
      </w:divBdr>
    </w:div>
    <w:div w:id="1165436833">
      <w:bodyDiv w:val="1"/>
      <w:marLeft w:val="0"/>
      <w:marRight w:val="0"/>
      <w:marTop w:val="0"/>
      <w:marBottom w:val="0"/>
      <w:divBdr>
        <w:top w:val="none" w:sz="0" w:space="0" w:color="auto"/>
        <w:left w:val="none" w:sz="0" w:space="0" w:color="auto"/>
        <w:bottom w:val="none" w:sz="0" w:space="0" w:color="auto"/>
        <w:right w:val="none" w:sz="0" w:space="0" w:color="auto"/>
      </w:divBdr>
    </w:div>
    <w:div w:id="1207529416">
      <w:bodyDiv w:val="1"/>
      <w:marLeft w:val="0"/>
      <w:marRight w:val="0"/>
      <w:marTop w:val="0"/>
      <w:marBottom w:val="0"/>
      <w:divBdr>
        <w:top w:val="none" w:sz="0" w:space="0" w:color="auto"/>
        <w:left w:val="none" w:sz="0" w:space="0" w:color="auto"/>
        <w:bottom w:val="none" w:sz="0" w:space="0" w:color="auto"/>
        <w:right w:val="none" w:sz="0" w:space="0" w:color="auto"/>
      </w:divBdr>
    </w:div>
    <w:div w:id="1278953744">
      <w:bodyDiv w:val="1"/>
      <w:marLeft w:val="0"/>
      <w:marRight w:val="0"/>
      <w:marTop w:val="0"/>
      <w:marBottom w:val="0"/>
      <w:divBdr>
        <w:top w:val="none" w:sz="0" w:space="0" w:color="auto"/>
        <w:left w:val="none" w:sz="0" w:space="0" w:color="auto"/>
        <w:bottom w:val="none" w:sz="0" w:space="0" w:color="auto"/>
        <w:right w:val="none" w:sz="0" w:space="0" w:color="auto"/>
      </w:divBdr>
    </w:div>
    <w:div w:id="1283803619">
      <w:bodyDiv w:val="1"/>
      <w:marLeft w:val="0"/>
      <w:marRight w:val="0"/>
      <w:marTop w:val="0"/>
      <w:marBottom w:val="0"/>
      <w:divBdr>
        <w:top w:val="none" w:sz="0" w:space="0" w:color="auto"/>
        <w:left w:val="none" w:sz="0" w:space="0" w:color="auto"/>
        <w:bottom w:val="none" w:sz="0" w:space="0" w:color="auto"/>
        <w:right w:val="none" w:sz="0" w:space="0" w:color="auto"/>
      </w:divBdr>
    </w:div>
    <w:div w:id="1285699735">
      <w:bodyDiv w:val="1"/>
      <w:marLeft w:val="0"/>
      <w:marRight w:val="0"/>
      <w:marTop w:val="0"/>
      <w:marBottom w:val="0"/>
      <w:divBdr>
        <w:top w:val="none" w:sz="0" w:space="0" w:color="auto"/>
        <w:left w:val="none" w:sz="0" w:space="0" w:color="auto"/>
        <w:bottom w:val="none" w:sz="0" w:space="0" w:color="auto"/>
        <w:right w:val="none" w:sz="0" w:space="0" w:color="auto"/>
      </w:divBdr>
    </w:div>
    <w:div w:id="1304120265">
      <w:bodyDiv w:val="1"/>
      <w:marLeft w:val="0"/>
      <w:marRight w:val="0"/>
      <w:marTop w:val="0"/>
      <w:marBottom w:val="0"/>
      <w:divBdr>
        <w:top w:val="none" w:sz="0" w:space="0" w:color="auto"/>
        <w:left w:val="none" w:sz="0" w:space="0" w:color="auto"/>
        <w:bottom w:val="none" w:sz="0" w:space="0" w:color="auto"/>
        <w:right w:val="none" w:sz="0" w:space="0" w:color="auto"/>
      </w:divBdr>
    </w:div>
    <w:div w:id="1327246713">
      <w:bodyDiv w:val="1"/>
      <w:marLeft w:val="0"/>
      <w:marRight w:val="0"/>
      <w:marTop w:val="0"/>
      <w:marBottom w:val="0"/>
      <w:divBdr>
        <w:top w:val="none" w:sz="0" w:space="0" w:color="auto"/>
        <w:left w:val="none" w:sz="0" w:space="0" w:color="auto"/>
        <w:bottom w:val="none" w:sz="0" w:space="0" w:color="auto"/>
        <w:right w:val="none" w:sz="0" w:space="0" w:color="auto"/>
      </w:divBdr>
    </w:div>
    <w:div w:id="1327830565">
      <w:bodyDiv w:val="1"/>
      <w:marLeft w:val="0"/>
      <w:marRight w:val="0"/>
      <w:marTop w:val="0"/>
      <w:marBottom w:val="0"/>
      <w:divBdr>
        <w:top w:val="none" w:sz="0" w:space="0" w:color="auto"/>
        <w:left w:val="none" w:sz="0" w:space="0" w:color="auto"/>
        <w:bottom w:val="none" w:sz="0" w:space="0" w:color="auto"/>
        <w:right w:val="none" w:sz="0" w:space="0" w:color="auto"/>
      </w:divBdr>
    </w:div>
    <w:div w:id="1351836224">
      <w:bodyDiv w:val="1"/>
      <w:marLeft w:val="0"/>
      <w:marRight w:val="0"/>
      <w:marTop w:val="0"/>
      <w:marBottom w:val="0"/>
      <w:divBdr>
        <w:top w:val="none" w:sz="0" w:space="0" w:color="auto"/>
        <w:left w:val="none" w:sz="0" w:space="0" w:color="auto"/>
        <w:bottom w:val="none" w:sz="0" w:space="0" w:color="auto"/>
        <w:right w:val="none" w:sz="0" w:space="0" w:color="auto"/>
      </w:divBdr>
    </w:div>
    <w:div w:id="1359821103">
      <w:bodyDiv w:val="1"/>
      <w:marLeft w:val="0"/>
      <w:marRight w:val="0"/>
      <w:marTop w:val="0"/>
      <w:marBottom w:val="0"/>
      <w:divBdr>
        <w:top w:val="none" w:sz="0" w:space="0" w:color="auto"/>
        <w:left w:val="none" w:sz="0" w:space="0" w:color="auto"/>
        <w:bottom w:val="none" w:sz="0" w:space="0" w:color="auto"/>
        <w:right w:val="none" w:sz="0" w:space="0" w:color="auto"/>
      </w:divBdr>
    </w:div>
    <w:div w:id="1374692470">
      <w:bodyDiv w:val="1"/>
      <w:marLeft w:val="0"/>
      <w:marRight w:val="0"/>
      <w:marTop w:val="0"/>
      <w:marBottom w:val="0"/>
      <w:divBdr>
        <w:top w:val="none" w:sz="0" w:space="0" w:color="auto"/>
        <w:left w:val="none" w:sz="0" w:space="0" w:color="auto"/>
        <w:bottom w:val="none" w:sz="0" w:space="0" w:color="auto"/>
        <w:right w:val="none" w:sz="0" w:space="0" w:color="auto"/>
      </w:divBdr>
    </w:div>
    <w:div w:id="1379167227">
      <w:bodyDiv w:val="1"/>
      <w:marLeft w:val="0"/>
      <w:marRight w:val="0"/>
      <w:marTop w:val="0"/>
      <w:marBottom w:val="0"/>
      <w:divBdr>
        <w:top w:val="none" w:sz="0" w:space="0" w:color="auto"/>
        <w:left w:val="none" w:sz="0" w:space="0" w:color="auto"/>
        <w:bottom w:val="none" w:sz="0" w:space="0" w:color="auto"/>
        <w:right w:val="none" w:sz="0" w:space="0" w:color="auto"/>
      </w:divBdr>
    </w:div>
    <w:div w:id="1381633188">
      <w:bodyDiv w:val="1"/>
      <w:marLeft w:val="0"/>
      <w:marRight w:val="0"/>
      <w:marTop w:val="0"/>
      <w:marBottom w:val="0"/>
      <w:divBdr>
        <w:top w:val="none" w:sz="0" w:space="0" w:color="auto"/>
        <w:left w:val="none" w:sz="0" w:space="0" w:color="auto"/>
        <w:bottom w:val="none" w:sz="0" w:space="0" w:color="auto"/>
        <w:right w:val="none" w:sz="0" w:space="0" w:color="auto"/>
      </w:divBdr>
    </w:div>
    <w:div w:id="1398279243">
      <w:bodyDiv w:val="1"/>
      <w:marLeft w:val="0"/>
      <w:marRight w:val="0"/>
      <w:marTop w:val="0"/>
      <w:marBottom w:val="0"/>
      <w:divBdr>
        <w:top w:val="none" w:sz="0" w:space="0" w:color="auto"/>
        <w:left w:val="none" w:sz="0" w:space="0" w:color="auto"/>
        <w:bottom w:val="none" w:sz="0" w:space="0" w:color="auto"/>
        <w:right w:val="none" w:sz="0" w:space="0" w:color="auto"/>
      </w:divBdr>
    </w:div>
    <w:div w:id="1408530157">
      <w:bodyDiv w:val="1"/>
      <w:marLeft w:val="0"/>
      <w:marRight w:val="0"/>
      <w:marTop w:val="0"/>
      <w:marBottom w:val="0"/>
      <w:divBdr>
        <w:top w:val="none" w:sz="0" w:space="0" w:color="auto"/>
        <w:left w:val="none" w:sz="0" w:space="0" w:color="auto"/>
        <w:bottom w:val="none" w:sz="0" w:space="0" w:color="auto"/>
        <w:right w:val="none" w:sz="0" w:space="0" w:color="auto"/>
      </w:divBdr>
    </w:div>
    <w:div w:id="1441222586">
      <w:bodyDiv w:val="1"/>
      <w:marLeft w:val="0"/>
      <w:marRight w:val="0"/>
      <w:marTop w:val="0"/>
      <w:marBottom w:val="0"/>
      <w:divBdr>
        <w:top w:val="none" w:sz="0" w:space="0" w:color="auto"/>
        <w:left w:val="none" w:sz="0" w:space="0" w:color="auto"/>
        <w:bottom w:val="none" w:sz="0" w:space="0" w:color="auto"/>
        <w:right w:val="none" w:sz="0" w:space="0" w:color="auto"/>
      </w:divBdr>
    </w:div>
    <w:div w:id="1465662774">
      <w:bodyDiv w:val="1"/>
      <w:marLeft w:val="0"/>
      <w:marRight w:val="0"/>
      <w:marTop w:val="0"/>
      <w:marBottom w:val="0"/>
      <w:divBdr>
        <w:top w:val="none" w:sz="0" w:space="0" w:color="auto"/>
        <w:left w:val="none" w:sz="0" w:space="0" w:color="auto"/>
        <w:bottom w:val="none" w:sz="0" w:space="0" w:color="auto"/>
        <w:right w:val="none" w:sz="0" w:space="0" w:color="auto"/>
      </w:divBdr>
    </w:div>
    <w:div w:id="1468432028">
      <w:bodyDiv w:val="1"/>
      <w:marLeft w:val="0"/>
      <w:marRight w:val="0"/>
      <w:marTop w:val="0"/>
      <w:marBottom w:val="0"/>
      <w:divBdr>
        <w:top w:val="none" w:sz="0" w:space="0" w:color="auto"/>
        <w:left w:val="none" w:sz="0" w:space="0" w:color="auto"/>
        <w:bottom w:val="none" w:sz="0" w:space="0" w:color="auto"/>
        <w:right w:val="none" w:sz="0" w:space="0" w:color="auto"/>
      </w:divBdr>
    </w:div>
    <w:div w:id="1478912977">
      <w:bodyDiv w:val="1"/>
      <w:marLeft w:val="0"/>
      <w:marRight w:val="0"/>
      <w:marTop w:val="0"/>
      <w:marBottom w:val="0"/>
      <w:divBdr>
        <w:top w:val="none" w:sz="0" w:space="0" w:color="auto"/>
        <w:left w:val="none" w:sz="0" w:space="0" w:color="auto"/>
        <w:bottom w:val="none" w:sz="0" w:space="0" w:color="auto"/>
        <w:right w:val="none" w:sz="0" w:space="0" w:color="auto"/>
      </w:divBdr>
    </w:div>
    <w:div w:id="1490486245">
      <w:bodyDiv w:val="1"/>
      <w:marLeft w:val="0"/>
      <w:marRight w:val="0"/>
      <w:marTop w:val="0"/>
      <w:marBottom w:val="0"/>
      <w:divBdr>
        <w:top w:val="none" w:sz="0" w:space="0" w:color="auto"/>
        <w:left w:val="none" w:sz="0" w:space="0" w:color="auto"/>
        <w:bottom w:val="none" w:sz="0" w:space="0" w:color="auto"/>
        <w:right w:val="none" w:sz="0" w:space="0" w:color="auto"/>
      </w:divBdr>
    </w:div>
    <w:div w:id="1496337568">
      <w:bodyDiv w:val="1"/>
      <w:marLeft w:val="0"/>
      <w:marRight w:val="0"/>
      <w:marTop w:val="0"/>
      <w:marBottom w:val="0"/>
      <w:divBdr>
        <w:top w:val="none" w:sz="0" w:space="0" w:color="auto"/>
        <w:left w:val="none" w:sz="0" w:space="0" w:color="auto"/>
        <w:bottom w:val="none" w:sz="0" w:space="0" w:color="auto"/>
        <w:right w:val="none" w:sz="0" w:space="0" w:color="auto"/>
      </w:divBdr>
    </w:div>
    <w:div w:id="1501772685">
      <w:bodyDiv w:val="1"/>
      <w:marLeft w:val="0"/>
      <w:marRight w:val="0"/>
      <w:marTop w:val="0"/>
      <w:marBottom w:val="0"/>
      <w:divBdr>
        <w:top w:val="none" w:sz="0" w:space="0" w:color="auto"/>
        <w:left w:val="none" w:sz="0" w:space="0" w:color="auto"/>
        <w:bottom w:val="none" w:sz="0" w:space="0" w:color="auto"/>
        <w:right w:val="none" w:sz="0" w:space="0" w:color="auto"/>
      </w:divBdr>
    </w:div>
    <w:div w:id="1519998968">
      <w:bodyDiv w:val="1"/>
      <w:marLeft w:val="0"/>
      <w:marRight w:val="0"/>
      <w:marTop w:val="0"/>
      <w:marBottom w:val="0"/>
      <w:divBdr>
        <w:top w:val="none" w:sz="0" w:space="0" w:color="auto"/>
        <w:left w:val="none" w:sz="0" w:space="0" w:color="auto"/>
        <w:bottom w:val="none" w:sz="0" w:space="0" w:color="auto"/>
        <w:right w:val="none" w:sz="0" w:space="0" w:color="auto"/>
      </w:divBdr>
    </w:div>
    <w:div w:id="1521354390">
      <w:bodyDiv w:val="1"/>
      <w:marLeft w:val="0"/>
      <w:marRight w:val="0"/>
      <w:marTop w:val="0"/>
      <w:marBottom w:val="0"/>
      <w:divBdr>
        <w:top w:val="none" w:sz="0" w:space="0" w:color="auto"/>
        <w:left w:val="none" w:sz="0" w:space="0" w:color="auto"/>
        <w:bottom w:val="none" w:sz="0" w:space="0" w:color="auto"/>
        <w:right w:val="none" w:sz="0" w:space="0" w:color="auto"/>
      </w:divBdr>
    </w:div>
    <w:div w:id="1530683265">
      <w:bodyDiv w:val="1"/>
      <w:marLeft w:val="0"/>
      <w:marRight w:val="0"/>
      <w:marTop w:val="0"/>
      <w:marBottom w:val="0"/>
      <w:divBdr>
        <w:top w:val="none" w:sz="0" w:space="0" w:color="auto"/>
        <w:left w:val="none" w:sz="0" w:space="0" w:color="auto"/>
        <w:bottom w:val="none" w:sz="0" w:space="0" w:color="auto"/>
        <w:right w:val="none" w:sz="0" w:space="0" w:color="auto"/>
      </w:divBdr>
    </w:div>
    <w:div w:id="1549535408">
      <w:bodyDiv w:val="1"/>
      <w:marLeft w:val="0"/>
      <w:marRight w:val="0"/>
      <w:marTop w:val="0"/>
      <w:marBottom w:val="0"/>
      <w:divBdr>
        <w:top w:val="none" w:sz="0" w:space="0" w:color="auto"/>
        <w:left w:val="none" w:sz="0" w:space="0" w:color="auto"/>
        <w:bottom w:val="none" w:sz="0" w:space="0" w:color="auto"/>
        <w:right w:val="none" w:sz="0" w:space="0" w:color="auto"/>
      </w:divBdr>
    </w:div>
    <w:div w:id="1555771104">
      <w:bodyDiv w:val="1"/>
      <w:marLeft w:val="0"/>
      <w:marRight w:val="0"/>
      <w:marTop w:val="0"/>
      <w:marBottom w:val="0"/>
      <w:divBdr>
        <w:top w:val="none" w:sz="0" w:space="0" w:color="auto"/>
        <w:left w:val="none" w:sz="0" w:space="0" w:color="auto"/>
        <w:bottom w:val="none" w:sz="0" w:space="0" w:color="auto"/>
        <w:right w:val="none" w:sz="0" w:space="0" w:color="auto"/>
      </w:divBdr>
    </w:div>
    <w:div w:id="1563373340">
      <w:bodyDiv w:val="1"/>
      <w:marLeft w:val="0"/>
      <w:marRight w:val="0"/>
      <w:marTop w:val="0"/>
      <w:marBottom w:val="0"/>
      <w:divBdr>
        <w:top w:val="none" w:sz="0" w:space="0" w:color="auto"/>
        <w:left w:val="none" w:sz="0" w:space="0" w:color="auto"/>
        <w:bottom w:val="none" w:sz="0" w:space="0" w:color="auto"/>
        <w:right w:val="none" w:sz="0" w:space="0" w:color="auto"/>
      </w:divBdr>
    </w:div>
    <w:div w:id="1563713157">
      <w:bodyDiv w:val="1"/>
      <w:marLeft w:val="0"/>
      <w:marRight w:val="0"/>
      <w:marTop w:val="0"/>
      <w:marBottom w:val="0"/>
      <w:divBdr>
        <w:top w:val="none" w:sz="0" w:space="0" w:color="auto"/>
        <w:left w:val="none" w:sz="0" w:space="0" w:color="auto"/>
        <w:bottom w:val="none" w:sz="0" w:space="0" w:color="auto"/>
        <w:right w:val="none" w:sz="0" w:space="0" w:color="auto"/>
      </w:divBdr>
    </w:div>
    <w:div w:id="1565408305">
      <w:bodyDiv w:val="1"/>
      <w:marLeft w:val="0"/>
      <w:marRight w:val="0"/>
      <w:marTop w:val="0"/>
      <w:marBottom w:val="0"/>
      <w:divBdr>
        <w:top w:val="none" w:sz="0" w:space="0" w:color="auto"/>
        <w:left w:val="none" w:sz="0" w:space="0" w:color="auto"/>
        <w:bottom w:val="none" w:sz="0" w:space="0" w:color="auto"/>
        <w:right w:val="none" w:sz="0" w:space="0" w:color="auto"/>
      </w:divBdr>
    </w:div>
    <w:div w:id="1567186788">
      <w:bodyDiv w:val="1"/>
      <w:marLeft w:val="0"/>
      <w:marRight w:val="0"/>
      <w:marTop w:val="0"/>
      <w:marBottom w:val="0"/>
      <w:divBdr>
        <w:top w:val="none" w:sz="0" w:space="0" w:color="auto"/>
        <w:left w:val="none" w:sz="0" w:space="0" w:color="auto"/>
        <w:bottom w:val="none" w:sz="0" w:space="0" w:color="auto"/>
        <w:right w:val="none" w:sz="0" w:space="0" w:color="auto"/>
      </w:divBdr>
    </w:div>
    <w:div w:id="1592809110">
      <w:bodyDiv w:val="1"/>
      <w:marLeft w:val="0"/>
      <w:marRight w:val="0"/>
      <w:marTop w:val="0"/>
      <w:marBottom w:val="0"/>
      <w:divBdr>
        <w:top w:val="none" w:sz="0" w:space="0" w:color="auto"/>
        <w:left w:val="none" w:sz="0" w:space="0" w:color="auto"/>
        <w:bottom w:val="none" w:sz="0" w:space="0" w:color="auto"/>
        <w:right w:val="none" w:sz="0" w:space="0" w:color="auto"/>
      </w:divBdr>
    </w:div>
    <w:div w:id="1607806214">
      <w:bodyDiv w:val="1"/>
      <w:marLeft w:val="0"/>
      <w:marRight w:val="0"/>
      <w:marTop w:val="0"/>
      <w:marBottom w:val="0"/>
      <w:divBdr>
        <w:top w:val="none" w:sz="0" w:space="0" w:color="auto"/>
        <w:left w:val="none" w:sz="0" w:space="0" w:color="auto"/>
        <w:bottom w:val="none" w:sz="0" w:space="0" w:color="auto"/>
        <w:right w:val="none" w:sz="0" w:space="0" w:color="auto"/>
      </w:divBdr>
    </w:div>
    <w:div w:id="1609117414">
      <w:bodyDiv w:val="1"/>
      <w:marLeft w:val="0"/>
      <w:marRight w:val="0"/>
      <w:marTop w:val="0"/>
      <w:marBottom w:val="0"/>
      <w:divBdr>
        <w:top w:val="none" w:sz="0" w:space="0" w:color="auto"/>
        <w:left w:val="none" w:sz="0" w:space="0" w:color="auto"/>
        <w:bottom w:val="none" w:sz="0" w:space="0" w:color="auto"/>
        <w:right w:val="none" w:sz="0" w:space="0" w:color="auto"/>
      </w:divBdr>
    </w:div>
    <w:div w:id="1621036832">
      <w:bodyDiv w:val="1"/>
      <w:marLeft w:val="0"/>
      <w:marRight w:val="0"/>
      <w:marTop w:val="0"/>
      <w:marBottom w:val="0"/>
      <w:divBdr>
        <w:top w:val="none" w:sz="0" w:space="0" w:color="auto"/>
        <w:left w:val="none" w:sz="0" w:space="0" w:color="auto"/>
        <w:bottom w:val="none" w:sz="0" w:space="0" w:color="auto"/>
        <w:right w:val="none" w:sz="0" w:space="0" w:color="auto"/>
      </w:divBdr>
    </w:div>
    <w:div w:id="1621183285">
      <w:bodyDiv w:val="1"/>
      <w:marLeft w:val="0"/>
      <w:marRight w:val="0"/>
      <w:marTop w:val="0"/>
      <w:marBottom w:val="0"/>
      <w:divBdr>
        <w:top w:val="none" w:sz="0" w:space="0" w:color="auto"/>
        <w:left w:val="none" w:sz="0" w:space="0" w:color="auto"/>
        <w:bottom w:val="none" w:sz="0" w:space="0" w:color="auto"/>
        <w:right w:val="none" w:sz="0" w:space="0" w:color="auto"/>
      </w:divBdr>
    </w:div>
    <w:div w:id="1622763308">
      <w:bodyDiv w:val="1"/>
      <w:marLeft w:val="0"/>
      <w:marRight w:val="0"/>
      <w:marTop w:val="0"/>
      <w:marBottom w:val="0"/>
      <w:divBdr>
        <w:top w:val="none" w:sz="0" w:space="0" w:color="auto"/>
        <w:left w:val="none" w:sz="0" w:space="0" w:color="auto"/>
        <w:bottom w:val="none" w:sz="0" w:space="0" w:color="auto"/>
        <w:right w:val="none" w:sz="0" w:space="0" w:color="auto"/>
      </w:divBdr>
    </w:div>
    <w:div w:id="1627809555">
      <w:bodyDiv w:val="1"/>
      <w:marLeft w:val="0"/>
      <w:marRight w:val="0"/>
      <w:marTop w:val="0"/>
      <w:marBottom w:val="0"/>
      <w:divBdr>
        <w:top w:val="none" w:sz="0" w:space="0" w:color="auto"/>
        <w:left w:val="none" w:sz="0" w:space="0" w:color="auto"/>
        <w:bottom w:val="none" w:sz="0" w:space="0" w:color="auto"/>
        <w:right w:val="none" w:sz="0" w:space="0" w:color="auto"/>
      </w:divBdr>
    </w:div>
    <w:div w:id="1637226022">
      <w:bodyDiv w:val="1"/>
      <w:marLeft w:val="0"/>
      <w:marRight w:val="0"/>
      <w:marTop w:val="0"/>
      <w:marBottom w:val="0"/>
      <w:divBdr>
        <w:top w:val="none" w:sz="0" w:space="0" w:color="auto"/>
        <w:left w:val="none" w:sz="0" w:space="0" w:color="auto"/>
        <w:bottom w:val="none" w:sz="0" w:space="0" w:color="auto"/>
        <w:right w:val="none" w:sz="0" w:space="0" w:color="auto"/>
      </w:divBdr>
    </w:div>
    <w:div w:id="1637758085">
      <w:bodyDiv w:val="1"/>
      <w:marLeft w:val="0"/>
      <w:marRight w:val="0"/>
      <w:marTop w:val="0"/>
      <w:marBottom w:val="0"/>
      <w:divBdr>
        <w:top w:val="none" w:sz="0" w:space="0" w:color="auto"/>
        <w:left w:val="none" w:sz="0" w:space="0" w:color="auto"/>
        <w:bottom w:val="none" w:sz="0" w:space="0" w:color="auto"/>
        <w:right w:val="none" w:sz="0" w:space="0" w:color="auto"/>
      </w:divBdr>
    </w:div>
    <w:div w:id="1638215744">
      <w:bodyDiv w:val="1"/>
      <w:marLeft w:val="0"/>
      <w:marRight w:val="0"/>
      <w:marTop w:val="0"/>
      <w:marBottom w:val="0"/>
      <w:divBdr>
        <w:top w:val="none" w:sz="0" w:space="0" w:color="auto"/>
        <w:left w:val="none" w:sz="0" w:space="0" w:color="auto"/>
        <w:bottom w:val="none" w:sz="0" w:space="0" w:color="auto"/>
        <w:right w:val="none" w:sz="0" w:space="0" w:color="auto"/>
      </w:divBdr>
    </w:div>
    <w:div w:id="1672488088">
      <w:bodyDiv w:val="1"/>
      <w:marLeft w:val="0"/>
      <w:marRight w:val="0"/>
      <w:marTop w:val="0"/>
      <w:marBottom w:val="0"/>
      <w:divBdr>
        <w:top w:val="none" w:sz="0" w:space="0" w:color="auto"/>
        <w:left w:val="none" w:sz="0" w:space="0" w:color="auto"/>
        <w:bottom w:val="none" w:sz="0" w:space="0" w:color="auto"/>
        <w:right w:val="none" w:sz="0" w:space="0" w:color="auto"/>
      </w:divBdr>
    </w:div>
    <w:div w:id="1695350866">
      <w:bodyDiv w:val="1"/>
      <w:marLeft w:val="0"/>
      <w:marRight w:val="0"/>
      <w:marTop w:val="0"/>
      <w:marBottom w:val="0"/>
      <w:divBdr>
        <w:top w:val="none" w:sz="0" w:space="0" w:color="auto"/>
        <w:left w:val="none" w:sz="0" w:space="0" w:color="auto"/>
        <w:bottom w:val="none" w:sz="0" w:space="0" w:color="auto"/>
        <w:right w:val="none" w:sz="0" w:space="0" w:color="auto"/>
      </w:divBdr>
    </w:div>
    <w:div w:id="1719469551">
      <w:bodyDiv w:val="1"/>
      <w:marLeft w:val="0"/>
      <w:marRight w:val="0"/>
      <w:marTop w:val="0"/>
      <w:marBottom w:val="0"/>
      <w:divBdr>
        <w:top w:val="none" w:sz="0" w:space="0" w:color="auto"/>
        <w:left w:val="none" w:sz="0" w:space="0" w:color="auto"/>
        <w:bottom w:val="none" w:sz="0" w:space="0" w:color="auto"/>
        <w:right w:val="none" w:sz="0" w:space="0" w:color="auto"/>
      </w:divBdr>
    </w:div>
    <w:div w:id="1726441518">
      <w:bodyDiv w:val="1"/>
      <w:marLeft w:val="0"/>
      <w:marRight w:val="0"/>
      <w:marTop w:val="0"/>
      <w:marBottom w:val="0"/>
      <w:divBdr>
        <w:top w:val="none" w:sz="0" w:space="0" w:color="auto"/>
        <w:left w:val="none" w:sz="0" w:space="0" w:color="auto"/>
        <w:bottom w:val="none" w:sz="0" w:space="0" w:color="auto"/>
        <w:right w:val="none" w:sz="0" w:space="0" w:color="auto"/>
      </w:divBdr>
    </w:div>
    <w:div w:id="1736736522">
      <w:bodyDiv w:val="1"/>
      <w:marLeft w:val="0"/>
      <w:marRight w:val="0"/>
      <w:marTop w:val="0"/>
      <w:marBottom w:val="0"/>
      <w:divBdr>
        <w:top w:val="none" w:sz="0" w:space="0" w:color="auto"/>
        <w:left w:val="none" w:sz="0" w:space="0" w:color="auto"/>
        <w:bottom w:val="none" w:sz="0" w:space="0" w:color="auto"/>
        <w:right w:val="none" w:sz="0" w:space="0" w:color="auto"/>
      </w:divBdr>
    </w:div>
    <w:div w:id="1761487057">
      <w:bodyDiv w:val="1"/>
      <w:marLeft w:val="0"/>
      <w:marRight w:val="0"/>
      <w:marTop w:val="0"/>
      <w:marBottom w:val="0"/>
      <w:divBdr>
        <w:top w:val="none" w:sz="0" w:space="0" w:color="auto"/>
        <w:left w:val="none" w:sz="0" w:space="0" w:color="auto"/>
        <w:bottom w:val="none" w:sz="0" w:space="0" w:color="auto"/>
        <w:right w:val="none" w:sz="0" w:space="0" w:color="auto"/>
      </w:divBdr>
    </w:div>
    <w:div w:id="1775590914">
      <w:bodyDiv w:val="1"/>
      <w:marLeft w:val="0"/>
      <w:marRight w:val="0"/>
      <w:marTop w:val="0"/>
      <w:marBottom w:val="0"/>
      <w:divBdr>
        <w:top w:val="none" w:sz="0" w:space="0" w:color="auto"/>
        <w:left w:val="none" w:sz="0" w:space="0" w:color="auto"/>
        <w:bottom w:val="none" w:sz="0" w:space="0" w:color="auto"/>
        <w:right w:val="none" w:sz="0" w:space="0" w:color="auto"/>
      </w:divBdr>
    </w:div>
    <w:div w:id="1787693879">
      <w:bodyDiv w:val="1"/>
      <w:marLeft w:val="0"/>
      <w:marRight w:val="0"/>
      <w:marTop w:val="0"/>
      <w:marBottom w:val="0"/>
      <w:divBdr>
        <w:top w:val="none" w:sz="0" w:space="0" w:color="auto"/>
        <w:left w:val="none" w:sz="0" w:space="0" w:color="auto"/>
        <w:bottom w:val="none" w:sz="0" w:space="0" w:color="auto"/>
        <w:right w:val="none" w:sz="0" w:space="0" w:color="auto"/>
      </w:divBdr>
    </w:div>
    <w:div w:id="1788306441">
      <w:bodyDiv w:val="1"/>
      <w:marLeft w:val="0"/>
      <w:marRight w:val="0"/>
      <w:marTop w:val="0"/>
      <w:marBottom w:val="0"/>
      <w:divBdr>
        <w:top w:val="none" w:sz="0" w:space="0" w:color="auto"/>
        <w:left w:val="none" w:sz="0" w:space="0" w:color="auto"/>
        <w:bottom w:val="none" w:sz="0" w:space="0" w:color="auto"/>
        <w:right w:val="none" w:sz="0" w:space="0" w:color="auto"/>
      </w:divBdr>
    </w:div>
    <w:div w:id="1798254013">
      <w:bodyDiv w:val="1"/>
      <w:marLeft w:val="0"/>
      <w:marRight w:val="0"/>
      <w:marTop w:val="0"/>
      <w:marBottom w:val="0"/>
      <w:divBdr>
        <w:top w:val="none" w:sz="0" w:space="0" w:color="auto"/>
        <w:left w:val="none" w:sz="0" w:space="0" w:color="auto"/>
        <w:bottom w:val="none" w:sz="0" w:space="0" w:color="auto"/>
        <w:right w:val="none" w:sz="0" w:space="0" w:color="auto"/>
      </w:divBdr>
    </w:div>
    <w:div w:id="1808013228">
      <w:bodyDiv w:val="1"/>
      <w:marLeft w:val="0"/>
      <w:marRight w:val="0"/>
      <w:marTop w:val="0"/>
      <w:marBottom w:val="0"/>
      <w:divBdr>
        <w:top w:val="none" w:sz="0" w:space="0" w:color="auto"/>
        <w:left w:val="none" w:sz="0" w:space="0" w:color="auto"/>
        <w:bottom w:val="none" w:sz="0" w:space="0" w:color="auto"/>
        <w:right w:val="none" w:sz="0" w:space="0" w:color="auto"/>
      </w:divBdr>
    </w:div>
    <w:div w:id="1838811807">
      <w:bodyDiv w:val="1"/>
      <w:marLeft w:val="0"/>
      <w:marRight w:val="0"/>
      <w:marTop w:val="0"/>
      <w:marBottom w:val="0"/>
      <w:divBdr>
        <w:top w:val="none" w:sz="0" w:space="0" w:color="auto"/>
        <w:left w:val="none" w:sz="0" w:space="0" w:color="auto"/>
        <w:bottom w:val="none" w:sz="0" w:space="0" w:color="auto"/>
        <w:right w:val="none" w:sz="0" w:space="0" w:color="auto"/>
      </w:divBdr>
    </w:div>
    <w:div w:id="1843737440">
      <w:bodyDiv w:val="1"/>
      <w:marLeft w:val="0"/>
      <w:marRight w:val="0"/>
      <w:marTop w:val="0"/>
      <w:marBottom w:val="0"/>
      <w:divBdr>
        <w:top w:val="none" w:sz="0" w:space="0" w:color="auto"/>
        <w:left w:val="none" w:sz="0" w:space="0" w:color="auto"/>
        <w:bottom w:val="none" w:sz="0" w:space="0" w:color="auto"/>
        <w:right w:val="none" w:sz="0" w:space="0" w:color="auto"/>
      </w:divBdr>
    </w:div>
    <w:div w:id="1857306136">
      <w:bodyDiv w:val="1"/>
      <w:marLeft w:val="0"/>
      <w:marRight w:val="0"/>
      <w:marTop w:val="0"/>
      <w:marBottom w:val="0"/>
      <w:divBdr>
        <w:top w:val="none" w:sz="0" w:space="0" w:color="auto"/>
        <w:left w:val="none" w:sz="0" w:space="0" w:color="auto"/>
        <w:bottom w:val="none" w:sz="0" w:space="0" w:color="auto"/>
        <w:right w:val="none" w:sz="0" w:space="0" w:color="auto"/>
      </w:divBdr>
    </w:div>
    <w:div w:id="1869952029">
      <w:bodyDiv w:val="1"/>
      <w:marLeft w:val="0"/>
      <w:marRight w:val="0"/>
      <w:marTop w:val="0"/>
      <w:marBottom w:val="0"/>
      <w:divBdr>
        <w:top w:val="none" w:sz="0" w:space="0" w:color="auto"/>
        <w:left w:val="none" w:sz="0" w:space="0" w:color="auto"/>
        <w:bottom w:val="none" w:sz="0" w:space="0" w:color="auto"/>
        <w:right w:val="none" w:sz="0" w:space="0" w:color="auto"/>
      </w:divBdr>
    </w:div>
    <w:div w:id="1877741525">
      <w:bodyDiv w:val="1"/>
      <w:marLeft w:val="0"/>
      <w:marRight w:val="0"/>
      <w:marTop w:val="0"/>
      <w:marBottom w:val="0"/>
      <w:divBdr>
        <w:top w:val="none" w:sz="0" w:space="0" w:color="auto"/>
        <w:left w:val="none" w:sz="0" w:space="0" w:color="auto"/>
        <w:bottom w:val="none" w:sz="0" w:space="0" w:color="auto"/>
        <w:right w:val="none" w:sz="0" w:space="0" w:color="auto"/>
      </w:divBdr>
    </w:div>
    <w:div w:id="1884055639">
      <w:bodyDiv w:val="1"/>
      <w:marLeft w:val="0"/>
      <w:marRight w:val="0"/>
      <w:marTop w:val="0"/>
      <w:marBottom w:val="0"/>
      <w:divBdr>
        <w:top w:val="none" w:sz="0" w:space="0" w:color="auto"/>
        <w:left w:val="none" w:sz="0" w:space="0" w:color="auto"/>
        <w:bottom w:val="none" w:sz="0" w:space="0" w:color="auto"/>
        <w:right w:val="none" w:sz="0" w:space="0" w:color="auto"/>
      </w:divBdr>
    </w:div>
    <w:div w:id="1886258745">
      <w:bodyDiv w:val="1"/>
      <w:marLeft w:val="0"/>
      <w:marRight w:val="0"/>
      <w:marTop w:val="0"/>
      <w:marBottom w:val="0"/>
      <w:divBdr>
        <w:top w:val="none" w:sz="0" w:space="0" w:color="auto"/>
        <w:left w:val="none" w:sz="0" w:space="0" w:color="auto"/>
        <w:bottom w:val="none" w:sz="0" w:space="0" w:color="auto"/>
        <w:right w:val="none" w:sz="0" w:space="0" w:color="auto"/>
      </w:divBdr>
    </w:div>
    <w:div w:id="1925333695">
      <w:bodyDiv w:val="1"/>
      <w:marLeft w:val="0"/>
      <w:marRight w:val="0"/>
      <w:marTop w:val="0"/>
      <w:marBottom w:val="0"/>
      <w:divBdr>
        <w:top w:val="none" w:sz="0" w:space="0" w:color="auto"/>
        <w:left w:val="none" w:sz="0" w:space="0" w:color="auto"/>
        <w:bottom w:val="none" w:sz="0" w:space="0" w:color="auto"/>
        <w:right w:val="none" w:sz="0" w:space="0" w:color="auto"/>
      </w:divBdr>
    </w:div>
    <w:div w:id="1936786009">
      <w:bodyDiv w:val="1"/>
      <w:marLeft w:val="0"/>
      <w:marRight w:val="0"/>
      <w:marTop w:val="0"/>
      <w:marBottom w:val="0"/>
      <w:divBdr>
        <w:top w:val="none" w:sz="0" w:space="0" w:color="auto"/>
        <w:left w:val="none" w:sz="0" w:space="0" w:color="auto"/>
        <w:bottom w:val="none" w:sz="0" w:space="0" w:color="auto"/>
        <w:right w:val="none" w:sz="0" w:space="0" w:color="auto"/>
      </w:divBdr>
    </w:div>
    <w:div w:id="1955552438">
      <w:bodyDiv w:val="1"/>
      <w:marLeft w:val="0"/>
      <w:marRight w:val="0"/>
      <w:marTop w:val="0"/>
      <w:marBottom w:val="0"/>
      <w:divBdr>
        <w:top w:val="none" w:sz="0" w:space="0" w:color="auto"/>
        <w:left w:val="none" w:sz="0" w:space="0" w:color="auto"/>
        <w:bottom w:val="none" w:sz="0" w:space="0" w:color="auto"/>
        <w:right w:val="none" w:sz="0" w:space="0" w:color="auto"/>
      </w:divBdr>
    </w:div>
    <w:div w:id="1963800556">
      <w:bodyDiv w:val="1"/>
      <w:marLeft w:val="0"/>
      <w:marRight w:val="0"/>
      <w:marTop w:val="0"/>
      <w:marBottom w:val="0"/>
      <w:divBdr>
        <w:top w:val="none" w:sz="0" w:space="0" w:color="auto"/>
        <w:left w:val="none" w:sz="0" w:space="0" w:color="auto"/>
        <w:bottom w:val="none" w:sz="0" w:space="0" w:color="auto"/>
        <w:right w:val="none" w:sz="0" w:space="0" w:color="auto"/>
      </w:divBdr>
    </w:div>
    <w:div w:id="1978100364">
      <w:bodyDiv w:val="1"/>
      <w:marLeft w:val="0"/>
      <w:marRight w:val="0"/>
      <w:marTop w:val="0"/>
      <w:marBottom w:val="0"/>
      <w:divBdr>
        <w:top w:val="none" w:sz="0" w:space="0" w:color="auto"/>
        <w:left w:val="none" w:sz="0" w:space="0" w:color="auto"/>
        <w:bottom w:val="none" w:sz="0" w:space="0" w:color="auto"/>
        <w:right w:val="none" w:sz="0" w:space="0" w:color="auto"/>
      </w:divBdr>
    </w:div>
    <w:div w:id="1983728883">
      <w:bodyDiv w:val="1"/>
      <w:marLeft w:val="0"/>
      <w:marRight w:val="0"/>
      <w:marTop w:val="0"/>
      <w:marBottom w:val="0"/>
      <w:divBdr>
        <w:top w:val="none" w:sz="0" w:space="0" w:color="auto"/>
        <w:left w:val="none" w:sz="0" w:space="0" w:color="auto"/>
        <w:bottom w:val="none" w:sz="0" w:space="0" w:color="auto"/>
        <w:right w:val="none" w:sz="0" w:space="0" w:color="auto"/>
      </w:divBdr>
    </w:div>
    <w:div w:id="1989624292">
      <w:bodyDiv w:val="1"/>
      <w:marLeft w:val="0"/>
      <w:marRight w:val="0"/>
      <w:marTop w:val="0"/>
      <w:marBottom w:val="0"/>
      <w:divBdr>
        <w:top w:val="none" w:sz="0" w:space="0" w:color="auto"/>
        <w:left w:val="none" w:sz="0" w:space="0" w:color="auto"/>
        <w:bottom w:val="none" w:sz="0" w:space="0" w:color="auto"/>
        <w:right w:val="none" w:sz="0" w:space="0" w:color="auto"/>
      </w:divBdr>
    </w:div>
    <w:div w:id="2084833075">
      <w:bodyDiv w:val="1"/>
      <w:marLeft w:val="0"/>
      <w:marRight w:val="0"/>
      <w:marTop w:val="0"/>
      <w:marBottom w:val="0"/>
      <w:divBdr>
        <w:top w:val="none" w:sz="0" w:space="0" w:color="auto"/>
        <w:left w:val="none" w:sz="0" w:space="0" w:color="auto"/>
        <w:bottom w:val="none" w:sz="0" w:space="0" w:color="auto"/>
        <w:right w:val="none" w:sz="0" w:space="0" w:color="auto"/>
      </w:divBdr>
    </w:div>
    <w:div w:id="20898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Kon14</b:Tag>
    <b:SourceType>Report</b:SourceType>
    <b:Guid>{C0020020-E4AC-4359-B643-C0333A99CB97}</b:Guid>
    <b:Title>Konkurransegrunnlag. Vurdering av risiko for skipsstøt mot brukonstruksjon over Bjørnafjorden. Saksnummer: 2014027288</b:Title>
    <b:Year>2014</b:Year>
    <b:Publisher>Statens Vegvesen</b:Publisher>
    <b:Author>
      <b:Author>
        <b:NameList>
          <b:Person>
            <b:Last>Hove</b:Last>
            <b:First>KjartanJohan</b:First>
          </b:Person>
        </b:NameList>
      </b:Author>
    </b:Author>
    <b:RefOrder>1</b:RefOrder>
  </b:Source>
  <b:Source>
    <b:Tag>NS08</b:Tag>
    <b:SourceType>Report</b:SourceType>
    <b:Guid>{6873EC62-BB30-4311-9D3D-102E363A074B}</b:Guid>
    <b:Author>
      <b:Author>
        <b:Corporate>Standard Norge</b:Corporate>
      </b:Author>
    </b:Author>
    <b:Title>NS-EN 1991-1-7:2006+NA:2008, Actions on structures Part 1-7 General actions AAccidental actions including National annex</b:Title>
    <b:Publisher>Standard Norge</b:Publisher>
    <b:Year>2008</b:Year>
    <b:RefOrder>2</b:RefOrder>
  </b:Source>
  <b:Source>
    <b:Tag>N400</b:Tag>
    <b:SourceType>Book</b:SourceType>
    <b:Guid>{461D0D5B-FA60-4EA2-A52A-42ADEA0FC912}</b:Guid>
    <b:Author>
      <b:Author>
        <b:Corporate>Statens Vegvesen</b:Corporate>
      </b:Author>
    </b:Author>
    <b:Title>Håndbok N400 Bruprosjektering - Eurokodeutgave</b:Title>
    <b:Year>2014</b:Year>
    <b:Publisher>Statens Vegvesen</b:Publisher>
    <b:RefOrder>3</b:RefOrder>
  </b:Source>
  <b:Source>
    <b:Tag>NS5</b:Tag>
    <b:SourceType>Report</b:SourceType>
    <b:Guid>{78F06824-AB2B-4785-953B-8292119F368F}</b:Guid>
    <b:Author>
      <b:Author>
        <b:Corporate>Norsk Standard</b:Corporate>
      </b:Author>
    </b:Author>
    <b:Title>NS-5814:2008, Requirements for risk assessment</b:Title>
    <b:Publisher>Standard Norge</b:Publisher>
    <b:Year>2008</b:Year>
    <b:RefOrder>4</b:RefOrder>
  </b:Source>
  <b:Source>
    <b:Tag>AAS09</b:Tag>
    <b:SourceType>Report</b:SourceType>
    <b:Guid>{1853B3A8-831D-4A6A-A308-D58879E98660}</b:Guid>
    <b:Author>
      <b:Author>
        <b:NameList>
          <b:Person>
            <b:Last>AASHTO</b:Last>
          </b:Person>
        </b:NameList>
      </b:Author>
    </b:Author>
    <b:Title>Guide Specifications and Commentary for Vessel Collision Design of Highway Bridges, 2nd Edition, with 2010 Interim Revisionsd</b:Title>
    <b:Year>2009</b:Year>
    <b:Publisher>American Association of State Highway and Transportation Officials</b:Publisher>
    <b:RefOrder>5</b:RefOrder>
  </b:Source>
  <b:Source>
    <b:Tag>Ole93</b:Tag>
    <b:SourceType>Report</b:SourceType>
    <b:Guid>{C754002F-531B-43F0-9672-80BEF791CB44}</b:Guid>
    <b:Author>
      <b:Author>
        <b:NameList>
          <b:Person>
            <b:Last>Larsen</b:Last>
            <b:First>Ole</b:First>
            <b:Middle>Damgård</b:Middle>
          </b:Person>
        </b:NameList>
      </b:Author>
    </b:Author>
    <b:Title>Ship collision with bridges. Structural engineering document No. 4. </b:Title>
    <b:Year>1993</b:Year>
    <b:Publisher>IABSE International Association for Bridge and Structural Engineering</b:Publisher>
    <b:RefOrder>6</b:RefOrder>
  </b:Source>
  <b:Source>
    <b:Tag>IMO02</b:Tag>
    <b:SourceType>Book</b:SourceType>
    <b:Guid>{3D7BCEBA-F9AC-4F32-BF33-996F764B55A6}</b:Guid>
    <b:Author>
      <b:Author>
        <b:Corporate>IMO</b:Corporate>
      </b:Author>
    </b:Author>
    <b:Title>Guidelines for Formal Safety Assessment (FSA) </b:Title>
    <b:Year>2002</b:Year>
    <b:City>London</b:City>
    <b:Publisher>IMO</b:Publisher>
    <b:RefOrder>7</b:RefOrder>
  </b:Source>
  <b:Source>
    <b:Tag>MSC07</b:Tag>
    <b:SourceType>Report</b:SourceType>
    <b:Guid>{1FC2F730-6CFB-463E-865E-FF94E362CD3D}</b:Guid>
    <b:Author>
      <b:Author>
        <b:Corporate>IMO</b:Corporate>
      </b:Author>
    </b:Author>
    <b:Title>MSC-83/INF.2. Guidelines for FSA for use in IMO rule-making process</b:Title>
    <b:Year>2007</b:Year>
    <b:Publisher>IMO</b:Publisher>
    <b:City>London</b:City>
    <b:RefOrder>8</b:RefOrder>
  </b:Source>
  <b:Source>
    <b:Tag>ISO31</b:Tag>
    <b:SourceType>Book</b:SourceType>
    <b:Guid>{E407C309-FA49-4A17-850A-B7F1C17B992F}</b:Guid>
    <b:Author>
      <b:Author>
        <b:Corporate>ISO</b:Corporate>
      </b:Author>
    </b:Author>
    <b:Title>ISO 31000:2009, Risk management – Principles and guidelines,</b:Title>
    <b:Year>2009</b:Year>
    <b:Publisher>ISO</b:Publisher>
    <b:RefOrder>9</b:RefOrder>
  </b:Source>
  <b:Source>
    <b:Tag>SNL07</b:Tag>
    <b:SourceType>Book</b:SourceType>
    <b:Guid>{58730D44-6D83-4F26-B241-18F6626E064D}</b:Guid>
    <b:Title>Store norske leksikon</b:Title>
    <b:Year>2007</b:Year>
    <b:Publisher>SNL AS</b:Publisher>
    <b:Author>
      <b:Author>
        <b:Corporate>SNL</b:Corporate>
      </b:Author>
    </b:Author>
    <b:RefOrder>10</b:RefOrder>
  </b:Source>
  <b:Source>
    <b:Tag>SIN14</b:Tag>
    <b:SourceType>Report</b:SourceType>
    <b:Guid>{B356AE93-EB3D-4B94-9A45-AC2B3261E41C}</b:Guid>
    <b:Author>
      <b:Author>
        <b:NameList>
          <b:Person>
            <b:Last>SINTEF</b:Last>
          </b:Person>
        </b:NameList>
      </b:Author>
    </b:Author>
    <b:Title>Bridge across Bjørnafjorden Metocean conditions, F26109 2014-05-08</b:Title>
    <b:Year>2014</b:Year>
    <b:RefOrder>11</b:RefOrder>
  </b:Source>
  <b:Source>
    <b:Tag>OEC4b</b:Tag>
    <b:SourceType>ElectronicSource</b:SourceType>
    <b:Guid>{5C46BC91-E766-435C-B37B-74E64D96E01D}</b:Guid>
    <b:Author>
      <b:Author>
        <b:Corporate>OECD</b:Corporate>
      </b:Author>
    </b:Author>
    <b:Title>Shifting gear: Policy Challenges for the next 50 years</b:Title>
    <b:Year>2014b</b:Year>
    <b:Month>July</b:Month>
    <b:URL>http://www.oecd.org</b:URL>
    <b:RefOrder>12</b:RefOrder>
  </b:Source>
  <b:Source>
    <b:Tag>NSA12</b:Tag>
    <b:SourceType>ElectronicSource</b:SourceType>
    <b:Guid>{654AD4D4-E234-4717-9D8B-A04C68147B32}</b:Guid>
    <b:Author>
      <b:Author>
        <b:Corporate>NSA</b:Corporate>
      </b:Author>
    </b:Author>
    <b:Title>Klima</b:Title>
    <b:Year>2012</b:Year>
    <b:Month>March</b:Month>
    <b:URL>http://www.rederi.no</b:URL>
    <b:RefOrder>13</b:RefOrder>
  </b:Source>
  <b:Source>
    <b:Tag>OEC14</b:Tag>
    <b:SourceType>Report</b:SourceType>
    <b:Guid>{F7E44BB1-2BD6-4663-9064-237A6C512AB9}</b:Guid>
    <b:Author>
      <b:Author>
        <b:Corporate>OECD</b:Corporate>
      </b:Author>
    </b:Author>
    <b:Title>Norway - Economic forecast summary (May 2014)</b:Title>
    <b:Year>2014</b:Year>
    <b:Publisher>OECD</b:Publisher>
    <b:RefOrder>14</b:RefOrder>
  </b:Source>
  <b:Source>
    <b:Tag>Sta14</b:Tag>
    <b:SourceType>Report</b:SourceType>
    <b:Guid>{0428C822-1B50-49B9-BB83-E3D9A3FE43C2}</b:Guid>
    <b:Author>
      <b:Author>
        <b:Corporate>Statistisk sentralbyrå (SSB)</b:Corporate>
      </b:Author>
    </b:Author>
    <b:Title>Economic trends for Norway</b:Title>
    <b:Year>2014</b:Year>
    <b:Publisher>Statistisk sentralbyrå (SSB)</b:Publisher>
    <b:RefOrder>15</b:RefOrder>
  </b:Source>
  <b:Source>
    <b:Tag>HSB12</b:Tag>
    <b:SourceType>Report</b:SourceType>
    <b:Guid>{54458D16-71D3-4B89-A1F5-F91860DFA561}</b:Guid>
    <b:Author>
      <b:Author>
        <b:Corporate>HSBC</b:Corporate>
      </b:Author>
    </b:Author>
    <b:Title>The world in 2050</b:Title>
    <b:Year>2012</b:Year>
    <b:Publisher>HSBC</b:Publisher>
    <b:RefOrder>16</b:RefOrder>
  </b:Source>
  <b:Source>
    <b:Tag>Sve14</b:Tag>
    <b:SourceType>ElectronicSource</b:SourceType>
    <b:Guid>{77F6D7A3-3A6C-4102-9C17-105C6AB54B36}</b:Guid>
    <b:Author>
      <b:Author>
        <b:Corporate>Svensk Tillväxtbarometer</b:Corporate>
      </b:Author>
    </b:Author>
    <b:Title>Outlook 2014:1</b:Title>
    <b:Year>2014</b:Year>
    <b:URL>http://media.tillvaxtbarometern.se/2014/06/Outlook-2014-1.pdf</b:URL>
    <b:RefOrder>17</b:RefOrder>
  </b:Source>
  <b:Source>
    <b:Tag>Reu14</b:Tag>
    <b:SourceType>ElectronicSource</b:SourceType>
    <b:Guid>{2DC7F414-1972-43BC-AAE0-FF031F717A00}</b:Guid>
    <b:Author>
      <b:Author>
        <b:Corporate>Reuters</b:Corporate>
      </b:Author>
    </b:Author>
    <b:Title>Shipping industry sees an end to five-year downturn</b:Title>
    <b:Year>2014</b:Year>
    <b:Month>February</b:Month>
    <b:URL>http://in.reuters.com</b:URL>
    <b:RefOrder>18</b:RefOrder>
  </b:Source>
  <b:Source>
    <b:Tag>Ali14</b:Tag>
    <b:SourceType>ElectronicSource</b:SourceType>
    <b:Guid>{B2F14C75-D612-420B-BB6F-B49F603AABBD}</b:Guid>
    <b:Author>
      <b:Author>
        <b:Corporate>AlixPartners</b:Corporate>
      </b:Author>
    </b:Author>
    <b:Title>Change on the Horizon</b:Title>
    <b:Year>2014</b:Year>
    <b:URL>http://www.alixpartners.com/en/Publications/AllArticles/tabid/635/ArticleType/ArticleView/ArticleID/1087/Default.aspx#sthash.zswjck0J.dpbs</b:URL>
    <b:RefOrder>19</b:RefOrder>
  </b:Source>
  <b:Source>
    <b:Tag>CLI14</b:Tag>
    <b:SourceType>InternetSite</b:SourceType>
    <b:Guid>{26C454D4-AA74-4718-8327-37217D9F839C}</b:Guid>
    <b:Author>
      <b:Author>
        <b:NameList>
          <b:Person>
            <b:Last>CLIA</b:Last>
          </b:Person>
        </b:NameList>
      </b:Author>
    </b:Author>
    <b:Title>CLIA Annual State of the Industry Press Conference and Media Marketplace</b:Title>
    <b:Year>2014</b:Year>
    <b:URL>http://www.cruising.org/sites/default/files/pressroom/PressConferencePresentation.pdf</b:URL>
    <b:RefOrder>20</b:RefOrder>
  </b:Source>
  <b:Source>
    <b:Tag>The14</b:Tag>
    <b:SourceType>InternetSite</b:SourceType>
    <b:Guid>{CF63AB06-0395-4946-BA31-9F147D511B1E}</b:Guid>
    <b:Title>8 Cruise trends to watch in 2014</b:Title>
    <b:Year>2014</b:Year>
    <b:Author>
      <b:Author>
        <b:NameList>
          <b:Person>
            <b:Last>Traveler</b:Last>
            <b:First>The</b:First>
            <b:Middle>Daily</b:Middle>
          </b:Person>
        </b:NameList>
      </b:Author>
    </b:Author>
    <b:Month>01</b:Month>
    <b:URL>http://www.cntraveler.com/daily-traveler/2014/01/cruise-ship-trends-2014</b:URL>
    <b:RefOrder>21</b:RefOrder>
  </b:Source>
  <b:Source>
    <b:Tag>Cru13</b:Tag>
    <b:SourceType>InternetSite</b:SourceType>
    <b:Guid>{C3C4322A-97AB-4824-93C8-3AD5D2F15B77}</b:Guid>
    <b:Author>
      <b:Author>
        <b:NameList>
          <b:Person>
            <b:Last>Downunder</b:Last>
            <b:First>Cruise</b:First>
          </b:Person>
        </b:NameList>
      </b:Author>
    </b:Author>
    <b:Title>Economic Impact Assessment of the Cruise Shipping Industry in Australia 2012-2013</b:Title>
    <b:Year>2013</b:Year>
    <b:URL>http://www.cruisedownunder.com/sites/cruise/files/cdu-economic-impact-report.pdf</b:URL>
    <b:RefOrder>22</b:RefOrder>
  </b:Source>
  <b:Source>
    <b:Tag>FCC13</b:Tag>
    <b:SourceType>ElectronicSource</b:SourceType>
    <b:Guid>{C0B605FD-A057-4259-8E8F-BC06397D934A}</b:Guid>
    <b:Author>
      <b:Author>
        <b:Corporate>Florida-Caribbean Cruise Association</b:Corporate>
      </b:Author>
    </b:Author>
    <b:Title>Cruise Industry Overview, 2013</b:Title>
    <b:Year>2013</b:Year>
    <b:URL>http://www.f-cca.com</b:URL>
    <b:RefOrder>23</b:RefOrder>
  </b:Source>
  <b:Source>
    <b:Tag>Tar14</b:Tag>
    <b:SourceType>Report</b:SourceType>
    <b:Guid>{3A489826-66BF-4A12-8AC8-7EA194F81A57}</b:Guid>
    <b:Title>Cruise Industry Trends 2014</b:Title>
    <b:Year>2014</b:Year>
    <b:URL>http://www.cruising.org/sites/default/files/leadershipforum2013/3B.pdf</b:URL>
    <b:Author>
      <b:Author>
        <b:NameList>
          <b:Person>
            <b:Last>Tarcek</b:Last>
            <b:First>J</b:First>
          </b:Person>
        </b:NameList>
      </b:Author>
    </b:Author>
    <b:RefOrder>24</b:RefOrder>
  </b:Source>
  <b:Source>
    <b:Tag>Sjö14</b:Tag>
    <b:SourceType>InternetSite</b:SourceType>
    <b:Guid>{CB4E1411-0C04-4304-83EE-920A9F708F7E}</b:Guid>
    <b:Title>Mona Lisa Project</b:Title>
    <b:Year>2014</b:Year>
    <b:Author>
      <b:Author>
        <b:Corporate>Sjöfartsverket</b:Corporate>
      </b:Author>
    </b:Author>
    <b:InternetSiteTitle>Mona Lisa Project</b:InternetSiteTitle>
    <b:URL>www.monalisaproject.eu</b:URL>
    <b:RefOrder>25</b:RefOrder>
  </b:Source>
  <b:Source>
    <b:Tag>Kys12</b:Tag>
    <b:SourceType>Report</b:SourceType>
    <b:Guid>{4AC7F344-C64E-426E-9BA1-79D3D74F78B9}</b:Guid>
    <b:Author>
      <b:Author>
        <b:NameList>
          <b:Person>
            <b:Last>Kystverket</b:Last>
          </b:Person>
        </b:NameList>
      </b:Author>
    </b:Author>
    <b:Title>E-navigation</b:Title>
    <b:Year>2012</b:Year>
    <b:Publisher>Kystverket</b:Publisher>
    <b:RefOrder>26</b:RefOrder>
  </b:Source>
  <b:Source>
    <b:Tag>Arn14</b:Tag>
    <b:SourceType>Report</b:SourceType>
    <b:Guid>{530EFB69-DA1A-45AD-8663-B61337F9816B}</b:Guid>
    <b:Author>
      <b:Author>
        <b:NameList>
          <b:Person>
            <b:Last>Arnsdorf</b:Last>
            <b:First>I</b:First>
          </b:Person>
        </b:NameList>
      </b:Author>
    </b:Author>
    <b:Title>Rolls-Royce Drone Ships Challenge $375 Billion Industry: Freight</b:Title>
    <b:Year>2014</b:Year>
    <b:Publisher>www.bloomberg.com</b:Publisher>
    <b:RefOrder>27</b:RefOrder>
  </b:Source>
  <b:Source>
    <b:Tag>Dan04</b:Tag>
    <b:SourceType>Report</b:SourceType>
    <b:Guid>{6C573E08-269C-4C66-949F-6D880F707A07}</b:Guid>
    <b:Author>
      <b:Author>
        <b:NameList>
          <b:Person>
            <b:Last>Imhof</b:Last>
            <b:First>Daniel</b:First>
          </b:Person>
        </b:NameList>
      </b:Author>
    </b:Author>
    <b:Title>Risk Assessment of existing bridge structures</b:Title>
    <b:Year>2004</b:Year>
    <b:Publisher>University of Cambridge</b:Publisher>
    <b:RefOrder>28</b:RefOrder>
  </b:Source>
  <b:Source>
    <b:Tag>DMA05</b:Tag>
    <b:SourceType>Report</b:SourceType>
    <b:Guid>{923345C3-B197-4513-8B54-D480E1555BE0}</b:Guid>
    <b:Author>
      <b:Author>
        <b:NameList>
          <b:Person>
            <b:Last>DMA</b:Last>
          </b:Person>
        </b:NameList>
      </b:Author>
    </b:Author>
    <b:Title>Karen Danielsen Collision with the Great Belt West Bridge 3 March 2005. Division of maritime investigation of Danish maritime authority.</b:Title>
    <b:Year>2005</b:Year>
    <b:RefOrder>29</b:RefOrder>
  </b:Source>
  <b:Source>
    <b:Tag>Erl02</b:Tag>
    <b:SourceType>Report</b:SourceType>
    <b:Guid>{E50C052E-FB8A-4CD1-8C1A-1DB6155483E8}</b:Guid>
    <b:Author>
      <b:Author>
        <b:NameList>
          <b:Person>
            <b:Last>Keilen</b:Last>
            <b:First>Erland</b:First>
          </b:Person>
        </b:NameList>
      </b:Author>
    </b:Author>
    <b:Title>Kollisjoner og nestenkollisjoner i Nordsjöen. http://www.offshore.no/sak/2877_kollisjoner_og_nestenkollisjoner_i_nordsjoeen</b:Title>
    <b:Year>2002</b:Year>
    <b:RefOrder>30</b:RefOrder>
  </b:Source>
  <b:Source>
    <b:Tag>PIANC</b:Tag>
    <b:SourceType>Report</b:SourceType>
    <b:Guid>{CD7BBB60-86B1-4A6B-A992-C17E550F4C97}</b:Guid>
    <b:Title>Guide Lines for the Design of Fender Systems, PIANC Report of WG 33, 2002</b:Title>
    <b:Year>2002</b:Year>
    <b:Publisher>PIANC</b:Publisher>
    <b:Author>
      <b:Author>
        <b:Corporate>PIANC</b:Corporate>
      </b:Author>
    </b:Author>
    <b:RefOrder>31</b:RefOrder>
  </b:Source>
  <b:Source>
    <b:Tag>Sve05</b:Tag>
    <b:SourceType>Book</b:SourceType>
    <b:Guid>{50F52D0E-EBC5-4BAD-8E5E-E322E4292FC9}</b:Guid>
    <b:Author>
      <b:Author>
        <b:NameList>
          <b:Person>
            <b:Last>Kristiansen</b:Last>
            <b:First>Svein</b:First>
          </b:Person>
        </b:NameList>
      </b:Author>
    </b:Author>
    <b:Title>Maritime Transportation: Safety Management and Risk Analysis</b:Title>
    <b:Year>2005</b:Year>
    <b:City>Oxford</b:City>
    <b:Publisher>Elsevier</b:Publisher>
    <b:RefOrder>32</b:RefOrder>
  </b:Source>
  <b:Source>
    <b:Tag>Yah83</b:Tag>
    <b:SourceType>ConferenceProceedings</b:SourceType>
    <b:Guid>{38F2C635-4A7F-4130-8D1D-61A0C1DC8C34}</b:Guid>
    <b:Title>Integrated study on marine traffic accidents</b:Title>
    <b:Year>1983</b:Year>
    <b:City>Copenhagen</b:City>
    <b:Author>
      <b:Author>
        <b:NameList>
          <b:Person>
            <b:Last>Fujii</b:Last>
            <b:First>Yahei</b:First>
          </b:Person>
        </b:NameList>
      </b:Author>
    </b:Author>
    <b:ConferenceName>IABSE Colloquium</b:ConferenceName>
    <b:RefOrder>33</b:RefOrder>
  </b:Source>
  <b:Source>
    <b:Tag>Kar98</b:Tag>
    <b:SourceType>ConferenceProceedings</b:SourceType>
    <b:Guid>{F5AA82F6-8933-4724-AA50-2D5E8FF7D3E8}</b:Guid>
    <b:Title>Verification of ship collision frequency model</b:Title>
    <b:Year>1998</b:Year>
    <b:Pages>117-122</b:Pages>
    <b:Author>
      <b:Author>
        <b:NameList>
          <b:Person>
            <b:Last>Karlsson</b:Last>
            <b:First>Max</b:First>
          </b:Person>
          <b:Person>
            <b:Last>Frisk</b:Last>
            <b:First>Lars</b:First>
          </b:Person>
          <b:Person>
            <b:Last>Rasmussen</b:Last>
            <b:Middle>M</b:Middle>
            <b:First>Finn</b:First>
          </b:Person>
        </b:NameList>
      </b:Author>
    </b:Author>
    <b:ConferenceName>Ship Collision Analysis</b:ConferenceName>
    <b:City>Copenhagen</b:City>
    <b:Publisher>Balkema</b:Publisher>
    <b:RefOrder>34</b:RefOrder>
  </b:Source>
  <b:Source>
    <b:Tag>Ras12</b:Tag>
    <b:SourceType>JournalArticle</b:SourceType>
    <b:Guid>{FDEE77E9-C293-4940-AEC8-78B6E379E65E}</b:Guid>
    <b:Title>Quantitative assessment of risk to ship traffic in the femarbelt fixed link project</b:Title>
    <b:Pages>123-134</b:Pages>
    <b:Year>2012</b:Year>
    <b:Author>
      <b:Author>
        <b:NameList>
          <b:Person>
            <b:Last>Rasmussen</b:Last>
            <b:First>Glibbery</b:First>
            <b:Middle>Karis Anneke Kürstein, Melchild Kristina, Hansen Martin Gamborg, Jensen Toke, Koldborg, Lehn-Schiöler Tue, Randup-Thomsen Sören</b:Middle>
          </b:Person>
        </b:NameList>
      </b:Author>
    </b:Author>
    <b:JournalName>Journal of Polish Safety and Reliablity Association</b:JournalName>
    <b:RefOrder>35</b:RefOrder>
  </b:Source>
  <b:Source>
    <b:Tag>Har14</b:Tag>
    <b:SourceType>Report</b:SourceType>
    <b:Guid>{B2D39F8A-E516-40CC-9FAE-B2C5085310BF}</b:Guid>
    <b:Author>
      <b:Author>
        <b:NameList>
          <b:Person>
            <b:Last>Harpaz</b:Last>
            <b:First>B</b:First>
          </b:Person>
        </b:NameList>
      </b:Author>
    </b:Author>
    <b:Title>Cruise trends 2014: Image rehab and new ships</b:Title>
    <b:Year>2014</b:Year>
    <b:URL>http://www.northjersey.com/travel/cruise-trends-2014-image-rehab-and-new-ships-1.670601?page=all</b:URL>
    <b:RefOrder>36</b:RefOrder>
  </b:Source>
  <b:Source>
    <b:Tag>NSA13</b:Tag>
    <b:SourceType>Report</b:SourceType>
    <b:Guid>{69E95D23-7E91-48D2-9FD4-3CFB6C842745}</b:Guid>
    <b:Author>
      <b:Author>
        <b:NameList>
          <b:Person>
            <b:Last>NSA</b:Last>
          </b:Person>
        </b:NameList>
      </b:Author>
    </b:Author>
    <b:Title>Maritime Outlook Report 2013</b:Title>
    <b:Year>2013</b:Year>
    <b:Publisher>Norwegian Shipowners´ Association</b:Publisher>
    <b:URL>http://www.rederi.no/nrweb/mm.nsf/lupgraphics/Final_6242-Konjunkturrapport-eng-5k.pdf/$file/Final_6242-Konjunkturrapport-eng-5k.pdf</b:URL>
    <b:RefOrder>37</b:RefOrder>
  </b:Source>
  <b:Source>
    <b:Tag>NSA11</b:Tag>
    <b:SourceType>Report</b:SourceType>
    <b:Guid>{E7312274-B19D-4DD5-83B1-9B3C0CBCA848}</b:Guid>
    <b:Author>
      <b:Author>
        <b:NameList>
          <b:Person>
            <b:Last>NSA</b:Last>
          </b:Person>
        </b:NameList>
      </b:Author>
    </b:Author>
    <b:Title>Norwegian offshore shipping companies</b:Title>
    <b:Year>2011</b:Year>
    <b:Publisher>Norwegian Shipowners´ Association</b:Publisher>
    <b:URL>http://www.rederi.no/nrweb/mm.nsf/lupgraphics/Norwegian_offshore_shipping_companies.pdf/$file/Norwegian_offshore_shipping_companies.pdf</b:URL>
    <b:RefOrder>38</b:RefOrder>
  </b:Source>
  <b:Source>
    <b:Tag>UNC13</b:Tag>
    <b:SourceType>Report</b:SourceType>
    <b:Guid>{CE998618-EF40-4E30-AED9-E28808ED6D1A}</b:Guid>
    <b:Author>
      <b:Author>
        <b:Corporate>UNCTAD</b:Corporate>
      </b:Author>
    </b:Author>
    <b:Title>Review of Maritime Transport 2013</b:Title>
    <b:Year>2013</b:Year>
    <b:Publisher>UNCTAD</b:Publisher>
    <b:RefOrder>39</b:RefOrder>
  </b:Source>
  <b:Source>
    <b:Tag>DNV14</b:Tag>
    <b:SourceType>Report</b:SourceType>
    <b:Guid>{23086931-C757-4172-8F18-9AE888AFB9E8}</b:Guid>
    <b:Author>
      <b:Author>
        <b:Corporate>DNVGL</b:Corporate>
      </b:Author>
    </b:Author>
    <b:Title>The Future of Shipping</b:Title>
    <b:Year>2014</b:Year>
    <b:Publisher>DNVGL</b:Publisher>
    <b:RefOrder>40</b:RefOrder>
  </b:Source>
  <b:Source>
    <b:Tag>Det13</b:Tag>
    <b:SourceType>Report</b:SourceType>
    <b:Guid>{0DFBFCB7-FF46-495E-8B2E-4601B8B6A428}</b:Guid>
    <b:Title>Meldling till Stortinget 26, ”Nasjonal Transportplan 2014-2023</b:Title>
    <b:Year>2013</b:Year>
    <b:Author>
      <b:Author>
        <b:Corporate>Det Kongelige Samferseldepartementet</b:Corporate>
      </b:Author>
    </b:Author>
    <b:Publisher>www.regjeringen.no</b:Publisher>
    <b:RefOrder>41</b:RefOrder>
  </b:Source>
  <b:Source>
    <b:Tag>Ste14</b:Tag>
    <b:SourceType>Interview</b:SourceType>
    <b:Guid>{48765246-46F1-4B65-A7DD-FD4434BD07EE}</b:Guid>
    <b:Author>
      <b:Interviewee>
        <b:NameList>
          <b:Person>
            <b:Last>Dalland</b:Last>
            <b:First>Steiner</b:First>
          </b:Person>
        </b:NameList>
      </b:Interviewee>
      <b:Interviewer>
        <b:NameList>
          <b:Person>
            <b:Last>Bakosch</b:Last>
            <b:First>Alexandra</b:First>
          </b:Person>
        </b:NameList>
      </b:Interviewer>
    </b:Author>
    <b:Title>Framtida utveckling av hamnverksamhet i Tysnes Kommune</b:Title>
    <b:Year>2014</b:Year>
    <b:Month>08</b:Month>
    <b:Day>06</b:Day>
    <b:RefOrder>42</b:RefOrder>
  </b:Source>
  <b:Source>
    <b:Tag>Ing14</b:Tag>
    <b:SourceType>Interview</b:SourceType>
    <b:Guid>{37E49596-F6C7-47A0-A64E-0AB663BEC184}</b:Guid>
    <b:Author>
      <b:Interviewee>
        <b:NameList>
          <b:Person>
            <b:Last>Tangerås</b:Last>
            <b:First>Inge</b:First>
          </b:Person>
        </b:NameList>
      </b:Interviewee>
      <b:Interviewer>
        <b:NameList>
          <b:Person>
            <b:Last>Bakosch</b:Last>
            <b:First>Alexandra</b:First>
          </b:Person>
        </b:NameList>
      </b:Interviewer>
    </b:Author>
    <b:Title>Framtida utveckling av hamnverksamhet i Bergen Havn</b:Title>
    <b:Year>2014</b:Year>
    <b:Month>08</b:Month>
    <b:Day>12</b:Day>
    <b:RefOrder>43</b:RefOrder>
  </b:Source>
  <b:Source>
    <b:Tag>Ken14</b:Tag>
    <b:SourceType>Interview</b:SourceType>
    <b:Guid>{14170AE1-6ECC-4877-BF5D-6DA5A269621A}</b:Guid>
    <b:Author>
      <b:Interviewee>
        <b:NameList>
          <b:Person>
            <b:Last>Opheim</b:Last>
            <b:First>Kenth</b:First>
            <b:Middle>P.</b:Middle>
          </b:Person>
        </b:NameList>
      </b:Interviewee>
      <b:Interviewer>
        <b:NameList>
          <b:Person>
            <b:Last>Bakosch</b:Last>
            <b:First>Alexandra</b:First>
          </b:Person>
        </b:NameList>
      </b:Interviewer>
    </b:Author>
    <b:Title>Framtida utveckling av hamnverksamhet i Samnanger kommune</b:Title>
    <b:Year>2014</b:Year>
    <b:Month>09</b:Month>
    <b:Day>01</b:Day>
    <b:RefOrder>44</b:RefOrder>
  </b:Source>
  <b:Source>
    <b:Tag>Kys14</b:Tag>
    <b:SourceType>Interview</b:SourceType>
    <b:Guid>{69103393-07B1-404F-AF33-ABCEC0C7B2FE}</b:Guid>
    <b:Author>
      <b:Interviewee>
        <b:NameList>
          <b:Person>
            <b:Last>Kystverket</b:Last>
          </b:Person>
        </b:NameList>
      </b:Interviewee>
      <b:Interviewer>
        <b:NameList>
          <b:Person>
            <b:Last>Bakosch</b:Last>
            <b:First>Alexandra</b:First>
          </b:Person>
        </b:NameList>
      </b:Interviewer>
    </b:Author>
    <b:Title>Framtida utveckling av sjöfarten kring Björnafjorden</b:Title>
    <b:Year>2014</b:Year>
    <b:Month>08</b:Month>
    <b:Day>12</b:Day>
    <b:RefOrder>45</b:RefOrder>
  </b:Source>
  <b:Source>
    <b:Tag>Arn141</b:Tag>
    <b:SourceType>Interview</b:SourceType>
    <b:Guid>{25C789BA-E42B-48CB-9D69-E3068E64C7E0}</b:Guid>
    <b:Title>Framtida utveckling av marina aktiviteter i Björnafjorden sett ur Regionalavdelinga, Næringsseksjonens perspektiv</b:Title>
    <b:Year>2014</b:Year>
    <b:Month>08</b:Month>
    <b:Day>21</b:Day>
    <b:Author>
      <b:Interviewee>
        <b:NameList>
          <b:Person>
            <b:Last>Arnesen</b:Last>
            <b:Middle>K</b:Middle>
            <b:First>Arthur</b:First>
          </b:Person>
        </b:NameList>
      </b:Interviewee>
      <b:Interviewer>
        <b:NameList>
          <b:Person>
            <b:Last>Bakosch</b:Last>
            <b:First>Alexandra</b:First>
          </b:Person>
        </b:NameList>
      </b:Interviewer>
    </b:Author>
    <b:RefOrder>46</b:RefOrder>
  </b:Source>
  <b:Source>
    <b:Tag>Ped14</b:Tag>
    <b:SourceType>Interview</b:SourceType>
    <b:Guid>{BACA2793-78C6-499B-8E47-B36DFFAE14A0}</b:Guid>
    <b:Author>
      <b:Interviewee>
        <b:NameList>
          <b:Person>
            <b:Last>Pedersen</b:Last>
            <b:First>Olav</b:First>
          </b:Person>
        </b:NameList>
      </b:Interviewee>
      <b:Interviewer>
        <b:NameList>
          <b:Person>
            <b:Last>Bakosch</b:Last>
            <b:First>Alexandra</b:First>
          </b:Person>
        </b:NameList>
      </b:Interviewer>
    </b:Author>
    <b:Title>Framtida utveckling av transporter till Frank Mohn AS</b:Title>
    <b:Year>2014</b:Year>
    <b:Month>08</b:Month>
    <b:Day>28</b:Day>
    <b:RefOrder>47</b:RefOrder>
  </b:Source>
  <b:Source>
    <b:Tag>IHS14</b:Tag>
    <b:SourceType>InternetSite</b:SourceType>
    <b:Guid>{3AFC0089-72CD-4689-B88E-6378C87B097F}</b:Guid>
    <b:Title>www.sea-web.com</b:Title>
    <b:Year>2014</b:Year>
    <b:Author>
      <b:Author>
        <b:Corporate>IHS</b:Corporate>
      </b:Author>
    </b:Author>
    <b:InternetSiteTitle>www.sea-web.com</b:InternetSiteTitle>
    <b:URL>www.sea-web.com</b:URL>
    <b:RefOrder>48</b:RefOrder>
  </b:Source>
  <b:Source>
    <b:Tag>Wik14</b:Tag>
    <b:SourceType>InternetSite</b:SourceType>
    <b:Guid>{7A0D0493-EDEA-4767-BA08-C12AF7032C50}</b:Guid>
    <b:Author>
      <b:Author>
        <b:NameList>
          <b:Person>
            <b:Last>Wikipedia.org</b:Last>
          </b:Person>
        </b:NameList>
      </b:Author>
    </b:Author>
    <b:Title>Wikipedia.org</b:Title>
    <b:Year>2014</b:Year>
    <b:URL>www.Wikipedia.org</b:URL>
    <b:RefOrder>49</b:RefOrder>
  </b:Source>
  <b:Source>
    <b:Tag>Inc14</b:Tag>
    <b:SourceType>InternetSite</b:SourceType>
    <b:Guid>{10BDD429-B0C9-4EF5-B1EC-4C4CBF13E524}</b:Guid>
    <b:Author>
      <b:Author>
        <b:Corporate>Incat industries</b:Corporate>
      </b:Author>
    </b:Author>
    <b:Title>Incat industries</b:Title>
    <b:Year>2014</b:Year>
    <b:Month>08</b:Month>
    <b:URL>www.incat.com</b:URL>
    <b:RefOrder>50</b:RefOrder>
  </b:Source>
  <b:Source>
    <b:Tag>USN14</b:Tag>
    <b:SourceType>InternetSite</b:SourceType>
    <b:Guid>{8EC77E43-E298-43C6-BBD9-55EA6BA6FE04}</b:Guid>
    <b:Author>
      <b:Author>
        <b:Corporate>US Navy</b:Corporate>
      </b:Author>
    </b:Author>
    <b:Title>US Navy</b:Title>
    <b:Year>2014</b:Year>
    <b:URL>www.navy.mil</b:URL>
    <b:RefOrder>51</b:RefOrder>
  </b:Source>
  <b:Source>
    <b:Tag>Nor14</b:Tag>
    <b:SourceType>InternetSite</b:SourceType>
    <b:Guid>{5893EEE0-9549-4DA8-8189-FB87231588EE}</b:Guid>
    <b:Author>
      <b:Author>
        <b:Corporate>Norske Marinen</b:Corporate>
      </b:Author>
    </b:Author>
    <b:Title>ULA Klassen</b:Title>
    <b:Year>2014</b:Year>
    <b:URL>http://forsvaret.no/om-forsvaret/utstyrsfakta/sjo/Sider/Undervannsbat-Ula-klassen.aspx </b:URL>
    <b:RefOrder>52</b:RefOrder>
  </b:Source>
  <b:Source>
    <b:Tag>Bri14</b:Tag>
    <b:SourceType>InternetSite</b:SourceType>
    <b:Guid>{54BE6E79-6597-4C8C-806F-B5333D8F5CD7}</b:Guid>
    <b:Author>
      <b:Author>
        <b:Corporate>Brittish Royal Navy</b:Corporate>
      </b:Author>
    </b:Author>
    <b:Title>Astute class</b:Title>
    <b:Year>2014</b:Year>
    <b:URL>http://www.royalnavy.mod.uk/the-equipment/submarines/astute-class</b:URL>
    <b:RefOrder>53</b:RefOrder>
  </b:Source>
  <b:Source>
    <b:Tag>SAA14</b:Tag>
    <b:SourceType>InternetSite</b:SourceType>
    <b:Guid>{7F703013-13F2-4047-AA6F-96B0054D7F21}</b:Guid>
    <b:Author>
      <b:Author>
        <b:Corporate>SAAB Kockums Naval shipyard</b:Corporate>
      </b:Author>
    </b:Author>
    <b:Title>SAAB Kockums Naval shipyard</b:Title>
    <b:Year>2014</b:Year>
    <b:URL>http://www.saabgroup.com/kockums</b:URL>
    <b:RefOrder>54</b:RefOrder>
  </b:Source>
  <b:Source>
    <b:Tag>RUB14</b:Tag>
    <b:SourceType>InternetSite</b:SourceType>
    <b:Guid>{BE8F4F10-2F87-42B9-91B7-F0475B52597C}</b:Guid>
    <b:Author>
      <b:Author>
        <b:Corporate>RUBIN Russian Central Design Bureau for Marine Engineering</b:Corporate>
      </b:Author>
    </b:Author>
    <b:Title>RUBIN</b:Title>
    <b:Year>2014</b:Year>
    <b:URL>http://www.ckb-rubin.ru</b:URL>
    <b:RefOrder>55</b:RefOrder>
  </b:Source>
  <b:Source>
    <b:Tag>Kar14</b:Tag>
    <b:SourceType>InternetSite</b:SourceType>
    <b:Guid>{EAB370B8-A770-4D45-AFE8-39CBD35F5390}</b:Guid>
    <b:Author>
      <b:Author>
        <b:Corporate>Kartverket</b:Corporate>
      </b:Author>
    </b:Author>
    <b:InternetSiteTitle>Kartverket</b:InternetSiteTitle>
    <b:Year>2014</b:Year>
    <b:URL>http://www.norgeskart.no</b:URL>
    <b:RefOrder>56</b:RefOrder>
  </b:Source>
  <b:Source>
    <b:Tag>Hyu14</b:Tag>
    <b:SourceType>InternetSite</b:SourceType>
    <b:Guid>{4B54F0A6-28F6-4479-BBBF-3B807D821761}</b:Guid>
    <b:Author>
      <b:Author>
        <b:Corporate>Hyundai Heavy Industries Co</b:Corporate>
      </b:Author>
    </b:Author>
    <b:InternetSiteTitle>Hyundai Heavy Industries Co</b:InternetSiteTitle>
    <b:Year>2014</b:Year>
    <b:URL>http://english.hhi.co.kr/news/view?idx=517&amp;currentPage=1</b:URL>
    <b:RefOrder>57</b:RefOrder>
  </b:Source>
  <b:Source>
    <b:Tag>Ter14</b:Tag>
    <b:SourceType>Interview</b:SourceType>
    <b:Guid>{F1BD7B97-5855-45D3-B98E-EDBFA1C781D2}</b:Guid>
    <b:Title>Framtida utveckling av hamnverksamhet i Os Kommune</b:Title>
    <b:Year>2014</b:Year>
    <b:Author>
      <b:Interviewee>
        <b:NameList>
          <b:Person>
            <b:Last>Søviknes</b:Last>
            <b:First>Terje</b:First>
          </b:Person>
        </b:NameList>
      </b:Interviewee>
      <b:Interviewer>
        <b:NameList>
          <b:Person>
            <b:Last>Bakosch</b:Last>
            <b:First>Alexand</b:First>
          </b:Person>
        </b:NameList>
      </b:Interviewer>
    </b:Author>
    <b:Month>07</b:Month>
    <b:Day>28</b:Day>
    <b:RefOrder>58</b:RefOrder>
  </b:Source>
</b:Sources>
</file>

<file path=customXml/itemProps1.xml><?xml version="1.0" encoding="utf-8"?>
<ds:datastoreItem xmlns:ds="http://schemas.openxmlformats.org/officeDocument/2006/customXml" ds:itemID="{0A60B436-187F-415A-8BC4-B89EDD9A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2479</Words>
  <Characters>14135</Characters>
  <Application>Microsoft Office Word</Application>
  <DocSecurity>0</DocSecurity>
  <Lines>117</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Kedar Joglekar</cp:lastModifiedBy>
  <cp:revision>2</cp:revision>
  <cp:lastPrinted>2017-10-31T09:55:00Z</cp:lastPrinted>
  <dcterms:created xsi:type="dcterms:W3CDTF">2020-09-17T09:51:00Z</dcterms:created>
  <dcterms:modified xsi:type="dcterms:W3CDTF">2020-09-17T09:51:00Z</dcterms:modified>
</cp:coreProperties>
</file>