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  <w:t xml:space="preserve">TRANSMITTAL FORM </w:t>
      </w:r>
    </w:p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Date: </w:t>
      </w: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Transmittal No:</w:t>
      </w:r>
    </w:p>
    <w:p>
      <w:pPr>
        <w:pStyle w:val="Normal"/>
        <w:jc w:val="both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spacing w:after="24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Dear </w:t>
      </w:r>
      <w:r>
        <w:rPr>
          <w:rStyle w:val="DefaultParagraphFont"/>
          <w:rFonts w:ascii="Arial" w:hAnsi="Arial" w:cs="Arial"/>
          <w:sz w:val="18"/>
          <w:szCs w:val="18"/>
        </w:rPr>
        <w:fldChar w:fldCharType="begin"/>
      </w:r>
      <w:r>
        <w:rPr>
          <w:rStyle w:val="DefaultParagraphFont"/>
          <w:rFonts w:ascii="Arial" w:hAnsi="Arial" w:cs="Arial"/>
          <w:sz w:val="18"/>
          <w:szCs w:val="18"/>
        </w:rPr>
        <w:instrText xml:space="preserve">MERGEFIELD </w:instrText>
      </w:r>
      <w:r>
        <w:rPr>
          <w:rStyle w:val="DefaultParagraphFont"/>
          <w:rFonts w:ascii="Arial" w:hAnsi="Arial" w:cs="Arial"/>
          <w:sz w:val="18"/>
          <w:szCs w:val="18"/>
        </w:rPr>
        <w:instrText xml:space="preserve">Title </w:instrText>
      </w:r>
      <w:r>
        <w:rPr>
          <w:rStyle w:val="DefaultParagraphFont"/>
          <w:rFonts w:ascii="Arial" w:hAnsi="Arial" w:cs="Arial"/>
          <w:sz w:val="18"/>
          <w:szCs w:val="18"/>
        </w:rPr>
        <w:fldChar w:fldCharType="separate"/>
      </w:r>
      <w:r>
        <w:rPr>
          <w:rStyle w:val="DefaultParagraphFont"/>
          <w:rFonts w:ascii="Arial" w:hAnsi="Arial" w:cs="Arial"/>
          <w:sz w:val="18"/>
          <w:szCs w:val="18"/>
          <w:noProof/>
        </w:rPr>
        <w:t>Captain</w:t>
      </w:r>
      <w:r>
        <w:rPr>
          <w:rStyle w:val="DefaultParagraphFont"/>
          <w:rFonts w:ascii="Arial" w:hAnsi="Arial" w:cs="Arial"/>
          <w:sz w:val="18"/>
          <w:szCs w:val="18"/>
        </w:rPr>
        <w:fldChar w:fldCharType="end"/>
      </w:r>
      <w:r>
        <w:rPr>
          <w:rStyle w:val="DefaultParagraphFont"/>
          <w:rFonts w:ascii="Arial" w:hAnsi="Arial" w:cs="Arial"/>
          <w:sz w:val="18"/>
          <w:szCs w:val="18"/>
        </w:rPr>
        <w:t xml:space="preserve"> / Manual Holder,</w:t>
      </w:r>
    </w:p>
    <w:p>
      <w:pPr>
        <w:pStyle w:val="Normal"/>
        <w:spacing w:after="120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The accompanying sheets make up the contents of a revision to the Company Controlled Forms.</w:t>
      </w: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To update the manuals, please follow the numbered steps below, ticking each check box after the particular step has been completed. </w:t>
      </w: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Please carefully check all pages to ensure that all components have been included. If any pages are missing or damaged, please contact the undersigned for replacements.</w:t>
      </w:r>
    </w:p>
    <w:p>
      <w:pPr>
        <w:pStyle w:val="BodyTextIndent"/>
        <w:ind w:left="284" w:hanging="284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p>
      <w:pPr>
        <w:pStyle w:val="Normal"/>
        <w:spacing w:after="12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Use for Changes in the form and/or procedures</w:t>
      </w:r>
    </w:p>
    <w:tbl>
      <w:tblPr>
        <w:tblStyle w:val="TableNormal"/>
        <w:tblW w:w="918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709"/>
        <w:gridCol w:w="1633"/>
        <w:gridCol w:w="6095"/>
        <w:gridCol w:w="746"/>
      </w:tblGrid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Section/Chapter</w:t>
            </w: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both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Change</w:t>
            </w: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Done</w:t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Header"/>
              <w:tabs>
                <w:tab w:pos="4320" w:val="clear"/>
                <w:tab w:pos="8640" w:val="clear"/>
              </w:tabs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709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33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6095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74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Please email a copy of this Transmittal Sheet now to Marine Safety Division. </w:t>
      </w:r>
    </w:p>
    <w:p>
      <w:pPr>
        <w:pStyle w:val="Normal"/>
        <w:jc w:val="center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2520"/>
        <w:gridCol w:w="2340"/>
        <w:gridCol w:w="2340"/>
        <w:gridCol w:w="221"/>
        <w:gridCol w:w="1579"/>
      </w:tblGrid>
      <w:tr>
        <w:trPr>
          <w:cnfStyle w:val="000000000000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Prepared By,</w:t>
            </w:r>
          </w:p>
        </w:tc>
        <w:tc>
          <w:tcPr>
            <w:cnfStyle w:val="000000000000"/>
            <w:tcW w:w="2340" w:type="dxa"/>
            <w:vMerge w:val="restart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Corrections completed,</w:t>
            </w: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vMerge w:val="restart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52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vMerge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vMerge/>
            <w:tcBorders>
              <w:bottom w:val="single" w:sz="4" w:color="auto"/>
            </w:tcBorders>
          </w:tcPr>
          <w:p>
            <w:pPr>
              <w:cnfStyle w:val="000000000000"/>
              <w:pStyle w:val="Normal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2520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Quality Assurance Manager</w:t>
            </w:r>
          </w:p>
        </w:tc>
        <w:tc>
          <w:tcPr>
            <w:cnfStyle w:val="000000000000"/>
            <w:vMerge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both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Signature / Date</w:t>
            </w: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6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Ship’s Stamp</w:t>
            </w:r>
          </w:p>
        </w:tc>
      </w:tr>
      <w:tr>
        <w:trPr>
          <w:cnfStyle w:val="000000000000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306"/>
        </w:trPr>
        <w:tc>
          <w:tcPr>
            <w:cnfStyle w:val="000000000000"/>
            <w:tcW w:w="2520" w:type="dxa"/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Approved By,</w:t>
            </w: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441"/>
        </w:trPr>
        <w:tc>
          <w:tcPr>
            <w:cnfStyle w:val="000000000000"/>
            <w:tcW w:w="252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340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21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79" w:type="dxa"/>
            <w:shd w:val="clear" w:color="auto" w:fill="auto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tabs>
          <w:tab w:pos="-2430" w:val="left" w:leader="underscore"/>
          <w:tab w:pos="9000" w:val="left" w:leader="underscore"/>
        </w:tabs>
        <w:spacing w:before="60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Designated Person Ashore                                                      Name      </w:t>
      </w:r>
    </w:p>
    <w:p>
      <w:pPr>
        <w:pStyle w:val="Normal"/>
        <w:tabs>
          <w:tab w:pos="-2430" w:val="left" w:leader="underscore"/>
          <w:tab w:pos="9000" w:val="left" w:leader="underscore"/>
        </w:tabs>
        <w:spacing w:before="60"/>
        <w:jc w:val="both"/>
        <w:rPr>
          <w:rStyle w:val="DefaultParagraphFont"/>
          <w:rFonts w:ascii="Arial" w:hAnsi="Arial" w:cs="Arial"/>
          <w:sz w:val="18"/>
          <w:szCs w:val="18"/>
        </w:rPr>
        <w:sectPr>
          <w:headerReference w:type="default" r:id="gemHfRid0"/>
          <w:footerReference w:type="default" r:id="gemHfRid1"/>
          <w:pgSz w:w="12240" w:h="15840" w:code="1"/>
          <w:pgMar w:top="0" w:right="1800" w:bottom="1440" w:left="1440" w:header="720" w:footer="720" w:gutter="0"/>
          <w:cols w:space="720"/>
          <w:docGrid xmlns:w="http://schemas.openxmlformats.org/wordprocessingml/2006/main"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</w:pPr>
            <w:r>
              <w:t>Name :Office User</w:t>
            </w:r>
            <w:r>
              <w:br/>
            </w:r>
            <w:r>
              <w:t>Designation : General Manager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2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3"/>
      <w:footerReference w:type="default" r:id="gemHfRid4"/>
      <w:pgSz w:w="12240" w:h="15840" w:code="1"/>
      <w:pgMar w:top="0" w:right="1608" w:bottom="1440" w:left="1440" w:header="567" w:footer="567" w:gutter="0"/>
      <w:cols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ADM010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FF0000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5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cstate="print" r:embed="PictureId1"/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</w:compat>
  <w:characterSpacingControl xmlns:w="http://schemas.openxmlformats.org/wordprocessingml/2006/main" w:val="doNotCompress"/>
  <w:rsids xmlns:w="http://schemas.openxmlformats.org/wordprocessingml/2006/main">
    <w:rsidRoot w:val="00806F8D"/>
    <w:rsid w:val="00806F8D"/>
    <w:rsid w:val="00E04510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sz w:val="24"/>
      <w:szCs w:val="24"/>
      <w:lang w:val="en-GB" w:eastAsia="en-US"/>
    </w:rPr>
  </w:style>
  <w:style w:type="character" w:styleId="DefaultParagraphFont">
    <w:name w:val="Default Paragraph Font"/>
    <w:uiPriority w:val="1"/>
    <w:semiHidden/>
    <w:unhideWhenUsed/>
    <w:rPr/>
  </w:style>
  <w:style w:type="paragraph" w:styleId="BodyTextIndent">
    <w:name w:val="Body Text Indent"/>
    <w:basedOn w:val="Normal"/>
    <w:pPr>
      <w:ind w:left="360"/>
      <w:jc w:val="both"/>
    </w:pPr>
    <w:rPr>
      <w:b/>
      <w:bCs/>
    </w:rPr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BodyText">
    <w:name w:val="Body Text"/>
    <w:basedOn w:val="Normal"/>
    <w:pPr/>
    <w:rPr>
      <w:b/>
      <w:bCs/>
    </w:rPr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PictureId1" Type="http://schemas.openxmlformats.org/officeDocument/2006/relationships/image" Target="media/image1.png" /><Relationship Id="gemHfRid3" Type="http://schemas.openxmlformats.org/officeDocument/2006/relationships/header" Target="header2.xml" /><Relationship Id="gemHfRid4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3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