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A3B5" w14:textId="77777777" w:rsidR="00494B6F" w:rsidRDefault="00494B6F">
      <w:r>
        <w:t xml:space="preserve">Exercise1: ‘Kernel properties’ (10 points) You want to </w:t>
      </w:r>
      <w:proofErr w:type="spellStart"/>
      <w:r>
        <w:t>center</w:t>
      </w:r>
      <w:proofErr w:type="spellEnd"/>
      <w:r>
        <w:t xml:space="preserve"> the inner-product kernel matrix K (</w:t>
      </w:r>
      <w:proofErr w:type="spellStart"/>
      <w:r>
        <w:t>euclidean</w:t>
      </w:r>
      <w:proofErr w:type="spellEnd"/>
      <w:r>
        <w:t xml:space="preserve"> inner product) of a data set afterwards (you forgot to do it on the original data and do not have it anymore, or your data are from a structured domain). You can use some random or </w:t>
      </w:r>
      <w:proofErr w:type="gramStart"/>
      <w:r>
        <w:t>real world</w:t>
      </w:r>
      <w:proofErr w:type="gramEnd"/>
      <w:r>
        <w:t xml:space="preserve"> data (make sure they are not already mean-</w:t>
      </w:r>
      <w:proofErr w:type="spellStart"/>
      <w:r>
        <w:t>centered</w:t>
      </w:r>
      <w:proofErr w:type="spellEnd"/>
      <w:r>
        <w:t xml:space="preserve">) to generate a kernel matrix e.g. using a standard inner-product kernel. </w:t>
      </w:r>
    </w:p>
    <w:p w14:paraId="11196D58" w14:textId="4C360F53" w:rsidR="00494B6F" w:rsidRDefault="00494B6F" w:rsidP="00494B6F">
      <w:pPr>
        <w:pStyle w:val="ListParagraph"/>
        <w:numPr>
          <w:ilvl w:val="0"/>
          <w:numId w:val="5"/>
        </w:numPr>
      </w:pPr>
      <w:r>
        <w:t xml:space="preserve">Provide some python code to illustrate the relation of a kernel on </w:t>
      </w:r>
      <w:proofErr w:type="spellStart"/>
      <w:r>
        <w:t>centered</w:t>
      </w:r>
      <w:proofErr w:type="spellEnd"/>
      <w:r>
        <w:t xml:space="preserve"> data and the eigen-decomposition of uncentered data. How do some results of the </w:t>
      </w:r>
      <w:proofErr w:type="spellStart"/>
      <w:r>
        <w:t>eigendecomposition</w:t>
      </w:r>
      <w:proofErr w:type="spellEnd"/>
      <w:r>
        <w:t xml:space="preserve"> change / or not change? </w:t>
      </w:r>
    </w:p>
    <w:p w14:paraId="50F6D27F" w14:textId="27F628D5" w:rsidR="00494B6F" w:rsidRDefault="00494B6F" w:rsidP="00494B6F">
      <w:pPr>
        <w:pStyle w:val="ListParagraph"/>
      </w:pPr>
    </w:p>
    <w:p w14:paraId="0E8D46C2" w14:textId="77777777" w:rsidR="00494B6F" w:rsidRPr="00035894" w:rsidRDefault="00494B6F" w:rsidP="00494B6F">
      <w:pPr>
        <w:pStyle w:val="ListParagraph"/>
        <w:rPr>
          <w:b/>
          <w:bCs/>
        </w:rPr>
      </w:pPr>
      <w:r w:rsidRPr="00035894">
        <w:rPr>
          <w:b/>
          <w:bCs/>
        </w:rPr>
        <w:t>(In Code File)</w:t>
      </w:r>
    </w:p>
    <w:p w14:paraId="29892CED" w14:textId="77777777" w:rsidR="00494B6F" w:rsidRDefault="00494B6F" w:rsidP="00494B6F">
      <w:pPr>
        <w:pStyle w:val="ListParagraph"/>
      </w:pPr>
    </w:p>
    <w:p w14:paraId="42F78D79" w14:textId="5CE03EF7" w:rsidR="00494B6F" w:rsidRDefault="00494B6F" w:rsidP="00494B6F">
      <w:pPr>
        <w:pStyle w:val="ListParagraph"/>
        <w:numPr>
          <w:ilvl w:val="0"/>
          <w:numId w:val="5"/>
        </w:numPr>
      </w:pPr>
      <w:r>
        <w:t xml:space="preserve">Prove using the eigenvalue equation, that a matrix K can be changed as if the original data had been </w:t>
      </w:r>
      <w:proofErr w:type="gramStart"/>
      <w:r>
        <w:t>mean</w:t>
      </w:r>
      <w:proofErr w:type="gramEnd"/>
      <w:r>
        <w:t xml:space="preserve"> </w:t>
      </w:r>
      <w:proofErr w:type="spellStart"/>
      <w:r>
        <w:t>centered</w:t>
      </w:r>
      <w:proofErr w:type="spellEnd"/>
      <w:r>
        <w:t xml:space="preserve"> </w:t>
      </w:r>
    </w:p>
    <w:p w14:paraId="21DC764E" w14:textId="21B34962" w:rsidR="00494B6F" w:rsidRDefault="00494B6F" w:rsidP="00494B6F">
      <w:pPr>
        <w:pStyle w:val="ListParagraph"/>
      </w:pPr>
    </w:p>
    <w:p w14:paraId="4A22D59D" w14:textId="13E7C413" w:rsidR="00494B6F" w:rsidRDefault="00494B6F" w:rsidP="00494B6F">
      <w:pPr>
        <w:pStyle w:val="ListParagraph"/>
      </w:pPr>
      <w:r>
        <w:t xml:space="preserve">The eigenvalue equation for a </w:t>
      </w:r>
      <w:proofErr w:type="spellStart"/>
      <w:r>
        <w:t>centered</w:t>
      </w:r>
      <w:proofErr w:type="spellEnd"/>
      <w:r>
        <w:t xml:space="preserve"> kernel matrix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can be derived from the </w:t>
      </w:r>
      <w:proofErr w:type="spellStart"/>
      <w:r>
        <w:t>eigendecomposition</w:t>
      </w:r>
      <w:proofErr w:type="spellEnd"/>
      <w:r>
        <w:t xml:space="preserve"> of the </w:t>
      </w:r>
      <w:proofErr w:type="spellStart"/>
      <w:r>
        <w:t>centered</w:t>
      </w:r>
      <w:proofErr w:type="spellEnd"/>
      <w:r>
        <w:t xml:space="preserve"> kernel matrix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. Given a kernel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K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its centered version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, the relationship between their eigenvalues can be proven.</w:t>
      </w:r>
    </w:p>
    <w:p w14:paraId="3569CF4A" w14:textId="77777777" w:rsidR="00494B6F" w:rsidRDefault="00494B6F" w:rsidP="00494B6F">
      <w:pPr>
        <w:pStyle w:val="ListParagraph"/>
      </w:pPr>
    </w:p>
    <w:p w14:paraId="374208E6" w14:textId="575C39A1" w:rsidR="00494B6F" w:rsidRDefault="00494B6F" w:rsidP="00494B6F">
      <w:pPr>
        <w:pStyle w:val="ListParagraph"/>
      </w:pPr>
      <w:r>
        <w:t xml:space="preserve">Let's denote the </w:t>
      </w:r>
      <w:proofErr w:type="spellStart"/>
      <w:r>
        <w:t>centered</w:t>
      </w:r>
      <w:proofErr w:type="spellEnd"/>
      <w:r>
        <w:t xml:space="preserve"> kernel matrix as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the original kernel matrix as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K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7B5C302D" w14:textId="77777777" w:rsidR="00494B6F" w:rsidRDefault="00494B6F" w:rsidP="00494B6F">
      <w:pPr>
        <w:pStyle w:val="ListParagraph"/>
      </w:pPr>
    </w:p>
    <w:p w14:paraId="1AB11946" w14:textId="71319674" w:rsidR="00494B6F" w:rsidRDefault="00494B6F" w:rsidP="00494B6F">
      <w:pPr>
        <w:pStyle w:val="ListParagraph"/>
      </w:pPr>
      <w:r>
        <w:t xml:space="preserve">The eigenvalue equation for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v=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v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eigenvector and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eigenvalue.</w:t>
      </w:r>
    </w:p>
    <w:p w14:paraId="17234DB3" w14:textId="77777777" w:rsidR="00494B6F" w:rsidRDefault="00494B6F" w:rsidP="00494B6F">
      <w:pPr>
        <w:pStyle w:val="ListParagraph"/>
      </w:pPr>
    </w:p>
    <w:p w14:paraId="40689981" w14:textId="01A09FB0" w:rsidR="00494B6F" w:rsidRDefault="00494B6F" w:rsidP="00494B6F">
      <w:pPr>
        <w:pStyle w:val="ListParagraph"/>
      </w:pPr>
      <w:r>
        <w:t xml:space="preserve">The </w:t>
      </w:r>
      <w:proofErr w:type="spellStart"/>
      <w:r>
        <w:t>centered</w:t>
      </w:r>
      <w:proofErr w:type="spellEnd"/>
      <w:r>
        <w:t xml:space="preserve"> kernel matrix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can be expressed as:</w:t>
      </w:r>
    </w:p>
    <w:p w14:paraId="07D5BCAA" w14:textId="77777777" w:rsidR="00494B6F" w:rsidRDefault="00494B6F" w:rsidP="00494B6F">
      <w:pPr>
        <w:pStyle w:val="ListParagraph"/>
      </w:pPr>
    </w:p>
    <w:p w14:paraId="2DB36E38" w14:textId="4428E6E9" w:rsidR="00494B6F" w:rsidRDefault="00494B6F" w:rsidP="00494B6F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5798377A" w14:textId="77777777" w:rsidR="00494B6F" w:rsidRDefault="00494B6F" w:rsidP="00494B6F">
      <w:pPr>
        <w:pStyle w:val="ListParagraph"/>
      </w:pPr>
    </w:p>
    <w:p w14:paraId="05953B0F" w14:textId="77777777" w:rsidR="00494B6F" w:rsidRDefault="00494B6F" w:rsidP="00494B6F">
      <w:pPr>
        <w:pStyle w:val="ListParagraph"/>
      </w:pPr>
      <w:r>
        <w:t>Where:</w:t>
      </w:r>
    </w:p>
    <w:p w14:paraId="49076BF7" w14:textId="73114191" w:rsidR="00494B6F" w:rsidRDefault="00494B6F" w:rsidP="00494B6F">
      <w:pPr>
        <w:pStyle w:val="ListParagraph"/>
      </w:pPr>
      <w:r>
        <w:t>-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I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identity matrix.</w:t>
      </w:r>
    </w:p>
    <w:p w14:paraId="3CC5C171" w14:textId="742B85DD" w:rsidR="00494B6F" w:rsidRDefault="00494B6F" w:rsidP="00494B6F">
      <w:pPr>
        <w:pStyle w:val="ListParagraph"/>
      </w:pPr>
      <w:r>
        <w:t xml:space="preserve">- </w:t>
      </w:r>
      <m:oMath>
        <m:r>
          <m:rPr>
            <m:lit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 matrix where each entry is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⍁</m:t>
        </m:r>
        <m:r>
          <w:rPr>
            <w:rFonts w:ascii="Cambria Math" w:hAnsi="Cambria Math"/>
          </w:rPr>
          <m:t xml:space="preserve">{1}{n} 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(i.e.,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n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number of rows/columns in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K 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t>.</w:t>
      </w:r>
    </w:p>
    <w:p w14:paraId="099AD64F" w14:textId="77777777" w:rsidR="00494B6F" w:rsidRDefault="00494B6F" w:rsidP="00494B6F">
      <w:pPr>
        <w:pStyle w:val="ListParagraph"/>
      </w:pPr>
    </w:p>
    <w:p w14:paraId="141C4867" w14:textId="2D38D2E4" w:rsidR="00494B6F" w:rsidRDefault="00494B6F" w:rsidP="00494B6F">
      <w:pPr>
        <w:pStyle w:val="ListParagraph"/>
      </w:pPr>
      <w:r>
        <w:t xml:space="preserve">Given the eigenvalue equation for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>, it can be expanded as:</w:t>
      </w:r>
    </w:p>
    <w:p w14:paraId="1C1257A2" w14:textId="77777777" w:rsidR="00494B6F" w:rsidRDefault="00494B6F" w:rsidP="00494B6F">
      <w:pPr>
        <w:pStyle w:val="ListParagraph"/>
      </w:pPr>
    </w:p>
    <w:p w14:paraId="06B8AEE2" w14:textId="44A999E0" w:rsidR="00494B6F" w:rsidRDefault="00494B6F" w:rsidP="00494B6F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v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7619BD16" w14:textId="77777777" w:rsidR="00494B6F" w:rsidRDefault="00494B6F" w:rsidP="00494B6F">
      <w:pPr>
        <w:pStyle w:val="ListParagraph"/>
      </w:pPr>
    </w:p>
    <w:p w14:paraId="5477DC8B" w14:textId="49598C17" w:rsidR="00494B6F" w:rsidRDefault="00494B6F" w:rsidP="00494B6F">
      <w:pPr>
        <w:pStyle w:val="ListParagraph"/>
      </w:pPr>
      <w:r>
        <w:t xml:space="preserve">Now, substitute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into the equation:</w:t>
      </w:r>
    </w:p>
    <w:p w14:paraId="15549B89" w14:textId="77777777" w:rsidR="00494B6F" w:rsidRDefault="00494B6F" w:rsidP="00494B6F">
      <w:pPr>
        <w:pStyle w:val="ListParagraph"/>
      </w:pPr>
    </w:p>
    <w:p w14:paraId="69DFA4D8" w14:textId="1CB9BAF2" w:rsidR="00494B6F" w:rsidRDefault="00494B6F" w:rsidP="00494B6F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v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43C3D6A6" w14:textId="77777777" w:rsidR="00494B6F" w:rsidRDefault="00494B6F" w:rsidP="00494B6F">
      <w:pPr>
        <w:pStyle w:val="ListParagraph"/>
      </w:pPr>
    </w:p>
    <w:p w14:paraId="4B0E7286" w14:textId="77777777" w:rsidR="00494B6F" w:rsidRDefault="00494B6F" w:rsidP="00494B6F">
      <w:pPr>
        <w:pStyle w:val="ListParagraph"/>
      </w:pPr>
      <w:r>
        <w:t>Simplify the equation:</w:t>
      </w:r>
    </w:p>
    <w:p w14:paraId="044C5ED1" w14:textId="77777777" w:rsidR="00494B6F" w:rsidRDefault="00494B6F" w:rsidP="00494B6F">
      <w:pPr>
        <w:pStyle w:val="ListParagraph"/>
      </w:pPr>
    </w:p>
    <w:p w14:paraId="00DE2D21" w14:textId="720B4422" w:rsidR="00494B6F" w:rsidRDefault="00494B6F" w:rsidP="00494B6F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 xml:space="preserve"> K v 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v 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6675FD1D" w14:textId="77777777" w:rsidR="00494B6F" w:rsidRDefault="00494B6F" w:rsidP="00494B6F">
      <w:pPr>
        <w:pStyle w:val="ListParagraph"/>
      </w:pPr>
    </w:p>
    <w:p w14:paraId="7612ED2B" w14:textId="12E0ECE7" w:rsidR="00494B6F" w:rsidRDefault="00494B6F" w:rsidP="00494B6F">
      <w:pPr>
        <w:pStyle w:val="ListParagraph"/>
      </w:pPr>
      <w:r>
        <w:lastRenderedPageBreak/>
        <w:t xml:space="preserve">This proves that the eigenvalue equation for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K 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t xml:space="preserve">is the same as that of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. </w:t>
      </w:r>
    </w:p>
    <w:p w14:paraId="1BB7547E" w14:textId="77777777" w:rsidR="00494B6F" w:rsidRDefault="00494B6F" w:rsidP="00494B6F">
      <w:pPr>
        <w:pStyle w:val="ListParagraph"/>
      </w:pPr>
    </w:p>
    <w:p w14:paraId="3CF11CCA" w14:textId="673A94F7" w:rsidR="00494B6F" w:rsidRDefault="00494B6F" w:rsidP="00494B6F">
      <w:pPr>
        <w:pStyle w:val="ListParagraph"/>
        <w:numPr>
          <w:ilvl w:val="0"/>
          <w:numId w:val="5"/>
        </w:numPr>
      </w:pPr>
      <w:r>
        <w:t xml:space="preserve">(Extra) what does a </w:t>
      </w:r>
      <w:r w:rsidR="006C0011">
        <w:t>centre</w:t>
      </w:r>
      <w:r>
        <w:t xml:space="preserve"> of the data mean in the context of structured data (e.g. a similarity matrix based on graphs)</w:t>
      </w:r>
    </w:p>
    <w:p w14:paraId="49BF706C" w14:textId="5048B2A1" w:rsidR="006C0011" w:rsidRDefault="006C0011" w:rsidP="006C0011">
      <w:pPr>
        <w:pStyle w:val="ListParagraph"/>
      </w:pPr>
    </w:p>
    <w:p w14:paraId="19F02ED7" w14:textId="33D7D914" w:rsidR="006C0011" w:rsidRDefault="006C0011" w:rsidP="006C0011">
      <w:pPr>
        <w:pStyle w:val="ListParagraph"/>
      </w:pPr>
      <w:r>
        <w:t>T</w:t>
      </w:r>
      <w:r>
        <w:t xml:space="preserve">he concept of </w:t>
      </w:r>
      <w:r>
        <w:t>centring</w:t>
      </w:r>
      <w:r>
        <w:t xml:space="preserve"> the data can be a bit different compared to </w:t>
      </w:r>
      <w:r>
        <w:t>centring</w:t>
      </w:r>
      <w:r>
        <w:t xml:space="preserve"> traditional tabular data. The notion of a </w:t>
      </w:r>
      <w:r>
        <w:t>centre</w:t>
      </w:r>
      <w:r>
        <w:t xml:space="preserve"> in this context generally refers to making the data "zero mean" or adjusting the similarity matrix in a way that reflects a reference point.</w:t>
      </w:r>
      <w:r>
        <w:t xml:space="preserve"> </w:t>
      </w:r>
      <w:r>
        <w:t xml:space="preserve">For a similarity matrix based on graphs or any structured data, </w:t>
      </w:r>
      <w:r>
        <w:t>centring</w:t>
      </w:r>
      <w:r>
        <w:t xml:space="preserve"> typically involves adjusting the similarities or distances between elements with respect to a certain reference or "</w:t>
      </w:r>
      <w:r>
        <w:t>centre</w:t>
      </w:r>
      <w:r>
        <w:t>."</w:t>
      </w:r>
    </w:p>
    <w:p w14:paraId="2E41A34E" w14:textId="77777777" w:rsidR="006C0011" w:rsidRDefault="006C0011" w:rsidP="006C0011">
      <w:pPr>
        <w:pStyle w:val="ListParagraph"/>
      </w:pPr>
    </w:p>
    <w:p w14:paraId="5E7F0227" w14:textId="77777777" w:rsidR="006C0011" w:rsidRDefault="006C0011" w:rsidP="006C0011">
      <w:pPr>
        <w:pStyle w:val="ListParagraph"/>
      </w:pPr>
      <w:bookmarkStart w:id="0" w:name="_GoBack"/>
      <w:bookmarkEnd w:id="0"/>
    </w:p>
    <w:p w14:paraId="647C304D" w14:textId="5808C64C" w:rsidR="005644D3" w:rsidRDefault="005644D3">
      <w:r>
        <w:t>Exercise2: ‘</w:t>
      </w:r>
      <w:proofErr w:type="spellStart"/>
      <w:r>
        <w:t>Frobenius</w:t>
      </w:r>
      <w:proofErr w:type="spellEnd"/>
      <w:r>
        <w:t xml:space="preserve"> norm of a matrix’ (10 points) In machine learning we play a lot with matrices (e.g. kernels, </w:t>
      </w:r>
      <w:r w:rsidR="006C0011">
        <w:t>adjacency</w:t>
      </w:r>
      <w:r>
        <w:t xml:space="preserve"> matrices, </w:t>
      </w:r>
      <w:proofErr w:type="spellStart"/>
      <w:r>
        <w:t>graphlaplacian</w:t>
      </w:r>
      <w:proofErr w:type="spellEnd"/>
      <w:r>
        <w:t xml:space="preserve">, . . .). Norms, often the </w:t>
      </w:r>
      <w:proofErr w:type="spellStart"/>
      <w:r>
        <w:t>Frobenius</w:t>
      </w:r>
      <w:proofErr w:type="spellEnd"/>
      <w:r>
        <w:t xml:space="preserve"> norm, can be used to score matrices and are common in the optimization of an objective function. The original formulation of the </w:t>
      </w:r>
      <w:proofErr w:type="spellStart"/>
      <w:r>
        <w:t>Frobenius</w:t>
      </w:r>
      <w:proofErr w:type="spellEnd"/>
      <w:r>
        <w:t xml:space="preserve"> norm requires to access all matrix elements in a non-</w:t>
      </w:r>
      <w:proofErr w:type="spellStart"/>
      <w:r>
        <w:t>vectorial</w:t>
      </w:r>
      <w:proofErr w:type="spellEnd"/>
      <w:r>
        <w:t xml:space="preserve"> style (loops</w:t>
      </w:r>
      <w:proofErr w:type="gramStart"/>
      <w:r>
        <w:t>) :</w:t>
      </w:r>
      <w:proofErr w:type="gramEnd"/>
      <w:r>
        <w:t xml:space="preserve"> to show </w:t>
      </w:r>
    </w:p>
    <w:p w14:paraId="34974782" w14:textId="2AA9BA3C" w:rsidR="005644D3" w:rsidRDefault="005644D3" w:rsidP="005644D3">
      <w:pPr>
        <w:pStyle w:val="ListParagraph"/>
        <w:numPr>
          <w:ilvl w:val="0"/>
          <w:numId w:val="4"/>
        </w:numPr>
      </w:pPr>
      <w:r>
        <w:t xml:space="preserve">Provide some python code to calculate the </w:t>
      </w:r>
      <w:proofErr w:type="spellStart"/>
      <w:r>
        <w:t>Frobenius</w:t>
      </w:r>
      <w:proofErr w:type="spellEnd"/>
      <w:r>
        <w:t xml:space="preserve"> norm of a matrix A and evaluate its relation to the sum of the (squared) singular values of A </w:t>
      </w:r>
    </w:p>
    <w:p w14:paraId="34353FF9" w14:textId="79E3F17F" w:rsidR="005644D3" w:rsidRDefault="005644D3" w:rsidP="005644D3">
      <w:pPr>
        <w:pStyle w:val="ListParagraph"/>
      </w:pPr>
    </w:p>
    <w:p w14:paraId="7F5CA42E" w14:textId="77777777" w:rsidR="005644D3" w:rsidRPr="00035894" w:rsidRDefault="005644D3" w:rsidP="005644D3">
      <w:pPr>
        <w:pStyle w:val="ListParagraph"/>
        <w:rPr>
          <w:b/>
          <w:bCs/>
        </w:rPr>
      </w:pPr>
      <w:r w:rsidRPr="00035894">
        <w:rPr>
          <w:b/>
          <w:bCs/>
        </w:rPr>
        <w:t>(In Code File)</w:t>
      </w:r>
    </w:p>
    <w:p w14:paraId="278B09E4" w14:textId="77777777" w:rsidR="005644D3" w:rsidRDefault="005644D3" w:rsidP="005644D3">
      <w:pPr>
        <w:pStyle w:val="ListParagraph"/>
      </w:pPr>
    </w:p>
    <w:p w14:paraId="405A026A" w14:textId="1C072E05" w:rsidR="005644D3" w:rsidRDefault="005644D3" w:rsidP="005644D3">
      <w:pPr>
        <w:pStyle w:val="ListParagraph"/>
        <w:numPr>
          <w:ilvl w:val="0"/>
          <w:numId w:val="4"/>
        </w:numPr>
      </w:pPr>
      <w:r>
        <w:t xml:space="preserve">Prove that the </w:t>
      </w:r>
      <w:proofErr w:type="spellStart"/>
      <w:r>
        <w:t>Frobenius</w:t>
      </w:r>
      <w:proofErr w:type="spellEnd"/>
      <w:r>
        <w:t xml:space="preserve"> norm can indeed be calculated by means of a singular value decomposition, explain the steps. </w:t>
      </w:r>
    </w:p>
    <w:p w14:paraId="0005D58A" w14:textId="77777777" w:rsidR="005644D3" w:rsidRDefault="005644D3" w:rsidP="005644D3">
      <w:pPr>
        <w:pStyle w:val="ListParagraph"/>
      </w:pPr>
    </w:p>
    <w:p w14:paraId="75B0C5D4" w14:textId="0C0A3E54" w:rsidR="005644D3" w:rsidRDefault="005644D3" w:rsidP="005644D3">
      <w:pPr>
        <w:pStyle w:val="ListParagraph"/>
      </w:pPr>
      <w:r>
        <w:t xml:space="preserve">The </w:t>
      </w:r>
      <w:proofErr w:type="spellStart"/>
      <w:r>
        <w:t>Frobenius</w:t>
      </w:r>
      <w:proofErr w:type="spellEnd"/>
      <w:r>
        <w:t xml:space="preserve"> norm is defined as the square root of the sum of squares of all the elements of the matrix.</w:t>
      </w:r>
    </w:p>
    <w:p w14:paraId="19A24E5A" w14:textId="77777777" w:rsidR="005644D3" w:rsidRDefault="005644D3" w:rsidP="005644D3">
      <w:pPr>
        <w:pStyle w:val="ListParagraph"/>
      </w:pPr>
    </w:p>
    <w:p w14:paraId="02A4A1C0" w14:textId="1AE67F7C" w:rsidR="005644D3" w:rsidRDefault="005644D3" w:rsidP="005644D3">
      <w:pPr>
        <w:pStyle w:val="ListParagraph"/>
      </w:pPr>
      <w:r>
        <w:t xml:space="preserve">Given a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with SVD as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orthogonal matrix,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m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t xml:space="preserve">rectangular diagonal matrix with singular values on the diagonal,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orthogonal matrix.</w:t>
      </w:r>
    </w:p>
    <w:p w14:paraId="00DDE812" w14:textId="77777777" w:rsidR="005644D3" w:rsidRDefault="005644D3" w:rsidP="005644D3">
      <w:pPr>
        <w:pStyle w:val="ListParagraph"/>
      </w:pPr>
    </w:p>
    <w:p w14:paraId="5C1C9930" w14:textId="77777777" w:rsidR="005644D3" w:rsidRDefault="005644D3" w:rsidP="005644D3">
      <w:pPr>
        <w:pStyle w:val="ListParagraph"/>
      </w:pPr>
      <w:r>
        <w:t xml:space="preserve">The steps to prove that the </w:t>
      </w:r>
      <w:proofErr w:type="spellStart"/>
      <w:r>
        <w:t>Frobenius</w:t>
      </w:r>
      <w:proofErr w:type="spellEnd"/>
      <w:r>
        <w:t xml:space="preserve"> norm can be calculated using the SVD:</w:t>
      </w:r>
    </w:p>
    <w:p w14:paraId="502D9C13" w14:textId="77777777" w:rsidR="005644D3" w:rsidRDefault="005644D3" w:rsidP="005644D3">
      <w:pPr>
        <w:pStyle w:val="ListParagraph"/>
      </w:pPr>
    </w:p>
    <w:p w14:paraId="00C9633E" w14:textId="48770439" w:rsidR="005644D3" w:rsidRDefault="005644D3" w:rsidP="005644D3">
      <w:pPr>
        <w:pStyle w:val="ListParagraph"/>
      </w:pPr>
      <w:r>
        <w:t xml:space="preserve">1. Compute SVD: Obtain the singular value decomposition of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such that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48F0E8EF" w14:textId="77777777" w:rsidR="005644D3" w:rsidRDefault="005644D3" w:rsidP="005644D3">
      <w:pPr>
        <w:pStyle w:val="ListParagraph"/>
      </w:pPr>
    </w:p>
    <w:p w14:paraId="5D25077E" w14:textId="3E1C7115" w:rsidR="005644D3" w:rsidRDefault="005644D3" w:rsidP="005644D3">
      <w:pPr>
        <w:pStyle w:val="ListParagraph"/>
      </w:pPr>
      <w:r>
        <w:t xml:space="preserve">2. Calculate </w:t>
      </w:r>
      <w:proofErr w:type="spellStart"/>
      <w:r>
        <w:t>Frobenius</w:t>
      </w:r>
      <w:proofErr w:type="spellEnd"/>
      <w:r>
        <w:t xml:space="preserve"> Norm Using SVD: The </w:t>
      </w:r>
      <w:proofErr w:type="spellStart"/>
      <w:r>
        <w:t>Frobenius</w:t>
      </w:r>
      <w:proofErr w:type="spellEnd"/>
      <w:r>
        <w:t xml:space="preserve"> norm of matrix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t>is given by:</w:t>
      </w:r>
    </w:p>
    <w:p w14:paraId="709D5CF0" w14:textId="77777777" w:rsidR="005644D3" w:rsidRDefault="005644D3" w:rsidP="005644D3">
      <w:pPr>
        <w:pStyle w:val="ListParagraph"/>
      </w:pPr>
    </w:p>
    <w:p w14:paraId="6003602B" w14:textId="169D72D4" w:rsidR="005644D3" w:rsidRDefault="005644D3" w:rsidP="005644D3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[|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7C8D2A8F" w14:textId="77777777" w:rsidR="005644D3" w:rsidRDefault="005644D3" w:rsidP="005644D3">
      <w:pPr>
        <w:pStyle w:val="ListParagraph"/>
      </w:pPr>
    </w:p>
    <w:p w14:paraId="4EA6A117" w14:textId="71CC5BAD" w:rsidR="005644D3" w:rsidRDefault="005644D3" w:rsidP="005644D3">
      <w:pPr>
        <w:pStyle w:val="ListParagraph"/>
      </w:pPr>
      <w:r>
        <w:t xml:space="preserve">Where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represents the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-th</m:t>
        </m:r>
      </m:oMath>
      <w:r>
        <w:t xml:space="preserve"> singular value of matrix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697ED3FB" w14:textId="77777777" w:rsidR="005644D3" w:rsidRDefault="005644D3" w:rsidP="005644D3">
      <w:pPr>
        <w:pStyle w:val="ListParagraph"/>
      </w:pPr>
    </w:p>
    <w:p w14:paraId="17564452" w14:textId="77777777" w:rsidR="005644D3" w:rsidRDefault="005644D3" w:rsidP="005644D3">
      <w:pPr>
        <w:pStyle w:val="ListParagraph"/>
      </w:pPr>
    </w:p>
    <w:p w14:paraId="6387AB32" w14:textId="77777777" w:rsidR="005644D3" w:rsidRDefault="005644D3" w:rsidP="005644D3">
      <w:pPr>
        <w:pStyle w:val="ListParagraph"/>
      </w:pPr>
      <w:r>
        <w:t xml:space="preserve">The proof essentially relies on the fact that the SVD breaks down the matrix into its singular values, and the </w:t>
      </w:r>
      <w:proofErr w:type="spellStart"/>
      <w:r>
        <w:t>Frobenius</w:t>
      </w:r>
      <w:proofErr w:type="spellEnd"/>
      <w:r>
        <w:t xml:space="preserve"> norm utilizes these singular values to compute the norm of the original matrix by summing their squares. This relationship is a consequence of the Pythagorean theorem when considering the singular values as lengths in a higher-dimensional space.</w:t>
      </w:r>
    </w:p>
    <w:p w14:paraId="66BF79D9" w14:textId="77777777" w:rsidR="005644D3" w:rsidRDefault="005644D3" w:rsidP="005644D3">
      <w:pPr>
        <w:pStyle w:val="ListParagraph"/>
      </w:pPr>
    </w:p>
    <w:p w14:paraId="375C88FC" w14:textId="77777777" w:rsidR="005644D3" w:rsidRDefault="005644D3" w:rsidP="005644D3">
      <w:pPr>
        <w:pStyle w:val="ListParagraph"/>
        <w:numPr>
          <w:ilvl w:val="0"/>
          <w:numId w:val="4"/>
        </w:numPr>
      </w:pPr>
      <w:r>
        <w:t xml:space="preserve"> (Extra) When could it be more useful to calculate the </w:t>
      </w:r>
      <w:proofErr w:type="spellStart"/>
      <w:r>
        <w:t>Frobenius</w:t>
      </w:r>
      <w:proofErr w:type="spellEnd"/>
      <w:r>
        <w:t xml:space="preserve"> norm by </w:t>
      </w:r>
      <w:proofErr w:type="gramStart"/>
      <w:r>
        <w:t>a</w:t>
      </w:r>
      <w:proofErr w:type="gramEnd"/>
      <w:r>
        <w:t xml:space="preserve"> SVD instead of using the double loop (besides of matrix /vector </w:t>
      </w:r>
      <w:proofErr w:type="spellStart"/>
      <w:r>
        <w:t>parallelizations</w:t>
      </w:r>
      <w:proofErr w:type="spellEnd"/>
      <w:r>
        <w:t>)?</w:t>
      </w:r>
    </w:p>
    <w:p w14:paraId="22BCB3E2" w14:textId="77777777" w:rsidR="005644D3" w:rsidRDefault="005644D3" w:rsidP="005644D3">
      <w:pPr>
        <w:pStyle w:val="ListParagraph"/>
      </w:pPr>
    </w:p>
    <w:p w14:paraId="599563FE" w14:textId="5E34981F" w:rsidR="005644D3" w:rsidRDefault="005644D3" w:rsidP="005644D3">
      <w:pPr>
        <w:pStyle w:val="ListParagraph"/>
      </w:pPr>
      <w:r>
        <w:t xml:space="preserve">1. Numerical Stability: The SVD provides a more stable and accurate way to compute the </w:t>
      </w:r>
      <w:proofErr w:type="spellStart"/>
      <w:r>
        <w:t>Frobenius</w:t>
      </w:r>
      <w:proofErr w:type="spellEnd"/>
      <w:r>
        <w:t xml:space="preserve"> norm, especially for matrices that are ill-conditioned or nearly singular. </w:t>
      </w:r>
    </w:p>
    <w:p w14:paraId="5329F498" w14:textId="77777777" w:rsidR="005644D3" w:rsidRDefault="005644D3" w:rsidP="005644D3">
      <w:pPr>
        <w:pStyle w:val="ListParagraph"/>
      </w:pPr>
    </w:p>
    <w:p w14:paraId="120F4138" w14:textId="77777777" w:rsidR="005644D3" w:rsidRDefault="005644D3" w:rsidP="005644D3">
      <w:pPr>
        <w:pStyle w:val="ListParagraph"/>
      </w:pPr>
    </w:p>
    <w:p w14:paraId="62F89C1B" w14:textId="6D27C3BD" w:rsidR="005644D3" w:rsidRDefault="005644D3" w:rsidP="005644D3">
      <w:pPr>
        <w:pStyle w:val="ListParagraph"/>
      </w:pPr>
      <w:r>
        <w:t xml:space="preserve">2. Dimensionality Reduction and Rank Estimation: SVD enables identifying the effective rank of a matrix by looking at the number of significant singular values. This can aid in dimensionality reduction or understanding the intrinsic dimensionality of the data. </w:t>
      </w:r>
    </w:p>
    <w:p w14:paraId="298D212C" w14:textId="77777777" w:rsidR="005644D3" w:rsidRDefault="005644D3" w:rsidP="005644D3">
      <w:pPr>
        <w:pStyle w:val="ListParagraph"/>
      </w:pPr>
    </w:p>
    <w:p w14:paraId="7FD503C7" w14:textId="429078F3" w:rsidR="005644D3" w:rsidRDefault="005644D3" w:rsidP="005644D3">
      <w:pPr>
        <w:pStyle w:val="ListParagraph"/>
      </w:pPr>
      <w:r>
        <w:t xml:space="preserve">3. Algorithmic Requirements: Certain algorithms, especially those related to matrix factorizations, optimization, or solving linear systems, might involve SVD as a key component. In such cases, calculating the </w:t>
      </w:r>
      <w:proofErr w:type="spellStart"/>
      <w:r>
        <w:t>Frobenius</w:t>
      </w:r>
      <w:proofErr w:type="spellEnd"/>
      <w:r>
        <w:t xml:space="preserve"> norm through the SVD can be a natural choice, as it leverages an already performed or needed SVD.</w:t>
      </w:r>
    </w:p>
    <w:p w14:paraId="6B816742" w14:textId="77777777" w:rsidR="005644D3" w:rsidRDefault="005644D3" w:rsidP="005644D3">
      <w:pPr>
        <w:pStyle w:val="ListParagraph"/>
      </w:pPr>
    </w:p>
    <w:p w14:paraId="03DD5B7C" w14:textId="1B57F681" w:rsidR="00035894" w:rsidRDefault="00035894">
      <w:r>
        <w:t>Exercise3: ‘Correction of non-</w:t>
      </w:r>
      <w:proofErr w:type="spellStart"/>
      <w:r>
        <w:t>psd</w:t>
      </w:r>
      <w:proofErr w:type="spellEnd"/>
      <w:r>
        <w:t xml:space="preserve"> similarities’ (10 points) Prove or disprove the following statement. Adding an offset to the diagonal of a symmetric matrix changes the eigenvalues of the matrix by this value (hint: use eigenvalue equation) </w:t>
      </w:r>
    </w:p>
    <w:p w14:paraId="1309E6DF" w14:textId="7433BAC9" w:rsidR="00035894" w:rsidRDefault="00035894" w:rsidP="00035894">
      <w:pPr>
        <w:pStyle w:val="ListParagraph"/>
        <w:numPr>
          <w:ilvl w:val="0"/>
          <w:numId w:val="2"/>
        </w:numPr>
      </w:pPr>
      <w:r>
        <w:t xml:space="preserve">Provide some python code to illustrate that adding an offset indeed shifts the eigenvalues </w:t>
      </w:r>
    </w:p>
    <w:p w14:paraId="7F91A54F" w14:textId="77777777" w:rsidR="00035894" w:rsidRDefault="00035894" w:rsidP="00035894">
      <w:pPr>
        <w:pStyle w:val="ListParagraph"/>
      </w:pPr>
    </w:p>
    <w:p w14:paraId="1EB1108F" w14:textId="478635C1" w:rsidR="00035894" w:rsidRPr="00035894" w:rsidRDefault="00035894" w:rsidP="00035894">
      <w:pPr>
        <w:pStyle w:val="ListParagraph"/>
        <w:rPr>
          <w:b/>
          <w:bCs/>
        </w:rPr>
      </w:pPr>
      <w:r w:rsidRPr="00035894">
        <w:rPr>
          <w:b/>
          <w:bCs/>
        </w:rPr>
        <w:t>(In Code File)</w:t>
      </w:r>
    </w:p>
    <w:p w14:paraId="02C900E3" w14:textId="77777777" w:rsidR="00035894" w:rsidRDefault="00035894" w:rsidP="00035894">
      <w:pPr>
        <w:pStyle w:val="ListParagraph"/>
      </w:pPr>
    </w:p>
    <w:p w14:paraId="03F0530D" w14:textId="117FB506" w:rsidR="00035894" w:rsidRDefault="00035894" w:rsidP="00035894">
      <w:pPr>
        <w:pStyle w:val="ListParagraph"/>
        <w:numPr>
          <w:ilvl w:val="0"/>
          <w:numId w:val="2"/>
        </w:numPr>
      </w:pPr>
      <w:r>
        <w:t xml:space="preserve"> Prove the statement </w:t>
      </w:r>
    </w:p>
    <w:p w14:paraId="523D2FC1" w14:textId="77777777" w:rsidR="00035894" w:rsidRDefault="00035894" w:rsidP="00035894">
      <w:pPr>
        <w:pStyle w:val="ListParagraph"/>
        <w:rPr>
          <w:b/>
          <w:bCs/>
        </w:rPr>
      </w:pPr>
    </w:p>
    <w:p w14:paraId="5728EE38" w14:textId="4CFE48D7" w:rsidR="00035894" w:rsidRPr="00035894" w:rsidRDefault="00035894" w:rsidP="00035894">
      <w:pPr>
        <w:pStyle w:val="ListParagraph"/>
        <w:rPr>
          <w:b/>
          <w:bCs/>
        </w:rPr>
      </w:pPr>
      <w:r w:rsidRPr="00035894">
        <w:rPr>
          <w:b/>
          <w:bCs/>
        </w:rPr>
        <w:t>statement: "Adding an offset to the diagonal of a symmetric matrix changes the eigenvalues of the matrix by this value."</w:t>
      </w:r>
    </w:p>
    <w:p w14:paraId="5847CA10" w14:textId="77777777" w:rsidR="00035894" w:rsidRDefault="00035894" w:rsidP="00035894">
      <w:pPr>
        <w:pStyle w:val="ListParagraph"/>
      </w:pPr>
    </w:p>
    <w:p w14:paraId="551F9AFB" w14:textId="565F4C5B" w:rsidR="00035894" w:rsidRDefault="00035894" w:rsidP="00035894">
      <w:pPr>
        <w:pStyle w:val="ListParagraph"/>
      </w:pPr>
      <w:r>
        <w:t xml:space="preserve">Given a symmetric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its eigenvalues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the eigenvalue equation is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v =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v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v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eigenvector corresponding to eigenvalue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388980DA" w14:textId="77777777" w:rsidR="00035894" w:rsidRDefault="00035894" w:rsidP="00035894">
      <w:pPr>
        <w:pStyle w:val="ListParagraph"/>
      </w:pPr>
    </w:p>
    <w:p w14:paraId="0E20F3BB" w14:textId="4476519E" w:rsidR="00035894" w:rsidRDefault="00035894" w:rsidP="00035894">
      <w:pPr>
        <w:pStyle w:val="ListParagraph"/>
      </w:pPr>
      <w:r>
        <w:t xml:space="preserve">Now, if an offset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added to the dia</w:t>
      </w:r>
      <w:proofErr w:type="spellStart"/>
      <w:r>
        <w:t>gonal</w:t>
      </w:r>
      <w:proofErr w:type="spellEnd"/>
      <w:r>
        <w:t xml:space="preserve"> of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to create a new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B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B = A + 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I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I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identity matrix.</w:t>
      </w:r>
    </w:p>
    <w:p w14:paraId="2132F9D1" w14:textId="77777777" w:rsidR="00035894" w:rsidRDefault="00035894" w:rsidP="00035894">
      <w:pPr>
        <w:pStyle w:val="ListParagraph"/>
      </w:pPr>
    </w:p>
    <w:p w14:paraId="3BA69933" w14:textId="33F3A790" w:rsidR="00035894" w:rsidRDefault="00035894" w:rsidP="00035894">
      <w:pPr>
        <w:pStyle w:val="ListParagraph"/>
      </w:pPr>
      <w:r>
        <w:t xml:space="preserve">The eigenvalue equation for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is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014FFDF1" w14:textId="77777777" w:rsidR="00035894" w:rsidRDefault="00035894" w:rsidP="00035894">
      <w:pPr>
        <w:pStyle w:val="ListParagraph"/>
      </w:pPr>
    </w:p>
    <w:p w14:paraId="74CDB3CE" w14:textId="748E6EEC" w:rsidR="00035894" w:rsidRDefault="00035894" w:rsidP="00035894">
      <w:pPr>
        <w:pStyle w:val="ListParagraph"/>
      </w:pPr>
      <w:r>
        <w:t xml:space="preserve">This demonstrates that each eigenvalue of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B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equal to the corresponding eigenvalue of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plus the added offset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>. In other words, adding an offset to the diagonal of a symmetric matrix indeed changes the eigenvalues of the matrix by this value.</w:t>
      </w:r>
    </w:p>
    <w:p w14:paraId="1277DAF4" w14:textId="77777777" w:rsidR="00035894" w:rsidRDefault="00035894" w:rsidP="00035894">
      <w:pPr>
        <w:pStyle w:val="ListParagraph"/>
      </w:pPr>
    </w:p>
    <w:p w14:paraId="6B505B41" w14:textId="511E4261" w:rsidR="00035894" w:rsidRDefault="00035894" w:rsidP="00035894">
      <w:pPr>
        <w:pStyle w:val="ListParagraph"/>
      </w:pPr>
      <w:r>
        <w:lastRenderedPageBreak/>
        <w:t>This relationship is established based on the properties of the eigenvalue equation and the behaviour of diagonal elements in a matrix.</w:t>
      </w:r>
    </w:p>
    <w:p w14:paraId="1A6F7110" w14:textId="77777777" w:rsidR="00035894" w:rsidRDefault="00035894" w:rsidP="00035894">
      <w:pPr>
        <w:pStyle w:val="ListParagraph"/>
      </w:pPr>
    </w:p>
    <w:p w14:paraId="0E3CEDFE" w14:textId="10E562A0" w:rsidR="00035894" w:rsidRDefault="00035894" w:rsidP="00035894">
      <w:pPr>
        <w:pStyle w:val="ListParagraph"/>
        <w:numPr>
          <w:ilvl w:val="0"/>
          <w:numId w:val="2"/>
        </w:numPr>
      </w:pPr>
      <w:r>
        <w:t>(Extra) What are the pros, cons, challenges of doing this in a practical setting?</w:t>
      </w:r>
    </w:p>
    <w:p w14:paraId="705B4D7C" w14:textId="77777777" w:rsidR="00035894" w:rsidRDefault="00035894" w:rsidP="00035894">
      <w:pPr>
        <w:pStyle w:val="ListParagraph"/>
      </w:pPr>
      <w:r>
        <w:t>Applying an offset to the diagonal of a symmetric matrix and observing its impact on the eigenvalues holds various practical implications, accompanied by pros, cons, and challenges:</w:t>
      </w:r>
    </w:p>
    <w:p w14:paraId="79B88508" w14:textId="77777777" w:rsidR="00035894" w:rsidRDefault="00035894" w:rsidP="00035894">
      <w:pPr>
        <w:pStyle w:val="ListParagraph"/>
      </w:pPr>
    </w:p>
    <w:p w14:paraId="36D46ED4" w14:textId="430FC5EF" w:rsidR="00035894" w:rsidRDefault="00035894" w:rsidP="00035894">
      <w:pPr>
        <w:pStyle w:val="ListParagraph"/>
      </w:pPr>
      <w:r>
        <w:t>Pros:</w:t>
      </w:r>
    </w:p>
    <w:p w14:paraId="0EAC9CA7" w14:textId="77777777" w:rsidR="00035894" w:rsidRDefault="00035894" w:rsidP="00035894">
      <w:pPr>
        <w:pStyle w:val="ListParagraph"/>
      </w:pPr>
    </w:p>
    <w:p w14:paraId="4C39C043" w14:textId="77777777" w:rsidR="0030692D" w:rsidRDefault="00035894" w:rsidP="0030692D">
      <w:pPr>
        <w:pStyle w:val="ListParagraph"/>
        <w:numPr>
          <w:ilvl w:val="0"/>
          <w:numId w:val="3"/>
        </w:numPr>
      </w:pPr>
      <w:r>
        <w:t xml:space="preserve">Eigenvalue Manipulation: It allows direct manipulation of eigenvalues by simply adding an offset to the diagonal. </w:t>
      </w:r>
    </w:p>
    <w:p w14:paraId="61D7C605" w14:textId="612702E9" w:rsidR="00035894" w:rsidRDefault="00035894" w:rsidP="0030692D">
      <w:pPr>
        <w:pStyle w:val="ListParagraph"/>
        <w:numPr>
          <w:ilvl w:val="0"/>
          <w:numId w:val="3"/>
        </w:numPr>
      </w:pPr>
      <w:r>
        <w:t xml:space="preserve"> Adjusting </w:t>
      </w:r>
      <w:proofErr w:type="gramStart"/>
      <w:r>
        <w:t>Parameters</w:t>
      </w:r>
      <w:r w:rsidR="0030692D">
        <w:t xml:space="preserve"> </w:t>
      </w:r>
      <w:r>
        <w:t>:</w:t>
      </w:r>
      <w:proofErr w:type="gramEnd"/>
      <w:r>
        <w:t xml:space="preserve"> It might help adjust or fine-tune problem parameters</w:t>
      </w:r>
      <w:r w:rsidR="0030692D">
        <w:t>.</w:t>
      </w:r>
    </w:p>
    <w:p w14:paraId="2DD491B2" w14:textId="77777777" w:rsidR="00035894" w:rsidRDefault="00035894" w:rsidP="00035894">
      <w:pPr>
        <w:pStyle w:val="ListParagraph"/>
      </w:pPr>
    </w:p>
    <w:p w14:paraId="4EE6385F" w14:textId="5F3779FA" w:rsidR="00035894" w:rsidRDefault="00035894" w:rsidP="00035894">
      <w:pPr>
        <w:pStyle w:val="ListParagraph"/>
      </w:pPr>
      <w:r>
        <w:t>Cons:</w:t>
      </w:r>
    </w:p>
    <w:p w14:paraId="710D8520" w14:textId="77777777" w:rsidR="00035894" w:rsidRDefault="00035894" w:rsidP="00035894">
      <w:pPr>
        <w:pStyle w:val="ListParagraph"/>
      </w:pPr>
    </w:p>
    <w:p w14:paraId="2EB91D0E" w14:textId="30A78561" w:rsidR="00035894" w:rsidRDefault="00035894" w:rsidP="00035894">
      <w:pPr>
        <w:pStyle w:val="ListParagraph"/>
      </w:pPr>
      <w:r>
        <w:t>1. Alteration of Matrix: Changing eigenvalues affects various characteristics of the matrix, which might disrupt certain relationships or properties within the matrix</w:t>
      </w:r>
      <w:r w:rsidR="0030692D">
        <w:t>.</w:t>
      </w:r>
    </w:p>
    <w:p w14:paraId="0E9C6274" w14:textId="77777777" w:rsidR="00035894" w:rsidRDefault="00035894" w:rsidP="00035894">
      <w:pPr>
        <w:pStyle w:val="ListParagraph"/>
      </w:pPr>
    </w:p>
    <w:p w14:paraId="2079B0BE" w14:textId="25B4A0D3" w:rsidR="00035894" w:rsidRDefault="00035894" w:rsidP="00035894">
      <w:pPr>
        <w:pStyle w:val="ListParagraph"/>
      </w:pPr>
      <w:r>
        <w:t>2. Complexity in Result: Manipulating eigenvalues directly can make result interpretation more complex</w:t>
      </w:r>
      <w:r w:rsidR="0030692D">
        <w:t>.</w:t>
      </w:r>
    </w:p>
    <w:p w14:paraId="777E3021" w14:textId="77777777" w:rsidR="00035894" w:rsidRDefault="00035894" w:rsidP="00035894">
      <w:pPr>
        <w:pStyle w:val="ListParagraph"/>
      </w:pPr>
    </w:p>
    <w:p w14:paraId="045D7DE1" w14:textId="066A0511" w:rsidR="00035894" w:rsidRDefault="00035894" w:rsidP="00035894">
      <w:pPr>
        <w:pStyle w:val="ListParagraph"/>
      </w:pPr>
      <w:r>
        <w:t>Challenges:</w:t>
      </w:r>
    </w:p>
    <w:p w14:paraId="476677E3" w14:textId="77777777" w:rsidR="00035894" w:rsidRDefault="00035894" w:rsidP="00035894">
      <w:pPr>
        <w:pStyle w:val="ListParagraph"/>
      </w:pPr>
    </w:p>
    <w:p w14:paraId="11B2D0FF" w14:textId="1D8A762D" w:rsidR="00035894" w:rsidRDefault="00035894" w:rsidP="00035894">
      <w:pPr>
        <w:pStyle w:val="ListParagraph"/>
      </w:pPr>
      <w:r>
        <w:t>1. Effects on Stability: Modifications in eigenvalues can affect the stability of solutions in problems that rely on eigenvalue characteristics.</w:t>
      </w:r>
    </w:p>
    <w:p w14:paraId="14087937" w14:textId="77777777" w:rsidR="00035894" w:rsidRDefault="00035894" w:rsidP="00035894">
      <w:pPr>
        <w:pStyle w:val="ListParagraph"/>
      </w:pPr>
    </w:p>
    <w:p w14:paraId="241EFDC3" w14:textId="3CB2A771" w:rsidR="00035894" w:rsidRDefault="00035894" w:rsidP="00035894">
      <w:pPr>
        <w:pStyle w:val="ListParagraph"/>
      </w:pPr>
      <w:r>
        <w:t xml:space="preserve">2. Theoretical Interpretation: The impact of changing eigenvalues might not always be straightforward or intuitive. </w:t>
      </w:r>
    </w:p>
    <w:p w14:paraId="1EF792F3" w14:textId="77777777" w:rsidR="00035894" w:rsidRDefault="00035894" w:rsidP="00035894"/>
    <w:p w14:paraId="2D6A1EFE" w14:textId="6D090620" w:rsidR="007A0F88" w:rsidRDefault="007A0F88">
      <w:r>
        <w:t>Exercise4: ‘</w:t>
      </w:r>
      <w:proofErr w:type="spellStart"/>
      <w:r>
        <w:t>Krein</w:t>
      </w:r>
      <w:proofErr w:type="spellEnd"/>
      <w:r>
        <w:t xml:space="preserve"> spaces’ (10 points)</w:t>
      </w:r>
    </w:p>
    <w:p w14:paraId="25E2C5B8" w14:textId="77777777" w:rsidR="007A0F88" w:rsidRDefault="007A0F88">
      <w:r>
        <w:t xml:space="preserve">Prove or disprove the following statement. If a matrix A has positive and negative eigenvalues, then we can decompose the matrix into two submatrices with A+ +A− = A where A+ contains only the positive eigenvalues and corresponding eigenvectors and A− contains the negative eigenvalues and corresponding eigenvectors. Prove this result by means of the eigenvalue equation. Use the matrix provided in the </w:t>
      </w:r>
      <w:proofErr w:type="spellStart"/>
      <w:r>
        <w:t>moodle</w:t>
      </w:r>
      <w:proofErr w:type="spellEnd"/>
      <w:r>
        <w:t xml:space="preserve"> course (</w:t>
      </w:r>
      <w:proofErr w:type="spellStart"/>
      <w:r>
        <w:t>krein</w:t>
      </w:r>
      <w:proofErr w:type="spellEnd"/>
      <w:r>
        <w:t xml:space="preserve">-data). </w:t>
      </w:r>
    </w:p>
    <w:p w14:paraId="28EABBB4" w14:textId="29CA3E22" w:rsidR="007A0F88" w:rsidRDefault="007A0F88" w:rsidP="007A0F88">
      <w:pPr>
        <w:pStyle w:val="ListParagraph"/>
        <w:numPr>
          <w:ilvl w:val="0"/>
          <w:numId w:val="1"/>
        </w:numPr>
      </w:pPr>
      <w:r>
        <w:t>Provide some python code to illustrate that the claimed statement indeed holds for indefinite (non-</w:t>
      </w:r>
      <w:proofErr w:type="spellStart"/>
      <w:r>
        <w:t>psd</w:t>
      </w:r>
      <w:proofErr w:type="spellEnd"/>
      <w:r>
        <w:t xml:space="preserve">) kernel matrices (use the eigen-decomposition) </w:t>
      </w:r>
    </w:p>
    <w:p w14:paraId="4EBE73EB" w14:textId="7B71E8D7" w:rsidR="007A0F88" w:rsidRDefault="007A0F88" w:rsidP="007A0F88">
      <w:pPr>
        <w:pStyle w:val="ListParagraph"/>
      </w:pPr>
    </w:p>
    <w:p w14:paraId="5BFE8494" w14:textId="6A4FAB60" w:rsidR="007A0F88" w:rsidRPr="00035894" w:rsidRDefault="007A0F88" w:rsidP="007A0F88">
      <w:pPr>
        <w:pStyle w:val="ListParagraph"/>
        <w:rPr>
          <w:b/>
          <w:bCs/>
        </w:rPr>
      </w:pPr>
      <w:r w:rsidRPr="00035894">
        <w:rPr>
          <w:b/>
          <w:bCs/>
        </w:rPr>
        <w:t>(In Code File)</w:t>
      </w:r>
    </w:p>
    <w:p w14:paraId="0D6E7B30" w14:textId="77777777" w:rsidR="00EA47E9" w:rsidRDefault="00EA47E9" w:rsidP="007A0F88">
      <w:pPr>
        <w:pStyle w:val="ListParagraph"/>
      </w:pPr>
    </w:p>
    <w:p w14:paraId="4ADF9D97" w14:textId="7A31F27F" w:rsidR="007A0F88" w:rsidRDefault="007A0F88" w:rsidP="007A0F88">
      <w:pPr>
        <w:pStyle w:val="ListParagraph"/>
        <w:numPr>
          <w:ilvl w:val="0"/>
          <w:numId w:val="1"/>
        </w:numPr>
      </w:pPr>
      <w:r>
        <w:t xml:space="preserve"> Prove the statement.</w:t>
      </w:r>
    </w:p>
    <w:p w14:paraId="6930ED8B" w14:textId="1515CDA2" w:rsidR="007A0F88" w:rsidRDefault="007A0F88" w:rsidP="007A0F88">
      <w:pPr>
        <w:pStyle w:val="ListParagraph"/>
      </w:pPr>
    </w:p>
    <w:p w14:paraId="3DD17C14" w14:textId="13A88B74" w:rsidR="007A0F88" w:rsidRPr="00A62659" w:rsidRDefault="007A0F88" w:rsidP="007A0F88">
      <w:pPr>
        <w:pStyle w:val="ListParagraph"/>
        <w:rPr>
          <w:b/>
          <w:bCs/>
        </w:rPr>
      </w:pPr>
      <w:r w:rsidRPr="00A62659">
        <w:rPr>
          <w:b/>
          <w:bCs/>
        </w:rPr>
        <w:t>prove the statement using the eigenvalue equation:</w:t>
      </w:r>
    </w:p>
    <w:p w14:paraId="2891E3D5" w14:textId="77777777" w:rsidR="007A0F88" w:rsidRDefault="007A0F88" w:rsidP="007A0F88">
      <w:pPr>
        <w:pStyle w:val="ListParagraph"/>
      </w:pPr>
    </w:p>
    <w:p w14:paraId="7FDE30AD" w14:textId="0E6686D2" w:rsidR="007A0F88" w:rsidRDefault="007A0F88" w:rsidP="007A0F88">
      <w:pPr>
        <w:pStyle w:val="ListParagraph"/>
      </w:pPr>
      <w:r>
        <w:t xml:space="preserve">Statement: If a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has both positive and negative eigenvalues, then we can decompose the matrix into two submatrices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such that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w:lastRenderedPageBreak/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contains only the positive eigenvalues and corresponding eigenvectors,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contains the negative eigenvalues and corresponding eigenvectors.</w:t>
      </w:r>
    </w:p>
    <w:p w14:paraId="09FE55EF" w14:textId="77777777" w:rsidR="007A0F88" w:rsidRDefault="007A0F88" w:rsidP="007A0F88">
      <w:pPr>
        <w:pStyle w:val="ListParagraph"/>
      </w:pPr>
    </w:p>
    <w:p w14:paraId="7D3379AD" w14:textId="5C32E10A" w:rsidR="007A0F88" w:rsidRDefault="007A0F88" w:rsidP="007A0F88">
      <w:pPr>
        <w:pStyle w:val="ListParagraph"/>
      </w:pPr>
      <w:r>
        <w:t>Proof:</w:t>
      </w:r>
    </w:p>
    <w:p w14:paraId="3ACFE978" w14:textId="77777777" w:rsidR="007A0F88" w:rsidRDefault="007A0F88" w:rsidP="007A0F88">
      <w:pPr>
        <w:pStyle w:val="ListParagraph"/>
      </w:pPr>
    </w:p>
    <w:p w14:paraId="553C71BD" w14:textId="7B3ED2B9" w:rsidR="007A0F88" w:rsidRDefault="007A0F88" w:rsidP="007A0F88">
      <w:pPr>
        <w:pStyle w:val="ListParagraph"/>
      </w:pPr>
      <w:r>
        <w:t xml:space="preserve">1. Start with the eigenvalue equation for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: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Av =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, where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an eigenvector, and </w:t>
      </w:r>
      <m:oMath>
        <m:r>
          <m:rPr>
            <m:lit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corresponding eigenvalue.</w:t>
      </w:r>
    </w:p>
    <w:p w14:paraId="0AE45500" w14:textId="77777777" w:rsidR="007A0F88" w:rsidRDefault="007A0F88" w:rsidP="007A0F88">
      <w:pPr>
        <w:pStyle w:val="ListParagraph"/>
      </w:pPr>
    </w:p>
    <w:p w14:paraId="749DA5B5" w14:textId="1ED536D3" w:rsidR="007A0F88" w:rsidRDefault="007A0F88" w:rsidP="007A0F88">
      <w:pPr>
        <w:pStyle w:val="ListParagraph"/>
      </w:pPr>
      <w:r>
        <w:t xml:space="preserve">2. For the positive eigenvalues of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we have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eigenvector corresponding to a positive eigenvalue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</w:p>
    <w:p w14:paraId="5EEB003F" w14:textId="77777777" w:rsidR="007A0F88" w:rsidRDefault="007A0F88" w:rsidP="007A0F88">
      <w:pPr>
        <w:pStyle w:val="ListParagraph"/>
      </w:pPr>
    </w:p>
    <w:p w14:paraId="78755583" w14:textId="71997A6D" w:rsidR="007A0F88" w:rsidRDefault="007A0F88" w:rsidP="007A0F88">
      <w:pPr>
        <w:pStyle w:val="ListParagraph"/>
      </w:pPr>
      <w:r>
        <w:t xml:space="preserve">3. For the negative eigenvalues of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we have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eigenvector corresponding to a negative eigenvalue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>.</w:t>
      </w:r>
    </w:p>
    <w:p w14:paraId="485E809E" w14:textId="77777777" w:rsidR="007A0F88" w:rsidRDefault="007A0F88" w:rsidP="007A0F88">
      <w:pPr>
        <w:pStyle w:val="ListParagraph"/>
      </w:pPr>
    </w:p>
    <w:p w14:paraId="6C791B51" w14:textId="662EF55D" w:rsidR="007A0F88" w:rsidRDefault="007A0F88" w:rsidP="007A0F88">
      <w:pPr>
        <w:pStyle w:val="ListParagraph"/>
      </w:pPr>
      <w:r>
        <w:t xml:space="preserve">4. Now, let's define two diagonal matrices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with the positive and negative eigenvalues, respectively, on their diagonals:</w:t>
      </w:r>
    </w:p>
    <w:p w14:paraId="7D19DE2B" w14:textId="77777777" w:rsidR="007A0F88" w:rsidRDefault="007A0F88" w:rsidP="007A0F88">
      <w:pPr>
        <w:pStyle w:val="ListParagraph"/>
      </w:pPr>
    </w:p>
    <w:p w14:paraId="546CFBA5" w14:textId="56BE22B1" w:rsidR="007A0F88" w:rsidRDefault="009B3858" w:rsidP="007A0F88">
      <w:pPr>
        <w:pStyle w:val="ListParagraph"/>
      </w:pPr>
      <w:r>
        <w:rPr>
          <w:noProof/>
        </w:rPr>
        <w:drawing>
          <wp:inline distT="0" distB="0" distL="0" distR="0" wp14:anchorId="706E3E01" wp14:editId="09CB6CB2">
            <wp:extent cx="23622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4DD38" wp14:editId="64F644E6">
            <wp:extent cx="2362200" cy="115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C074" w14:textId="52F0FC1D" w:rsidR="007A0F88" w:rsidRDefault="007A0F88" w:rsidP="007A0F88">
      <w:pPr>
        <w:pStyle w:val="ListParagraph"/>
      </w:pPr>
      <w:r>
        <w:t xml:space="preserve">   Here,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number of positive eigenvalues, and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number of negative eigenvalues.</w:t>
      </w:r>
    </w:p>
    <w:p w14:paraId="0F2A2857" w14:textId="77777777" w:rsidR="007A0F88" w:rsidRDefault="007A0F88" w:rsidP="007A0F88">
      <w:pPr>
        <w:pStyle w:val="ListParagraph"/>
      </w:pPr>
    </w:p>
    <w:p w14:paraId="26F07318" w14:textId="10A6F4EB" w:rsidR="007A0F88" w:rsidRDefault="007A0F88" w:rsidP="008B7BF0">
      <w:pPr>
        <w:pStyle w:val="ListParagraph"/>
      </w:pPr>
      <w:r>
        <w:t xml:space="preserve">5. Create matrices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by stacking the corresponding eigenvectors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as columns:</w:t>
      </w:r>
    </w:p>
    <w:p w14:paraId="02F30792" w14:textId="189D3244" w:rsidR="007A0F88" w:rsidRDefault="008B7BF0" w:rsidP="007A0F88">
      <w:pPr>
        <w:pStyle w:val="ListParagraph"/>
      </w:pPr>
      <w:r>
        <w:rPr>
          <w:noProof/>
        </w:rPr>
        <w:drawing>
          <wp:inline distT="0" distB="0" distL="0" distR="0" wp14:anchorId="60D5A42E" wp14:editId="6B2765FF">
            <wp:extent cx="234696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7BCE5" wp14:editId="3504EA4C">
            <wp:extent cx="2346960" cy="63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1A1F" w14:textId="291EBC13" w:rsidR="007A0F88" w:rsidRDefault="007A0F88" w:rsidP="007A0F88">
      <w:pPr>
        <w:pStyle w:val="ListParagraph"/>
      </w:pPr>
      <w:r>
        <w:t xml:space="preserve">6. Now, we can express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as the sum of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>:</w:t>
      </w:r>
    </w:p>
    <w:p w14:paraId="0DD4E5F1" w14:textId="77777777" w:rsidR="007A0F88" w:rsidRDefault="007A0F88" w:rsidP="007A0F88">
      <w:pPr>
        <w:pStyle w:val="ListParagraph"/>
      </w:pPr>
    </w:p>
    <w:p w14:paraId="3B860E64" w14:textId="7B203A44" w:rsidR="007A0F88" w:rsidRPr="00A62659" w:rsidRDefault="00A62659" w:rsidP="007A0F88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r>
            <m:rPr>
              <m:lit/>
            </m:rPr>
            <w:rPr>
              <w:rFonts w:ascii="Cambria Math" w:hAnsi="Cambria Math"/>
            </w:rPr>
            <m:t>[</m:t>
          </m:r>
        </m:oMath>
      </m:oMathPara>
    </w:p>
    <w:p w14:paraId="20E2E2E1" w14:textId="27097780" w:rsidR="007A0F88" w:rsidRPr="00A62659" w:rsidRDefault="00A62659" w:rsidP="007A0F88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3B268F54" w14:textId="1DC9D0BE" w:rsidR="007A0F88" w:rsidRPr="00A62659" w:rsidRDefault="00A62659" w:rsidP="007A0F88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51556F31" w14:textId="77777777" w:rsidR="007A0F88" w:rsidRDefault="007A0F88" w:rsidP="007A0F88">
      <w:pPr>
        <w:pStyle w:val="ListParagraph"/>
      </w:pPr>
    </w:p>
    <w:p w14:paraId="5597974C" w14:textId="176C5D19" w:rsidR="007A0F88" w:rsidRDefault="007A0F88" w:rsidP="007A0F88">
      <w:pPr>
        <w:pStyle w:val="ListParagraph"/>
      </w:pPr>
      <w:r>
        <w:t xml:space="preserve">   Where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contains the positive eigenvalues and their corresponding eigenvectors,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contains the negative eigenvalues and their corresponding eigenvectors.</w:t>
      </w:r>
    </w:p>
    <w:p w14:paraId="3394190D" w14:textId="77777777" w:rsidR="007A0F88" w:rsidRDefault="007A0F88" w:rsidP="007A0F88">
      <w:pPr>
        <w:pStyle w:val="ListParagraph"/>
      </w:pPr>
    </w:p>
    <w:p w14:paraId="007E750E" w14:textId="59B243DB" w:rsidR="007A0F88" w:rsidRDefault="007A0F88" w:rsidP="007A0F88">
      <w:pPr>
        <w:pStyle w:val="ListParagraph"/>
      </w:pPr>
      <w:r>
        <w:t xml:space="preserve">This proves the statement that a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with both positive and negative eigenvalues can be decomposed into submatrices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as described.</w:t>
      </w:r>
    </w:p>
    <w:p w14:paraId="2C160828" w14:textId="77777777" w:rsidR="007A0F88" w:rsidRDefault="007A0F88" w:rsidP="007A0F88"/>
    <w:p w14:paraId="18192E30" w14:textId="3AA0A2EF" w:rsidR="007A0F88" w:rsidRDefault="007A0F88" w:rsidP="007A0F88">
      <w:pPr>
        <w:pStyle w:val="ListParagraph"/>
        <w:numPr>
          <w:ilvl w:val="0"/>
          <w:numId w:val="1"/>
        </w:numPr>
      </w:pPr>
      <w:r>
        <w:t xml:space="preserve"> (Extra) Demonstrate that ||A||F = ||A+||F + ||A−||F (explain or prove why)</w:t>
      </w:r>
    </w:p>
    <w:p w14:paraId="3F97706F" w14:textId="77777777" w:rsidR="007A0F88" w:rsidRDefault="007A0F88" w:rsidP="007A0F88">
      <w:pPr>
        <w:pStyle w:val="ListParagraph"/>
      </w:pPr>
    </w:p>
    <w:p w14:paraId="692EE48B" w14:textId="2B1C401F" w:rsidR="007A0F88" w:rsidRDefault="007A0F88" w:rsidP="007A0F88">
      <w:pPr>
        <w:pStyle w:val="ListParagraph"/>
      </w:pPr>
      <w:r>
        <w:lastRenderedPageBreak/>
        <w:t xml:space="preserve">The </w:t>
      </w:r>
      <w:proofErr w:type="spellStart"/>
      <w:r>
        <w:t>Frobenius</w:t>
      </w:r>
      <w:proofErr w:type="spellEnd"/>
      <w:r>
        <w:t xml:space="preserve"> norm of a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defined as the square root of the sum of squares of all its elements:</w:t>
      </w:r>
    </w:p>
    <w:p w14:paraId="47028D93" w14:textId="77777777" w:rsidR="007A0F88" w:rsidRDefault="007A0F88" w:rsidP="007A0F88">
      <w:pPr>
        <w:pStyle w:val="ListParagraph"/>
      </w:pPr>
    </w:p>
    <w:p w14:paraId="47FE26FB" w14:textId="612F61D4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 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 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7C2A3835" w14:textId="77777777" w:rsidR="007A0F88" w:rsidRDefault="007A0F88" w:rsidP="007A0F88">
      <w:pPr>
        <w:pStyle w:val="ListParagraph"/>
      </w:pPr>
    </w:p>
    <w:p w14:paraId="7ABB3EF7" w14:textId="1BEB28A3" w:rsidR="007A0F88" w:rsidRDefault="007A0F88" w:rsidP="007A0F88">
      <w:pPr>
        <w:pStyle w:val="ListParagraph"/>
      </w:pPr>
      <w:r>
        <w:t xml:space="preserve">Given the decomposition of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into submatrices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lit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containing the positive and negative eigenvalues and their corresponding eigenvectors, as demonstrated earlier:</w:t>
      </w:r>
    </w:p>
    <w:p w14:paraId="7C6B715A" w14:textId="77777777" w:rsidR="007A0F88" w:rsidRDefault="007A0F88" w:rsidP="007A0F88">
      <w:pPr>
        <w:pStyle w:val="ListParagraph"/>
      </w:pPr>
    </w:p>
    <w:p w14:paraId="40E891FD" w14:textId="5957F8CA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35358056" w14:textId="77777777" w:rsidR="007A0F88" w:rsidRDefault="007A0F88" w:rsidP="007A0F88">
      <w:pPr>
        <w:pStyle w:val="ListParagraph"/>
      </w:pPr>
    </w:p>
    <w:p w14:paraId="60892C85" w14:textId="77777777" w:rsidR="007A0F88" w:rsidRDefault="007A0F88" w:rsidP="007A0F88">
      <w:pPr>
        <w:pStyle w:val="ListParagraph"/>
      </w:pPr>
      <w:r>
        <w:t xml:space="preserve">The </w:t>
      </w:r>
      <w:proofErr w:type="spellStart"/>
      <w:r>
        <w:t>Frobenius</w:t>
      </w:r>
      <w:proofErr w:type="spellEnd"/>
      <w:r>
        <w:t xml:space="preserve"> norm is a unitarily invariant norm, meaning it is invariant under unitary transformations. The </w:t>
      </w:r>
      <w:proofErr w:type="spellStart"/>
      <w:r>
        <w:t>Frobenius</w:t>
      </w:r>
      <w:proofErr w:type="spellEnd"/>
      <w:r>
        <w:t xml:space="preserve"> norm of a matrix is equal to the square root of the sum of the squared singular values. Therefore, for the positive and negative submatrices, we can express the </w:t>
      </w:r>
      <w:proofErr w:type="spellStart"/>
      <w:r>
        <w:t>Frobenius</w:t>
      </w:r>
      <w:proofErr w:type="spellEnd"/>
      <w:r>
        <w:t xml:space="preserve"> norms in terms of their singular values:</w:t>
      </w:r>
    </w:p>
    <w:p w14:paraId="097DDCE3" w14:textId="77777777" w:rsidR="007A0F88" w:rsidRDefault="007A0F88" w:rsidP="007A0F88">
      <w:pPr>
        <w:pStyle w:val="ListParagraph"/>
      </w:pPr>
    </w:p>
    <w:p w14:paraId="3C8F9987" w14:textId="0892919E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[|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6C019832" w14:textId="77777777" w:rsidR="007A0F88" w:rsidRDefault="007A0F88" w:rsidP="007A0F88">
      <w:pPr>
        <w:pStyle w:val="ListParagraph"/>
      </w:pPr>
    </w:p>
    <w:p w14:paraId="1438B34C" w14:textId="0BE454EC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5E432B45" w14:textId="77777777" w:rsidR="007A0F88" w:rsidRDefault="007A0F88" w:rsidP="007A0F88">
      <w:pPr>
        <w:pStyle w:val="ListParagraph"/>
      </w:pPr>
    </w:p>
    <w:p w14:paraId="51DFECE7" w14:textId="0BCFAF01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169036E8" w14:textId="77777777" w:rsidR="007A0F88" w:rsidRDefault="007A0F88" w:rsidP="007A0F88">
      <w:pPr>
        <w:pStyle w:val="ListParagraph"/>
      </w:pPr>
    </w:p>
    <w:p w14:paraId="359725B8" w14:textId="519121AA" w:rsidR="007A0F88" w:rsidRDefault="007A0F88" w:rsidP="007A0F88">
      <w:pPr>
        <w:pStyle w:val="ListParagraph"/>
      </w:pPr>
      <w:r>
        <w:t xml:space="preserve">Where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k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number of positive eigenvalues,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l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the number of negative eigenvalues, and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represents the singular values of the corresponding </w:t>
      </w:r>
      <w:proofErr w:type="gramStart"/>
      <w:r w:rsidR="00A62659">
        <w:t>submatrices.</w:t>
      </w:r>
      <w:proofErr w:type="gramEnd"/>
    </w:p>
    <w:p w14:paraId="028EC99B" w14:textId="77777777" w:rsidR="007A0F88" w:rsidRDefault="007A0F88" w:rsidP="007A0F88">
      <w:pPr>
        <w:pStyle w:val="ListParagraph"/>
      </w:pPr>
    </w:p>
    <w:p w14:paraId="3AD8F6E8" w14:textId="77777777" w:rsidR="007A0F88" w:rsidRDefault="007A0F88" w:rsidP="007A0F88">
      <w:pPr>
        <w:pStyle w:val="ListParagraph"/>
      </w:pPr>
      <w:r>
        <w:t xml:space="preserve">Since the </w:t>
      </w:r>
      <w:proofErr w:type="spellStart"/>
      <w:r>
        <w:t>Frobenius</w:t>
      </w:r>
      <w:proofErr w:type="spellEnd"/>
      <w:r>
        <w:t xml:space="preserve"> norm of a matrix is the square root of the sum of the squared singular values, it follows that:</w:t>
      </w:r>
    </w:p>
    <w:p w14:paraId="3084F395" w14:textId="77777777" w:rsidR="007A0F88" w:rsidRDefault="007A0F88" w:rsidP="007A0F88">
      <w:pPr>
        <w:pStyle w:val="ListParagraph"/>
      </w:pPr>
    </w:p>
    <w:p w14:paraId="778168AD" w14:textId="28B180F9" w:rsidR="007A0F88" w:rsidRDefault="007A0F88" w:rsidP="007A0F88">
      <w:pPr>
        <w:pStyle w:val="ListParagraph"/>
      </w:pPr>
      <m:oMathPara>
        <m:oMath>
          <m:r>
            <m:rPr>
              <m:lit/>
            </m:rPr>
            <w:rPr>
              <w:rFonts w:ascii="Cambria Math" w:hAnsi="Cambria Math"/>
            </w:rPr>
            <m:t>[|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lit/>
            </m:rP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3A99B4FA" w14:textId="77777777" w:rsidR="007A0F88" w:rsidRDefault="007A0F88" w:rsidP="007A0F88">
      <w:pPr>
        <w:pStyle w:val="ListParagraph"/>
      </w:pPr>
    </w:p>
    <w:p w14:paraId="2C41A151" w14:textId="6F7ECE57" w:rsidR="007A0F88" w:rsidRDefault="007A0F88" w:rsidP="007A0F88">
      <w:pPr>
        <w:pStyle w:val="ListParagraph"/>
      </w:pPr>
      <w:r>
        <w:t xml:space="preserve">This is due to the orthogonality of the submatrices corresponding to the positive and negative eigenvalues. Therefore, the </w:t>
      </w:r>
      <w:proofErr w:type="spellStart"/>
      <w:r>
        <w:t>Frobenius</w:t>
      </w:r>
      <w:proofErr w:type="spellEnd"/>
      <w:r>
        <w:t xml:space="preserve"> norm of the entire matrix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is indeed the sum of the </w:t>
      </w:r>
      <w:proofErr w:type="spellStart"/>
      <w:r>
        <w:t>Frobenius</w:t>
      </w:r>
      <w:proofErr w:type="spellEnd"/>
      <w:r>
        <w:t xml:space="preserve"> norms of its positive and negative submatrices.</w:t>
      </w:r>
    </w:p>
    <w:sectPr w:rsidR="007A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E70"/>
    <w:multiLevelType w:val="hybridMultilevel"/>
    <w:tmpl w:val="E31AF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2F8"/>
    <w:multiLevelType w:val="hybridMultilevel"/>
    <w:tmpl w:val="6ECA9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3992"/>
    <w:multiLevelType w:val="hybridMultilevel"/>
    <w:tmpl w:val="56D2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43E4"/>
    <w:multiLevelType w:val="hybridMultilevel"/>
    <w:tmpl w:val="3E5E2DE2"/>
    <w:lvl w:ilvl="0" w:tplc="4F9C8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A1D24"/>
    <w:multiLevelType w:val="hybridMultilevel"/>
    <w:tmpl w:val="5F9E9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8"/>
    <w:rsid w:val="00035894"/>
    <w:rsid w:val="0030692D"/>
    <w:rsid w:val="00494B6F"/>
    <w:rsid w:val="005644D3"/>
    <w:rsid w:val="006C0011"/>
    <w:rsid w:val="007A0F88"/>
    <w:rsid w:val="007F1525"/>
    <w:rsid w:val="008B7BF0"/>
    <w:rsid w:val="009B3858"/>
    <w:rsid w:val="00A62659"/>
    <w:rsid w:val="00CF6CF4"/>
    <w:rsid w:val="00E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764B"/>
  <w15:chartTrackingRefBased/>
  <w15:docId w15:val="{7FEB6E0E-0EF2-48C7-8868-E1CAFC43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F1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6</cp:revision>
  <dcterms:created xsi:type="dcterms:W3CDTF">2023-11-03T22:26:00Z</dcterms:created>
  <dcterms:modified xsi:type="dcterms:W3CDTF">2023-11-04T11:36:00Z</dcterms:modified>
</cp:coreProperties>
</file>