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C36B" w14:textId="683AB63B" w:rsidR="00AD1040" w:rsidRDefault="00AD1040" w:rsidP="00AD1040">
      <w:pPr>
        <w:jc w:val="center"/>
        <w:rPr>
          <w:b/>
          <w:bCs/>
          <w:sz w:val="36"/>
          <w:szCs w:val="36"/>
        </w:rPr>
      </w:pPr>
      <w:r w:rsidRPr="00B55898">
        <w:rPr>
          <w:b/>
          <w:bCs/>
          <w:sz w:val="36"/>
          <w:szCs w:val="36"/>
        </w:rPr>
        <w:t>Central Tendency</w:t>
      </w:r>
      <w:r>
        <w:rPr>
          <w:b/>
          <w:bCs/>
          <w:sz w:val="36"/>
          <w:szCs w:val="36"/>
        </w:rPr>
        <w:t xml:space="preserve"> – </w:t>
      </w:r>
      <w:r>
        <w:rPr>
          <w:b/>
          <w:bCs/>
          <w:sz w:val="36"/>
          <w:szCs w:val="36"/>
        </w:rPr>
        <w:t>HSK</w:t>
      </w:r>
      <w:r>
        <w:rPr>
          <w:b/>
          <w:bCs/>
          <w:sz w:val="36"/>
          <w:szCs w:val="36"/>
        </w:rPr>
        <w:t xml:space="preserve"> Analysis Report</w:t>
      </w:r>
      <w:r w:rsidRPr="00B55898">
        <w:rPr>
          <w:b/>
          <w:bCs/>
          <w:sz w:val="36"/>
          <w:szCs w:val="36"/>
        </w:rPr>
        <w:t xml:space="preserve"> </w:t>
      </w:r>
    </w:p>
    <w:p w14:paraId="3D1AA0C2" w14:textId="77777777" w:rsidR="00AD1040" w:rsidRDefault="00AD1040" w:rsidP="00AD1040">
      <w:pPr>
        <w:rPr>
          <w:sz w:val="32"/>
          <w:szCs w:val="32"/>
        </w:rPr>
      </w:pPr>
      <w:r w:rsidRPr="00B55898">
        <w:rPr>
          <w:sz w:val="32"/>
          <w:szCs w:val="32"/>
          <w:highlight w:val="yellow"/>
        </w:rPr>
        <w:t>Output Result:</w:t>
      </w:r>
    </w:p>
    <w:p w14:paraId="361DFD2F" w14:textId="22942CE3" w:rsidR="00AD1040" w:rsidRPr="00A91D4B" w:rsidRDefault="00AD1040" w:rsidP="00AD1040">
      <w:pPr>
        <w:rPr>
          <w:sz w:val="32"/>
          <w:szCs w:val="32"/>
        </w:rPr>
      </w:pPr>
      <w:r w:rsidRPr="00AD1040">
        <w:rPr>
          <w:sz w:val="32"/>
          <w:szCs w:val="32"/>
        </w:rPr>
        <w:drawing>
          <wp:inline distT="0" distB="0" distL="0" distR="0" wp14:anchorId="3B712FE5" wp14:editId="65E60A2C">
            <wp:extent cx="5731510" cy="5027930"/>
            <wp:effectExtent l="0" t="0" r="2540" b="1270"/>
            <wp:docPr id="165336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1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B8A2" w14:textId="2B97448C" w:rsidR="00AD1040" w:rsidRPr="001F41FF" w:rsidRDefault="00AD1040" w:rsidP="00AD1040">
      <w:pPr>
        <w:spacing w:line="240" w:lineRule="auto"/>
        <w:contextualSpacing/>
        <w:jc w:val="both"/>
        <w:rPr>
          <w:b/>
          <w:bCs/>
          <w:sz w:val="28"/>
          <w:szCs w:val="28"/>
        </w:rPr>
      </w:pPr>
      <w:r w:rsidRPr="001F41FF">
        <w:rPr>
          <w:b/>
          <w:bCs/>
          <w:sz w:val="28"/>
          <w:szCs w:val="28"/>
        </w:rPr>
        <w:t xml:space="preserve">Summary of </w:t>
      </w:r>
      <w:r>
        <w:rPr>
          <w:b/>
          <w:bCs/>
          <w:sz w:val="28"/>
          <w:szCs w:val="28"/>
        </w:rPr>
        <w:t>HSK</w:t>
      </w:r>
      <w:r>
        <w:rPr>
          <w:b/>
          <w:bCs/>
          <w:sz w:val="28"/>
          <w:szCs w:val="28"/>
        </w:rPr>
        <w:t xml:space="preserve"> </w:t>
      </w:r>
      <w:r w:rsidRPr="001F41FF">
        <w:rPr>
          <w:b/>
          <w:bCs/>
          <w:sz w:val="28"/>
          <w:szCs w:val="28"/>
        </w:rPr>
        <w:t>Analysis</w:t>
      </w:r>
    </w:p>
    <w:p w14:paraId="46660068" w14:textId="77777777" w:rsidR="00AD1040" w:rsidRPr="001F41FF" w:rsidRDefault="00AD1040" w:rsidP="00AD1040">
      <w:pPr>
        <w:spacing w:line="240" w:lineRule="auto"/>
        <w:contextualSpacing/>
        <w:jc w:val="both"/>
        <w:rPr>
          <w:b/>
          <w:bCs/>
          <w:sz w:val="24"/>
          <w:szCs w:val="24"/>
        </w:rPr>
      </w:pPr>
    </w:p>
    <w:p w14:paraId="522A82A7" w14:textId="77777777" w:rsidR="00AD1040" w:rsidRPr="001F41FF" w:rsidRDefault="00AD1040" w:rsidP="00AD1040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SSLC</w:t>
      </w:r>
    </w:p>
    <w:p w14:paraId="27FFF7CC" w14:textId="621F057C" w:rsidR="00A91D4B" w:rsidRDefault="00A91D4B" w:rsidP="00AD1040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91D4B">
        <w:rPr>
          <w:sz w:val="24"/>
          <w:szCs w:val="24"/>
        </w:rPr>
        <w:t xml:space="preserve">The Kurtosis value of </w:t>
      </w:r>
      <w:r w:rsidRPr="00A91D4B">
        <w:rPr>
          <w:b/>
          <w:bCs/>
          <w:sz w:val="24"/>
          <w:szCs w:val="24"/>
        </w:rPr>
        <w:t>-0.60751</w:t>
      </w:r>
      <w:r w:rsidRPr="00A91D4B">
        <w:rPr>
          <w:sz w:val="24"/>
          <w:szCs w:val="24"/>
        </w:rPr>
        <w:t xml:space="preserve"> is slightly negative, indicating a </w:t>
      </w:r>
      <w:r w:rsidRPr="00A91D4B">
        <w:rPr>
          <w:b/>
          <w:bCs/>
          <w:sz w:val="24"/>
          <w:szCs w:val="24"/>
        </w:rPr>
        <w:t>platykurtic distribution</w:t>
      </w:r>
      <w:r w:rsidRPr="00A91D4B">
        <w:rPr>
          <w:sz w:val="24"/>
          <w:szCs w:val="24"/>
        </w:rPr>
        <w:t>, meaning the curve is somewhat flatter than a normal distribution.</w:t>
      </w:r>
    </w:p>
    <w:p w14:paraId="3F28983D" w14:textId="10ACEBA0" w:rsidR="00A91D4B" w:rsidRDefault="00A91D4B" w:rsidP="00AD1040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91D4B">
        <w:rPr>
          <w:sz w:val="24"/>
          <w:szCs w:val="24"/>
        </w:rPr>
        <w:t xml:space="preserve">The Skewness value of </w:t>
      </w:r>
      <w:r w:rsidRPr="00A91D4B">
        <w:rPr>
          <w:b/>
          <w:bCs/>
          <w:sz w:val="24"/>
          <w:szCs w:val="24"/>
        </w:rPr>
        <w:t>-0.132649</w:t>
      </w:r>
      <w:r w:rsidRPr="00A91D4B">
        <w:rPr>
          <w:sz w:val="24"/>
          <w:szCs w:val="24"/>
        </w:rPr>
        <w:t xml:space="preserve"> is slightly negative, indicating a </w:t>
      </w:r>
      <w:r w:rsidRPr="00A91D4B">
        <w:rPr>
          <w:b/>
          <w:bCs/>
          <w:sz w:val="24"/>
          <w:szCs w:val="24"/>
        </w:rPr>
        <w:t>minor left skew</w:t>
      </w:r>
      <w:r w:rsidRPr="00A91D4B">
        <w:rPr>
          <w:sz w:val="24"/>
          <w:szCs w:val="24"/>
        </w:rPr>
        <w:t xml:space="preserve">, with values gently tailing toward the </w:t>
      </w:r>
      <w:r w:rsidR="001D4675">
        <w:rPr>
          <w:sz w:val="24"/>
          <w:szCs w:val="24"/>
        </w:rPr>
        <w:t>left</w:t>
      </w:r>
      <w:r w:rsidRPr="00A91D4B">
        <w:rPr>
          <w:sz w:val="24"/>
          <w:szCs w:val="24"/>
        </w:rPr>
        <w:t xml:space="preserve"> side.</w:t>
      </w:r>
    </w:p>
    <w:p w14:paraId="0E13A3F5" w14:textId="6DEBFA57" w:rsidR="00AD1040" w:rsidRDefault="00AD1040" w:rsidP="00A91D4B">
      <w:pPr>
        <w:pStyle w:val="ListParagraph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</w:rPr>
        <w:pict w14:anchorId="010E5DBD">
          <v:rect id="_x0000_i1029" style="width:0;height:1.5pt" o:hralign="center" o:hrstd="t" o:hr="t" fillcolor="#a0a0a0" stroked="f"/>
        </w:pict>
      </w:r>
    </w:p>
    <w:p w14:paraId="2285AFCB" w14:textId="77777777" w:rsidR="00AD1040" w:rsidRPr="001F41FF" w:rsidRDefault="00AD1040" w:rsidP="00AD1040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HSC</w:t>
      </w:r>
    </w:p>
    <w:p w14:paraId="2660DF9B" w14:textId="6210DAE9" w:rsidR="00A91D4B" w:rsidRDefault="00A91D4B" w:rsidP="00A91D4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91D4B">
        <w:rPr>
          <w:sz w:val="24"/>
          <w:szCs w:val="24"/>
        </w:rPr>
        <w:t xml:space="preserve">The Kurtosis value of </w:t>
      </w:r>
      <w:r>
        <w:rPr>
          <w:b/>
          <w:bCs/>
          <w:sz w:val="24"/>
          <w:szCs w:val="24"/>
        </w:rPr>
        <w:t>0.450765</w:t>
      </w:r>
      <w:r w:rsidRPr="00A91D4B">
        <w:rPr>
          <w:sz w:val="24"/>
          <w:szCs w:val="24"/>
        </w:rPr>
        <w:t xml:space="preserve"> is </w:t>
      </w:r>
      <w:r w:rsidR="001D4675">
        <w:rPr>
          <w:sz w:val="24"/>
          <w:szCs w:val="24"/>
        </w:rPr>
        <w:t>near to 0</w:t>
      </w:r>
      <w:r w:rsidRPr="00A91D4B">
        <w:rPr>
          <w:sz w:val="24"/>
          <w:szCs w:val="24"/>
        </w:rPr>
        <w:t xml:space="preserve">, indicating a </w:t>
      </w:r>
      <w:r w:rsidR="001D4675">
        <w:rPr>
          <w:b/>
          <w:bCs/>
          <w:sz w:val="24"/>
          <w:szCs w:val="24"/>
        </w:rPr>
        <w:t>meso</w:t>
      </w:r>
      <w:r w:rsidRPr="00A91D4B">
        <w:rPr>
          <w:b/>
          <w:bCs/>
          <w:sz w:val="24"/>
          <w:szCs w:val="24"/>
        </w:rPr>
        <w:t>kurtic distribution</w:t>
      </w:r>
      <w:r w:rsidRPr="00A91D4B">
        <w:rPr>
          <w:sz w:val="24"/>
          <w:szCs w:val="24"/>
        </w:rPr>
        <w:t xml:space="preserve">, </w:t>
      </w:r>
      <w:r w:rsidR="001D4675" w:rsidRPr="00A91D4B">
        <w:rPr>
          <w:sz w:val="24"/>
          <w:szCs w:val="24"/>
        </w:rPr>
        <w:t xml:space="preserve">meaning the curve </w:t>
      </w:r>
      <w:r w:rsidR="001D4675">
        <w:rPr>
          <w:sz w:val="24"/>
          <w:szCs w:val="24"/>
        </w:rPr>
        <w:t>has</w:t>
      </w:r>
      <w:r w:rsidR="001D4675" w:rsidRPr="00A91D4B">
        <w:rPr>
          <w:sz w:val="24"/>
          <w:szCs w:val="24"/>
        </w:rPr>
        <w:t xml:space="preserve"> </w:t>
      </w:r>
      <w:r w:rsidR="001D4675">
        <w:rPr>
          <w:sz w:val="24"/>
          <w:szCs w:val="24"/>
        </w:rPr>
        <w:t>normal peak and tails</w:t>
      </w:r>
      <w:r w:rsidR="001D4675" w:rsidRPr="00A91D4B">
        <w:rPr>
          <w:sz w:val="24"/>
          <w:szCs w:val="24"/>
        </w:rPr>
        <w:t>.</w:t>
      </w:r>
    </w:p>
    <w:p w14:paraId="6D6F0563" w14:textId="44E63FDB" w:rsidR="00A91D4B" w:rsidRDefault="00A91D4B" w:rsidP="00A91D4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91D4B">
        <w:rPr>
          <w:sz w:val="24"/>
          <w:szCs w:val="24"/>
        </w:rPr>
        <w:t xml:space="preserve">The Skewness value </w:t>
      </w:r>
      <w:r w:rsidR="00415BDE" w:rsidRPr="00A91D4B">
        <w:rPr>
          <w:sz w:val="24"/>
          <w:szCs w:val="24"/>
        </w:rPr>
        <w:t xml:space="preserve">of </w:t>
      </w:r>
      <w:r w:rsidR="00415BDE" w:rsidRPr="00415BDE">
        <w:rPr>
          <w:b/>
          <w:bCs/>
          <w:sz w:val="24"/>
          <w:szCs w:val="24"/>
        </w:rPr>
        <w:t>0.163639</w:t>
      </w:r>
      <w:r w:rsidR="00415BDE" w:rsidRPr="00A91D4B">
        <w:rPr>
          <w:sz w:val="24"/>
          <w:szCs w:val="24"/>
        </w:rPr>
        <w:t xml:space="preserve"> </w:t>
      </w:r>
      <w:r w:rsidR="00415BDE">
        <w:rPr>
          <w:sz w:val="24"/>
          <w:szCs w:val="24"/>
        </w:rPr>
        <w:t>is</w:t>
      </w:r>
      <w:r w:rsidRPr="00A91D4B">
        <w:rPr>
          <w:sz w:val="24"/>
          <w:szCs w:val="24"/>
        </w:rPr>
        <w:t xml:space="preserve"> </w:t>
      </w:r>
      <w:r w:rsidR="001D4675">
        <w:rPr>
          <w:sz w:val="24"/>
          <w:szCs w:val="24"/>
        </w:rPr>
        <w:t>near to 0</w:t>
      </w:r>
      <w:r w:rsidRPr="00A91D4B">
        <w:rPr>
          <w:sz w:val="24"/>
          <w:szCs w:val="24"/>
        </w:rPr>
        <w:t xml:space="preserve">, indicating a </w:t>
      </w:r>
      <w:r w:rsidRPr="00A91D4B">
        <w:rPr>
          <w:b/>
          <w:bCs/>
          <w:sz w:val="24"/>
          <w:szCs w:val="24"/>
        </w:rPr>
        <w:t xml:space="preserve">minor </w:t>
      </w:r>
      <w:r w:rsidR="001D4675">
        <w:rPr>
          <w:b/>
          <w:bCs/>
          <w:sz w:val="24"/>
          <w:szCs w:val="24"/>
        </w:rPr>
        <w:t>right</w:t>
      </w:r>
      <w:r w:rsidRPr="00A91D4B">
        <w:rPr>
          <w:b/>
          <w:bCs/>
          <w:sz w:val="24"/>
          <w:szCs w:val="24"/>
        </w:rPr>
        <w:t xml:space="preserve"> skew</w:t>
      </w:r>
      <w:r w:rsidRPr="00A91D4B">
        <w:rPr>
          <w:sz w:val="24"/>
          <w:szCs w:val="24"/>
        </w:rPr>
        <w:t xml:space="preserve">, with values gently tailing toward the </w:t>
      </w:r>
      <w:r w:rsidR="001D4675">
        <w:rPr>
          <w:sz w:val="24"/>
          <w:szCs w:val="24"/>
        </w:rPr>
        <w:t xml:space="preserve">right </w:t>
      </w:r>
      <w:r w:rsidRPr="00A91D4B">
        <w:rPr>
          <w:sz w:val="24"/>
          <w:szCs w:val="24"/>
        </w:rPr>
        <w:t>side.</w:t>
      </w:r>
    </w:p>
    <w:p w14:paraId="5CF045C1" w14:textId="77777777" w:rsidR="00AD1040" w:rsidRPr="00B178EB" w:rsidRDefault="00AD1040" w:rsidP="00AD1040">
      <w:pPr>
        <w:pStyle w:val="ListParagraph"/>
        <w:spacing w:line="240" w:lineRule="auto"/>
        <w:jc w:val="both"/>
        <w:rPr>
          <w:sz w:val="24"/>
          <w:szCs w:val="24"/>
        </w:rPr>
      </w:pPr>
      <w:r>
        <w:lastRenderedPageBreak/>
        <w:pict w14:anchorId="1F2EDBBA">
          <v:rect id="_x0000_i1030" style="width:0;height:1.5pt" o:hralign="center" o:hrstd="t" o:hr="t" fillcolor="#a0a0a0" stroked="f"/>
        </w:pict>
      </w:r>
    </w:p>
    <w:p w14:paraId="08B0D7EE" w14:textId="77777777" w:rsidR="00AD1040" w:rsidRPr="001F41FF" w:rsidRDefault="00AD1040" w:rsidP="00AD1040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Degree</w:t>
      </w:r>
    </w:p>
    <w:p w14:paraId="45EB8BDD" w14:textId="12B4F067" w:rsidR="00415BDE" w:rsidRDefault="00415BDE" w:rsidP="00415BDE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91D4B">
        <w:rPr>
          <w:sz w:val="24"/>
          <w:szCs w:val="24"/>
        </w:rPr>
        <w:t xml:space="preserve">The Kurtosis value of </w:t>
      </w:r>
      <w:r>
        <w:rPr>
          <w:b/>
          <w:bCs/>
          <w:sz w:val="24"/>
          <w:szCs w:val="24"/>
        </w:rPr>
        <w:t>0.</w:t>
      </w:r>
      <w:r>
        <w:rPr>
          <w:b/>
          <w:bCs/>
          <w:sz w:val="24"/>
          <w:szCs w:val="24"/>
        </w:rPr>
        <w:t>052143</w:t>
      </w:r>
      <w:r w:rsidRPr="00A91D4B">
        <w:rPr>
          <w:sz w:val="24"/>
          <w:szCs w:val="24"/>
        </w:rPr>
        <w:t xml:space="preserve"> is </w:t>
      </w:r>
      <w:r>
        <w:rPr>
          <w:sz w:val="24"/>
          <w:szCs w:val="24"/>
        </w:rPr>
        <w:t>near to 0</w:t>
      </w:r>
      <w:r w:rsidRPr="00A91D4B">
        <w:rPr>
          <w:sz w:val="24"/>
          <w:szCs w:val="24"/>
        </w:rPr>
        <w:t xml:space="preserve">, indicating a </w:t>
      </w:r>
      <w:r>
        <w:rPr>
          <w:b/>
          <w:bCs/>
          <w:sz w:val="24"/>
          <w:szCs w:val="24"/>
        </w:rPr>
        <w:t>meso</w:t>
      </w:r>
      <w:r w:rsidRPr="00A91D4B">
        <w:rPr>
          <w:b/>
          <w:bCs/>
          <w:sz w:val="24"/>
          <w:szCs w:val="24"/>
        </w:rPr>
        <w:t>kurtic distribution</w:t>
      </w:r>
      <w:r w:rsidRPr="00A91D4B">
        <w:rPr>
          <w:sz w:val="24"/>
          <w:szCs w:val="24"/>
        </w:rPr>
        <w:t xml:space="preserve">, meaning the curve </w:t>
      </w:r>
      <w:r>
        <w:rPr>
          <w:sz w:val="24"/>
          <w:szCs w:val="24"/>
        </w:rPr>
        <w:t>has</w:t>
      </w:r>
      <w:r w:rsidRPr="00A91D4B">
        <w:rPr>
          <w:sz w:val="24"/>
          <w:szCs w:val="24"/>
        </w:rPr>
        <w:t xml:space="preserve"> </w:t>
      </w:r>
      <w:r>
        <w:rPr>
          <w:sz w:val="24"/>
          <w:szCs w:val="24"/>
        </w:rPr>
        <w:t>normal peak and tails</w:t>
      </w:r>
      <w:r w:rsidRPr="00A91D4B">
        <w:rPr>
          <w:sz w:val="24"/>
          <w:szCs w:val="24"/>
        </w:rPr>
        <w:t>.</w:t>
      </w:r>
    </w:p>
    <w:p w14:paraId="78617B8B" w14:textId="401D6DC6" w:rsidR="00415BDE" w:rsidRDefault="00415BDE" w:rsidP="00415BDE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91D4B">
        <w:rPr>
          <w:sz w:val="24"/>
          <w:szCs w:val="24"/>
        </w:rPr>
        <w:t xml:space="preserve">The Skewness value of </w:t>
      </w:r>
      <w:r w:rsidRPr="00415BDE">
        <w:rPr>
          <w:b/>
          <w:bCs/>
          <w:sz w:val="24"/>
          <w:szCs w:val="24"/>
        </w:rPr>
        <w:t>0.244917</w:t>
      </w:r>
      <w:r w:rsidRPr="00A91D4B">
        <w:rPr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 w:rsidRPr="00A91D4B">
        <w:rPr>
          <w:sz w:val="24"/>
          <w:szCs w:val="24"/>
        </w:rPr>
        <w:t xml:space="preserve"> </w:t>
      </w:r>
      <w:r>
        <w:rPr>
          <w:sz w:val="24"/>
          <w:szCs w:val="24"/>
        </w:rPr>
        <w:t>near to 0</w:t>
      </w:r>
      <w:r w:rsidRPr="00A91D4B">
        <w:rPr>
          <w:sz w:val="24"/>
          <w:szCs w:val="24"/>
        </w:rPr>
        <w:t xml:space="preserve">, indicating a </w:t>
      </w:r>
      <w:r w:rsidRPr="00A91D4B">
        <w:rPr>
          <w:b/>
          <w:bCs/>
          <w:sz w:val="24"/>
          <w:szCs w:val="24"/>
        </w:rPr>
        <w:t xml:space="preserve">minor </w:t>
      </w:r>
      <w:r>
        <w:rPr>
          <w:b/>
          <w:bCs/>
          <w:sz w:val="24"/>
          <w:szCs w:val="24"/>
        </w:rPr>
        <w:t>right</w:t>
      </w:r>
      <w:r w:rsidRPr="00A91D4B">
        <w:rPr>
          <w:b/>
          <w:bCs/>
          <w:sz w:val="24"/>
          <w:szCs w:val="24"/>
        </w:rPr>
        <w:t xml:space="preserve"> skew</w:t>
      </w:r>
      <w:r w:rsidRPr="00A91D4B">
        <w:rPr>
          <w:sz w:val="24"/>
          <w:szCs w:val="24"/>
        </w:rPr>
        <w:t xml:space="preserve">, with values gently tailing toward the </w:t>
      </w:r>
      <w:r>
        <w:rPr>
          <w:sz w:val="24"/>
          <w:szCs w:val="24"/>
        </w:rPr>
        <w:t xml:space="preserve">right </w:t>
      </w:r>
      <w:r w:rsidRPr="00A91D4B">
        <w:rPr>
          <w:sz w:val="24"/>
          <w:szCs w:val="24"/>
        </w:rPr>
        <w:t>side.</w:t>
      </w:r>
    </w:p>
    <w:p w14:paraId="72287D63" w14:textId="77777777" w:rsidR="00AD1040" w:rsidRPr="00F5220B" w:rsidRDefault="00AD1040" w:rsidP="00AD1040">
      <w:pPr>
        <w:pStyle w:val="ListParagraph"/>
        <w:spacing w:line="240" w:lineRule="auto"/>
        <w:jc w:val="both"/>
        <w:rPr>
          <w:sz w:val="24"/>
          <w:szCs w:val="24"/>
        </w:rPr>
      </w:pPr>
      <w:r>
        <w:pict w14:anchorId="63B02DA9">
          <v:rect id="_x0000_i1031" style="width:0;height:1.5pt" o:hralign="center" o:hrstd="t" o:hr="t" fillcolor="#a0a0a0" stroked="f"/>
        </w:pict>
      </w:r>
    </w:p>
    <w:p w14:paraId="165F27CB" w14:textId="77777777" w:rsidR="00AD1040" w:rsidRPr="001F41FF" w:rsidRDefault="00AD1040" w:rsidP="00AD1040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Entrance Test</w:t>
      </w:r>
    </w:p>
    <w:p w14:paraId="2F741C1F" w14:textId="1990C975" w:rsidR="00415BDE" w:rsidRDefault="00415BDE" w:rsidP="00415BDE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91D4B">
        <w:rPr>
          <w:sz w:val="24"/>
          <w:szCs w:val="24"/>
        </w:rPr>
        <w:t xml:space="preserve">The Kurtosis value of </w:t>
      </w:r>
      <w:r>
        <w:rPr>
          <w:b/>
          <w:bCs/>
          <w:sz w:val="24"/>
          <w:szCs w:val="24"/>
        </w:rPr>
        <w:t>-1.08858</w:t>
      </w:r>
      <w:r w:rsidRPr="00A91D4B">
        <w:rPr>
          <w:sz w:val="24"/>
          <w:szCs w:val="24"/>
        </w:rPr>
        <w:t xml:space="preserve"> is</w:t>
      </w:r>
      <w:r w:rsidR="004907F7">
        <w:rPr>
          <w:sz w:val="24"/>
          <w:szCs w:val="24"/>
        </w:rPr>
        <w:t xml:space="preserve"> </w:t>
      </w:r>
      <w:r w:rsidRPr="00A91D4B">
        <w:rPr>
          <w:sz w:val="24"/>
          <w:szCs w:val="24"/>
        </w:rPr>
        <w:t xml:space="preserve">negative, indicating a </w:t>
      </w:r>
      <w:r w:rsidRPr="00A91D4B">
        <w:rPr>
          <w:b/>
          <w:bCs/>
          <w:sz w:val="24"/>
          <w:szCs w:val="24"/>
        </w:rPr>
        <w:t>platykurtic distribution</w:t>
      </w:r>
      <w:r w:rsidRPr="00A91D4B">
        <w:rPr>
          <w:sz w:val="24"/>
          <w:szCs w:val="24"/>
        </w:rPr>
        <w:t xml:space="preserve">, meaning the curve is </w:t>
      </w:r>
      <w:r>
        <w:rPr>
          <w:sz w:val="24"/>
          <w:szCs w:val="24"/>
        </w:rPr>
        <w:t>flat and spread</w:t>
      </w:r>
      <w:r w:rsidRPr="00A91D4B">
        <w:rPr>
          <w:sz w:val="24"/>
          <w:szCs w:val="24"/>
        </w:rPr>
        <w:t>.</w:t>
      </w:r>
    </w:p>
    <w:p w14:paraId="1467A928" w14:textId="59D0A8BA" w:rsidR="00415BDE" w:rsidRDefault="00415BDE" w:rsidP="00415BDE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91D4B">
        <w:rPr>
          <w:sz w:val="24"/>
          <w:szCs w:val="24"/>
        </w:rPr>
        <w:t xml:space="preserve">The Skewness value of </w:t>
      </w:r>
      <w:r w:rsidRPr="00415BDE">
        <w:rPr>
          <w:b/>
          <w:bCs/>
          <w:sz w:val="24"/>
          <w:szCs w:val="24"/>
        </w:rPr>
        <w:t>0.</w:t>
      </w:r>
      <w:r>
        <w:rPr>
          <w:b/>
          <w:bCs/>
          <w:sz w:val="24"/>
          <w:szCs w:val="24"/>
        </w:rPr>
        <w:t>282308</w:t>
      </w:r>
      <w:r w:rsidRPr="00A91D4B">
        <w:rPr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 w:rsidRPr="00A91D4B">
        <w:rPr>
          <w:sz w:val="24"/>
          <w:szCs w:val="24"/>
        </w:rPr>
        <w:t xml:space="preserve"> </w:t>
      </w:r>
      <w:r>
        <w:rPr>
          <w:sz w:val="24"/>
          <w:szCs w:val="24"/>
        </w:rPr>
        <w:t>near to 0</w:t>
      </w:r>
      <w:r w:rsidRPr="00A91D4B">
        <w:rPr>
          <w:sz w:val="24"/>
          <w:szCs w:val="24"/>
        </w:rPr>
        <w:t xml:space="preserve">, indicating a </w:t>
      </w:r>
      <w:r w:rsidRPr="00A91D4B">
        <w:rPr>
          <w:b/>
          <w:bCs/>
          <w:sz w:val="24"/>
          <w:szCs w:val="24"/>
        </w:rPr>
        <w:t xml:space="preserve">minor </w:t>
      </w:r>
      <w:r>
        <w:rPr>
          <w:b/>
          <w:bCs/>
          <w:sz w:val="24"/>
          <w:szCs w:val="24"/>
        </w:rPr>
        <w:t>right</w:t>
      </w:r>
      <w:r w:rsidRPr="00A91D4B">
        <w:rPr>
          <w:b/>
          <w:bCs/>
          <w:sz w:val="24"/>
          <w:szCs w:val="24"/>
        </w:rPr>
        <w:t xml:space="preserve"> skew</w:t>
      </w:r>
      <w:r w:rsidRPr="00A91D4B">
        <w:rPr>
          <w:sz w:val="24"/>
          <w:szCs w:val="24"/>
        </w:rPr>
        <w:t xml:space="preserve">, with values gently tailing toward the </w:t>
      </w:r>
      <w:r>
        <w:rPr>
          <w:sz w:val="24"/>
          <w:szCs w:val="24"/>
        </w:rPr>
        <w:t xml:space="preserve">right </w:t>
      </w:r>
      <w:r w:rsidRPr="00A91D4B">
        <w:rPr>
          <w:sz w:val="24"/>
          <w:szCs w:val="24"/>
        </w:rPr>
        <w:t>side.</w:t>
      </w:r>
    </w:p>
    <w:p w14:paraId="0CB8A115" w14:textId="77777777" w:rsidR="00AD1040" w:rsidRPr="001F5781" w:rsidRDefault="00AD1040" w:rsidP="00AD1040">
      <w:pPr>
        <w:pStyle w:val="ListParagraph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</w:rPr>
        <w:pict w14:anchorId="78D48F7C">
          <v:rect id="_x0000_i1032" style="width:0;height:1.5pt" o:hralign="center" o:hrstd="t" o:hr="t" fillcolor="#a0a0a0" stroked="f"/>
        </w:pict>
      </w:r>
    </w:p>
    <w:p w14:paraId="22086278" w14:textId="77777777" w:rsidR="00AD1040" w:rsidRPr="001F41FF" w:rsidRDefault="00AD1040" w:rsidP="00AD1040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MBA</w:t>
      </w:r>
    </w:p>
    <w:p w14:paraId="238CAC21" w14:textId="228F0D0A" w:rsidR="004907F7" w:rsidRDefault="004907F7" w:rsidP="004907F7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91D4B">
        <w:rPr>
          <w:sz w:val="24"/>
          <w:szCs w:val="24"/>
        </w:rPr>
        <w:t xml:space="preserve">The Kurtosis value of </w:t>
      </w:r>
      <w:r w:rsidRPr="00A91D4B">
        <w:rPr>
          <w:b/>
          <w:bCs/>
          <w:sz w:val="24"/>
          <w:szCs w:val="24"/>
        </w:rPr>
        <w:t>-0.</w:t>
      </w:r>
      <w:proofErr w:type="gramStart"/>
      <w:r>
        <w:rPr>
          <w:b/>
          <w:bCs/>
          <w:sz w:val="24"/>
          <w:szCs w:val="24"/>
        </w:rPr>
        <w:t xml:space="preserve">47072 </w:t>
      </w:r>
      <w:r w:rsidRPr="00A91D4B">
        <w:rPr>
          <w:sz w:val="24"/>
          <w:szCs w:val="24"/>
        </w:rPr>
        <w:t xml:space="preserve"> is</w:t>
      </w:r>
      <w:proofErr w:type="gramEnd"/>
      <w:r w:rsidRPr="00A91D4B">
        <w:rPr>
          <w:sz w:val="24"/>
          <w:szCs w:val="24"/>
        </w:rPr>
        <w:t xml:space="preserve"> slightly negative, indicating a </w:t>
      </w:r>
      <w:r w:rsidRPr="00A91D4B">
        <w:rPr>
          <w:b/>
          <w:bCs/>
          <w:sz w:val="24"/>
          <w:szCs w:val="24"/>
        </w:rPr>
        <w:t>platykurtic distribution</w:t>
      </w:r>
      <w:r w:rsidRPr="00A91D4B">
        <w:rPr>
          <w:sz w:val="24"/>
          <w:szCs w:val="24"/>
        </w:rPr>
        <w:t>, meaning the curve is somewhat flatter than a normal distribution.</w:t>
      </w:r>
    </w:p>
    <w:p w14:paraId="3EF2D301" w14:textId="26DC239F" w:rsidR="004907F7" w:rsidRDefault="004907F7" w:rsidP="004907F7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A91D4B">
        <w:rPr>
          <w:sz w:val="24"/>
          <w:szCs w:val="24"/>
        </w:rPr>
        <w:t xml:space="preserve">The Skewness value of </w:t>
      </w:r>
      <w:r w:rsidRPr="00415BDE">
        <w:rPr>
          <w:b/>
          <w:bCs/>
          <w:sz w:val="24"/>
          <w:szCs w:val="24"/>
        </w:rPr>
        <w:t>0.</w:t>
      </w:r>
      <w:r>
        <w:rPr>
          <w:b/>
          <w:bCs/>
          <w:sz w:val="24"/>
          <w:szCs w:val="24"/>
        </w:rPr>
        <w:t>313576</w:t>
      </w:r>
      <w:r w:rsidRPr="00A91D4B">
        <w:rPr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 w:rsidRPr="00A91D4B">
        <w:rPr>
          <w:sz w:val="24"/>
          <w:szCs w:val="24"/>
        </w:rPr>
        <w:t xml:space="preserve"> </w:t>
      </w:r>
      <w:r>
        <w:rPr>
          <w:sz w:val="24"/>
          <w:szCs w:val="24"/>
        </w:rPr>
        <w:t>near to 0</w:t>
      </w:r>
      <w:r w:rsidRPr="00A91D4B">
        <w:rPr>
          <w:sz w:val="24"/>
          <w:szCs w:val="24"/>
        </w:rPr>
        <w:t xml:space="preserve">, indicating a </w:t>
      </w:r>
      <w:r w:rsidRPr="00A91D4B">
        <w:rPr>
          <w:b/>
          <w:bCs/>
          <w:sz w:val="24"/>
          <w:szCs w:val="24"/>
        </w:rPr>
        <w:t xml:space="preserve">minor </w:t>
      </w:r>
      <w:r>
        <w:rPr>
          <w:b/>
          <w:bCs/>
          <w:sz w:val="24"/>
          <w:szCs w:val="24"/>
        </w:rPr>
        <w:t>right</w:t>
      </w:r>
      <w:r w:rsidRPr="00A91D4B">
        <w:rPr>
          <w:b/>
          <w:bCs/>
          <w:sz w:val="24"/>
          <w:szCs w:val="24"/>
        </w:rPr>
        <w:t xml:space="preserve"> skew</w:t>
      </w:r>
      <w:r w:rsidRPr="00A91D4B">
        <w:rPr>
          <w:sz w:val="24"/>
          <w:szCs w:val="24"/>
        </w:rPr>
        <w:t xml:space="preserve">, with values gently tailing toward the </w:t>
      </w:r>
      <w:r>
        <w:rPr>
          <w:sz w:val="24"/>
          <w:szCs w:val="24"/>
        </w:rPr>
        <w:t xml:space="preserve">right </w:t>
      </w:r>
      <w:r w:rsidRPr="00A91D4B">
        <w:rPr>
          <w:sz w:val="24"/>
          <w:szCs w:val="24"/>
        </w:rPr>
        <w:t>side.</w:t>
      </w:r>
    </w:p>
    <w:p w14:paraId="78CC06EE" w14:textId="77777777" w:rsidR="00AD1040" w:rsidRPr="00B55898" w:rsidRDefault="00AD1040" w:rsidP="00AD1040">
      <w:pPr>
        <w:pStyle w:val="ListParagraph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</w:rPr>
        <w:pict w14:anchorId="0D917D8A">
          <v:rect id="_x0000_i1033" style="width:0;height:1.5pt" o:hralign="center" o:hrstd="t" o:hr="t" fillcolor="#a0a0a0" stroked="f"/>
        </w:pict>
      </w:r>
    </w:p>
    <w:p w14:paraId="6FAC7402" w14:textId="77777777" w:rsidR="00B55898" w:rsidRPr="00AD1040" w:rsidRDefault="00B55898" w:rsidP="00AD1040"/>
    <w:sectPr w:rsidR="00B55898" w:rsidRPr="00AD1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1F2B"/>
    <w:multiLevelType w:val="multilevel"/>
    <w:tmpl w:val="B25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55405"/>
    <w:multiLevelType w:val="hybridMultilevel"/>
    <w:tmpl w:val="04F2F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114F7"/>
    <w:multiLevelType w:val="hybridMultilevel"/>
    <w:tmpl w:val="175EC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075FF"/>
    <w:multiLevelType w:val="hybridMultilevel"/>
    <w:tmpl w:val="1188F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B6A1D"/>
    <w:multiLevelType w:val="multilevel"/>
    <w:tmpl w:val="70C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17DB5"/>
    <w:multiLevelType w:val="hybridMultilevel"/>
    <w:tmpl w:val="DA883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9F1E09"/>
    <w:multiLevelType w:val="multilevel"/>
    <w:tmpl w:val="F1F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26116">
    <w:abstractNumId w:val="3"/>
  </w:num>
  <w:num w:numId="2" w16cid:durableId="1005867417">
    <w:abstractNumId w:val="6"/>
  </w:num>
  <w:num w:numId="3" w16cid:durableId="890507602">
    <w:abstractNumId w:val="4"/>
  </w:num>
  <w:num w:numId="4" w16cid:durableId="1799758418">
    <w:abstractNumId w:val="0"/>
  </w:num>
  <w:num w:numId="5" w16cid:durableId="145560123">
    <w:abstractNumId w:val="2"/>
  </w:num>
  <w:num w:numId="6" w16cid:durableId="61104650">
    <w:abstractNumId w:val="5"/>
  </w:num>
  <w:num w:numId="7" w16cid:durableId="1269195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98"/>
    <w:rsid w:val="0001314F"/>
    <w:rsid w:val="001B3338"/>
    <w:rsid w:val="001D4675"/>
    <w:rsid w:val="001F41FF"/>
    <w:rsid w:val="00415BDE"/>
    <w:rsid w:val="004820B4"/>
    <w:rsid w:val="004907F7"/>
    <w:rsid w:val="006B43E0"/>
    <w:rsid w:val="0078077F"/>
    <w:rsid w:val="007C2C40"/>
    <w:rsid w:val="00A91D4B"/>
    <w:rsid w:val="00AD1040"/>
    <w:rsid w:val="00B55898"/>
    <w:rsid w:val="00B641A2"/>
    <w:rsid w:val="00C840BA"/>
    <w:rsid w:val="00D455A2"/>
    <w:rsid w:val="00F5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D748"/>
  <w15:chartTrackingRefBased/>
  <w15:docId w15:val="{95993435-1834-4840-8FEF-EAEC2C0B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040"/>
  </w:style>
  <w:style w:type="paragraph" w:styleId="Heading1">
    <w:name w:val="heading 1"/>
    <w:basedOn w:val="Normal"/>
    <w:next w:val="Normal"/>
    <w:link w:val="Heading1Char"/>
    <w:uiPriority w:val="9"/>
    <w:qFormat/>
    <w:rsid w:val="00B5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Dheena R</dc:creator>
  <cp:keywords/>
  <dc:description/>
  <cp:lastModifiedBy>Dheena R</cp:lastModifiedBy>
  <cp:revision>3</cp:revision>
  <dcterms:created xsi:type="dcterms:W3CDTF">2025-11-10T08:55:00Z</dcterms:created>
  <dcterms:modified xsi:type="dcterms:W3CDTF">2025-11-18T08:12:00Z</dcterms:modified>
</cp:coreProperties>
</file>