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1F3864"/>
          <w:sz w:val="52"/>
          <w:szCs w:val="52"/>
        </w:rPr>
        <w:t xml:space="preserve">WEB APPLICATION PENETRATION TESTING</w:t>
      </w:r>
    </w:p>
    <w:p>
      <w:pPr>
        <w:spacing w:after="200" w:before="0"/>
        <w:jc w:val="center"/>
      </w:pPr>
      <w:r>
        <w:rPr>
          <w:rFonts w:ascii="Arial" w:cs="Arial" w:eastAsia="Arial" w:hAnsi="Arial"/>
          <w:b/>
          <w:bCs/>
          <w:color w:val="2E75B6"/>
          <w:sz w:val="40"/>
          <w:szCs w:val="40"/>
        </w:rPr>
        <w:t xml:space="preserve">Complete Operation Guide</w:t>
      </w:r>
    </w:p>
    <w:p>
      <w:pPr>
        <w:pBdr>
          <w:bottom w:val="single" w:color="1F3864" w:sz="6" w:space="1"/>
        </w:pBdr>
        <w:spacing w:after="100" w:before="0"/>
        <w:jc w:val="center"/>
      </w:pPr>
      <w:r>
        <w:rPr>
          <w:rFonts w:ascii="Arial" w:cs="Arial" w:eastAsia="Arial" w:hAnsi="Arial"/>
          <w:color w:val="666666"/>
          <w:sz w:val="28"/>
          <w:szCs w:val="28"/>
        </w:rPr>
        <w:t xml:space="preserve">Taxwell VDP Bug Bounty Engagement</w:t>
      </w:r>
    </w:p>
    <w:p>
      <w:pPr>
        <w:spacing w:after="100" w:before="200"/>
        <w:jc w:val="center"/>
      </w:pPr>
      <w:r>
        <w:rPr>
          <w:rFonts w:ascii="Arial" w:cs="Arial" w:eastAsia="Arial" w:hAnsi="Arial"/>
          <w:color w:val="666666"/>
          <w:sz w:val="24"/>
          <w:szCs w:val="24"/>
        </w:rPr>
        <w:t xml:space="preserve">Targets: TaxAct (taxact.com) | Drake Software (drakesoftware.com)</w:t>
      </w:r>
    </w:p>
    <w:p>
      <w:pPr>
        <w:spacing w:after="100" w:before="0"/>
        <w:jc w:val="center"/>
      </w:pPr>
      <w:r>
        <w:rPr>
          <w:rFonts w:ascii="Arial" w:cs="Arial" w:eastAsia="Arial" w:hAnsi="Arial"/>
          <w:color w:val="666666"/>
          <w:sz w:val="24"/>
          <w:szCs w:val="24"/>
        </w:rPr>
        <w:t xml:space="preserve">Platform: HackerOne VDP | Date: May 9-10, 2026</w:t>
      </w:r>
    </w:p>
    <w:p>
      <w:pPr>
        <w:spacing w:after="0" w:before="200"/>
        <w:jc w:val="center"/>
      </w:pPr>
      <w:r>
        <w:rPr>
          <w:rFonts w:ascii="Arial" w:cs="Arial" w:eastAsia="Arial" w:hAnsi="Arial"/>
          <w:i/>
          <w:iCs/>
          <w:color w:val="888888"/>
          <w:sz w:val="22"/>
          <w:szCs w:val="22"/>
        </w:rPr>
        <w:t xml:space="preserve">Prepared for: Interview Preparation &amp; Personal Reference</w:t>
      </w:r>
    </w:p>
    <w:p>
      <w:pPr>
        <w:pStyle w:val="Heading1"/>
        <w:pageBreakBefore/>
        <w:spacing w:after="200" w:before="200"/>
      </w:pPr>
      <w:r>
        <w:rPr>
          <w:rFonts w:ascii="Arial" w:cs="Arial" w:eastAsia="Arial" w:hAnsi="Arial"/>
          <w:b/>
          <w:bCs/>
          <w:color w:val="1F3864"/>
          <w:sz w:val="36"/>
          <w:szCs w:val="36"/>
        </w:rPr>
        <w:t xml:space="preserve">SECTION 1: OPERATION OVERVIEW</w:t>
      </w:r>
    </w:p>
    <w:p>
      <w:pPr>
        <w:pStyle w:val="Heading2"/>
        <w:spacing w:after="120" w:before="240"/>
      </w:pPr>
      <w:r>
        <w:rPr>
          <w:rFonts w:ascii="Arial" w:cs="Arial" w:eastAsia="Arial" w:hAnsi="Arial"/>
          <w:b/>
          <w:bCs/>
          <w:color w:val="2E75B6"/>
          <w:sz w:val="28"/>
          <w:szCs w:val="28"/>
        </w:rPr>
        <w:t xml:space="preserve">1.1 What Is a VDP (Vulnerability Disclosure Program)?</w:t>
      </w:r>
    </w:p>
    <w:p>
      <w:pPr>
        <w:spacing w:after="80" w:before="80"/>
      </w:pPr>
      <w:r>
        <w:rPr>
          <w:rFonts w:ascii="Arial" w:cs="Arial" w:eastAsia="Arial" w:hAnsi="Arial"/>
          <w:sz w:val="22"/>
          <w:szCs w:val="22"/>
        </w:rPr>
        <w:t xml:space="preserve">A Vulnerability Disclosure Program (VDP) is a structured program run by organizations inviting security researchers to find and report security vulnerabilities in their systems. Unlike a paid Bug Bounty Program, a VDP does not offer monetary rewards. Instead, it offers legal safe harbor — meaning if you follow the rules, the company agrees not to pursue legal action against you for your testing.</w:t>
      </w:r>
    </w:p>
    <w:p>
      <w:pPr>
        <w:spacing w:after="100" w:before="100"/>
      </w:pPr>
    </w:p>
    <w:p>
      <w:pPr>
        <w:spacing w:after="80" w:before="80"/>
      </w:pPr>
      <w:r>
        <w:rPr>
          <w:rFonts w:ascii="Arial" w:cs="Arial" w:eastAsia="Arial" w:hAnsi="Arial"/>
          <w:sz w:val="22"/>
          <w:szCs w:val="22"/>
        </w:rPr>
        <w:t xml:space="preserve">Taxwell is the parent company of TaxAct and Drake Software. Their VDP was hosted on HackerOne, one of the world's largest bug bounty and VDP platforms.</w:t>
      </w:r>
    </w:p>
    <w:p>
      <w:pPr>
        <w:spacing w:after="100" w:before="100"/>
      </w:pPr>
    </w:p>
    <w:p>
      <w:pPr>
        <w:pBdr>
          <w:left w:val="single" w:color="2E75B6" w:sz="6" w:space="5"/>
        </w:pBdr>
        <w:spacing w:after="100" w:before="100"/>
        <w:ind w:left="360"/>
      </w:pPr>
      <w:r>
        <w:rPr>
          <w:rFonts w:ascii="Arial" w:cs="Arial" w:eastAsia="Arial" w:hAnsi="Arial"/>
          <w:i/>
          <w:iCs/>
          <w:color w:val="2E75B6"/>
          <w:sz w:val="21"/>
          <w:szCs w:val="21"/>
        </w:rPr>
        <w:t xml:space="preserve">NOTE: VDPs are excellent for beginners because there is less competition from experienced hunters who prefer paid programs. This means more chances of finding unique bugs.</w:t>
      </w:r>
    </w:p>
    <w:p>
      <w:pPr>
        <w:pStyle w:val="Heading2"/>
        <w:spacing w:after="120" w:before="240"/>
      </w:pPr>
      <w:r>
        <w:rPr>
          <w:rFonts w:ascii="Arial" w:cs="Arial" w:eastAsia="Arial" w:hAnsi="Arial"/>
          <w:b/>
          <w:bCs/>
          <w:color w:val="2E75B6"/>
          <w:sz w:val="28"/>
          <w:szCs w:val="28"/>
        </w:rPr>
        <w:t xml:space="preserve">1.2 Operation Objectives</w:t>
      </w:r>
    </w:p>
    <w:p>
      <w:pPr>
        <w:pStyle w:val="ListParagraph"/>
        <w:numPr>
          <w:ilvl w:val="0"/>
          <w:numId w:val="2"/>
        </w:numPr>
        <w:spacing w:after="60" w:before="60"/>
      </w:pPr>
      <w:r>
        <w:rPr>
          <w:rFonts w:ascii="Arial" w:cs="Arial" w:eastAsia="Arial" w:hAnsi="Arial"/>
          <w:sz w:val="22"/>
          <w:szCs w:val="22"/>
        </w:rPr>
        <w:t xml:space="preserve">Discover security vulnerabilities across Taxwell's web properties</w:t>
      </w:r>
    </w:p>
    <w:p>
      <w:pPr>
        <w:pStyle w:val="ListParagraph"/>
        <w:numPr>
          <w:ilvl w:val="0"/>
          <w:numId w:val="2"/>
        </w:numPr>
        <w:spacing w:after="60" w:before="60"/>
      </w:pPr>
      <w:r>
        <w:rPr>
          <w:rFonts w:ascii="Arial" w:cs="Arial" w:eastAsia="Arial" w:hAnsi="Arial"/>
          <w:sz w:val="22"/>
          <w:szCs w:val="22"/>
        </w:rPr>
        <w:t xml:space="preserve">Focus on high-impact findings like authentication bypass, access control issues, and information disclosure</w:t>
      </w:r>
    </w:p>
    <w:p>
      <w:pPr>
        <w:pStyle w:val="ListParagraph"/>
        <w:numPr>
          <w:ilvl w:val="0"/>
          <w:numId w:val="2"/>
        </w:numPr>
        <w:spacing w:after="60" w:before="60"/>
      </w:pPr>
      <w:r>
        <w:rPr>
          <w:rFonts w:ascii="Arial" w:cs="Arial" w:eastAsia="Arial" w:hAnsi="Arial"/>
          <w:sz w:val="22"/>
          <w:szCs w:val="22"/>
        </w:rPr>
        <w:t xml:space="preserve">Follow responsible disclosure — test only what is in scope, do not access real user data</w:t>
      </w:r>
    </w:p>
    <w:p>
      <w:pPr>
        <w:pStyle w:val="ListParagraph"/>
        <w:numPr>
          <w:ilvl w:val="0"/>
          <w:numId w:val="2"/>
        </w:numPr>
        <w:spacing w:after="60" w:before="60"/>
      </w:pPr>
      <w:r>
        <w:rPr>
          <w:rFonts w:ascii="Arial" w:cs="Arial" w:eastAsia="Arial" w:hAnsi="Arial"/>
          <w:sz w:val="22"/>
          <w:szCs w:val="22"/>
        </w:rPr>
        <w:t xml:space="preserve">Document and submit findings through HackerOne's platform</w:t>
      </w:r>
    </w:p>
    <w:p>
      <w:pPr>
        <w:pStyle w:val="ListParagraph"/>
        <w:numPr>
          <w:ilvl w:val="0"/>
          <w:numId w:val="2"/>
        </w:numPr>
        <w:spacing w:after="60" w:before="60"/>
      </w:pPr>
      <w:r>
        <w:rPr>
          <w:rFonts w:ascii="Arial" w:cs="Arial" w:eastAsia="Arial" w:hAnsi="Arial"/>
          <w:sz w:val="22"/>
          <w:szCs w:val="22"/>
        </w:rPr>
        <w:t xml:space="preserve">Build skills and signal score on HackerOne for future engagements</w:t>
      </w:r>
    </w:p>
    <w:p>
      <w:pPr>
        <w:pStyle w:val="Heading2"/>
        <w:spacing w:after="120" w:before="240"/>
      </w:pPr>
      <w:r>
        <w:rPr>
          <w:rFonts w:ascii="Arial" w:cs="Arial" w:eastAsia="Arial" w:hAnsi="Arial"/>
          <w:b/>
          <w:bCs/>
          <w:color w:val="2E75B6"/>
          <w:sz w:val="28"/>
          <w:szCs w:val="28"/>
        </w:rPr>
        <w:t xml:space="preserve">1.3 Targets in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236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Domain</w:t>
            </w:r>
          </w:p>
        </w:tc>
        <w:tc>
          <w:tcPr>
            <w:tcW w:type="dxa" w:w="4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taxact.com</w:t>
            </w:r>
          </w:p>
        </w:tc>
        <w:tc>
          <w:tcPr>
            <w:tcW w:type="dxa" w:w="4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Consumer tax filing platform</w:t>
            </w:r>
          </w:p>
        </w:tc>
        <w:tc>
          <w:tcPr>
            <w:tcW w:type="dxa" w:w="2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drakesoftware.com</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Professional tax software (B2B)</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taxactonline.com</w:t>
            </w:r>
          </w:p>
        </w:tc>
        <w:tc>
          <w:tcPr>
            <w:tcW w:type="dxa" w:w="4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TaxAct online application</w:t>
            </w:r>
          </w:p>
        </w:tc>
        <w:tc>
          <w:tcPr>
            <w:tcW w:type="dxa" w:w="2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Medium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taxwell.tools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Internal tooling platform</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r>
    </w:tbl>
    <w:p>
      <w:pPr>
        <w:spacing w:after="100" w:before="100"/>
      </w:pPr>
    </w:p>
    <w:p>
      <w:pPr>
        <w:pBdr>
          <w:left w:val="single" w:color="2E75B6" w:sz="6" w:space="5"/>
        </w:pBdr>
        <w:spacing w:after="100" w:before="100"/>
        <w:ind w:left="360"/>
      </w:pPr>
      <w:r>
        <w:rPr>
          <w:rFonts w:ascii="Arial" w:cs="Arial" w:eastAsia="Arial" w:hAnsi="Arial"/>
          <w:i/>
          <w:iCs/>
          <w:color w:val="2E75B6"/>
          <w:sz w:val="21"/>
          <w:szCs w:val="21"/>
        </w:rPr>
        <w:t xml:space="preserve">NOTE: Drake Software (drakesoftware.com) was identified as a high-priority less-tested target because B2B professional tools often receive less security attention than consumer-facing products.</w:t>
      </w:r>
    </w:p>
    <w:p>
      <w:pPr>
        <w:pStyle w:val="Heading2"/>
        <w:spacing w:after="120" w:before="240"/>
      </w:pPr>
      <w:r>
        <w:rPr>
          <w:rFonts w:ascii="Arial" w:cs="Arial" w:eastAsia="Arial" w:hAnsi="Arial"/>
          <w:b/>
          <w:bCs/>
          <w:color w:val="2E75B6"/>
          <w:sz w:val="28"/>
          <w:szCs w:val="28"/>
        </w:rPr>
        <w:t xml:space="preserve">1.4 Penetration Testing Methodology Used</w:t>
      </w:r>
    </w:p>
    <w:p>
      <w:pPr>
        <w:spacing w:after="80" w:before="80"/>
      </w:pPr>
      <w:r>
        <w:rPr>
          <w:rFonts w:ascii="Arial" w:cs="Arial" w:eastAsia="Arial" w:hAnsi="Arial"/>
          <w:sz w:val="22"/>
          <w:szCs w:val="22"/>
        </w:rPr>
        <w:t xml:space="preserve">We followed a structured methodology based on industry standards (OWASP, PTES - Penetration Testing Execution Standard):</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360"/>
      </w:tblGrid>
      <w:t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5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Goal</w:t>
            </w:r>
          </w:p>
        </w:tc>
      </w:tr>
      <w:tr>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Phase 1</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Passive Reconnaissance</w:t>
            </w:r>
          </w:p>
        </w:tc>
        <w:tc>
          <w:tcPr>
            <w:tcW w:type="dxa" w:w="5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Gather information without touching target systems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Active Reconnaissance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Probe live systems to identify attack surface</w:t>
            </w:r>
          </w:p>
        </w:tc>
      </w:tr>
      <w:tr>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Phase 3</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Target Analysis</w:t>
            </w:r>
          </w:p>
        </w:tc>
        <w:tc>
          <w:tcPr>
            <w:tcW w:type="dxa" w:w="5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Analyze specific targets for vulnerabilities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Exploitation Attempt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Safely attempt to prove vulnerability impact</w:t>
            </w:r>
          </w:p>
        </w:tc>
      </w:tr>
      <w:tr>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Phase 5</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Documentation &amp; Reporting</w:t>
            </w:r>
          </w:p>
        </w:tc>
        <w:tc>
          <w:tcPr>
            <w:tcW w:type="dxa" w:w="5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Write clear, reproducible vulnerability reports</w:t>
            </w:r>
          </w:p>
        </w:tc>
      </w:tr>
    </w:tbl>
    <w:p>
      <w:pPr>
        <w:pBdr>
          <w:left w:val="single" w:color="27AE60" w:sz="6" w:space="5"/>
        </w:pBdr>
        <w:spacing w:after="100" w:before="100"/>
        <w:ind w:left="360"/>
      </w:pPr>
      <w:r>
        <w:rPr>
          <w:rFonts w:ascii="Arial" w:cs="Arial" w:eastAsia="Arial" w:hAnsi="Arial"/>
          <w:i/>
          <w:iCs/>
          <w:color w:val="27AE60"/>
          <w:sz w:val="21"/>
          <w:szCs w:val="21"/>
        </w:rPr>
        <w:t xml:space="preserve">INTERVIEW TIP: In interviews, always mention you follow a structured methodology. Say: 'I follow a phased approach starting with passive recon to avoid detection, then progressive active testing, always staying within scope and program rules.'</w:t>
      </w:r>
    </w:p>
    <w:p>
      <w:pPr>
        <w:pStyle w:val="Heading1"/>
        <w:pageBreakBefore/>
        <w:spacing w:after="200" w:before="200"/>
      </w:pPr>
      <w:r>
        <w:rPr>
          <w:rFonts w:ascii="Arial" w:cs="Arial" w:eastAsia="Arial" w:hAnsi="Arial"/>
          <w:b/>
          <w:bCs/>
          <w:color w:val="1F3864"/>
          <w:sz w:val="36"/>
          <w:szCs w:val="36"/>
        </w:rPr>
        <w:t xml:space="preserve">SECTION 2: PHASE 1 - PASSIVE RECONNAISSANCE</w:t>
      </w:r>
    </w:p>
    <w:p>
      <w:pPr>
        <w:pStyle w:val="Heading2"/>
        <w:spacing w:after="120" w:before="240"/>
      </w:pPr>
      <w:r>
        <w:rPr>
          <w:rFonts w:ascii="Arial" w:cs="Arial" w:eastAsia="Arial" w:hAnsi="Arial"/>
          <w:b/>
          <w:bCs/>
          <w:color w:val="2E75B6"/>
          <w:sz w:val="28"/>
          <w:szCs w:val="28"/>
        </w:rPr>
        <w:t xml:space="preserve">2.1 What Is Passive Reconnaissance?</w:t>
      </w:r>
    </w:p>
    <w:p>
      <w:pPr>
        <w:spacing w:after="80" w:before="80"/>
      </w:pPr>
      <w:r>
        <w:rPr>
          <w:rFonts w:ascii="Arial" w:cs="Arial" w:eastAsia="Arial" w:hAnsi="Arial"/>
          <w:sz w:val="22"/>
          <w:szCs w:val="22"/>
        </w:rPr>
        <w:t xml:space="preserve">Passive reconnaissance means gathering information about a target without directly interacting with their servers. You use third-party sources, public records, and tools that query external databases. This phase is completely safe and legal because you are not sending any requests to the target.</w:t>
      </w:r>
    </w:p>
    <w:p>
      <w:pPr>
        <w:spacing w:after="100" w:before="100"/>
      </w:pPr>
    </w:p>
    <w:p>
      <w:pPr>
        <w:spacing w:after="80" w:before="80"/>
      </w:pPr>
      <w:r>
        <w:rPr>
          <w:rFonts w:ascii="Arial" w:cs="Arial" w:eastAsia="Arial" w:hAnsi="Arial"/>
          <w:sz w:val="22"/>
          <w:szCs w:val="22"/>
        </w:rPr>
        <w:t xml:space="preserve">The goal is to build a map of the target's internet presence before we start active testing. Think of it like studying a building's blueprints before entering it.</w:t>
      </w:r>
    </w:p>
    <w:p>
      <w:pPr>
        <w:pStyle w:val="Heading2"/>
        <w:spacing w:after="120" w:before="240"/>
      </w:pPr>
      <w:r>
        <w:rPr>
          <w:rFonts w:ascii="Arial" w:cs="Arial" w:eastAsia="Arial" w:hAnsi="Arial"/>
          <w:b/>
          <w:bCs/>
          <w:color w:val="2E75B6"/>
          <w:sz w:val="28"/>
          <w:szCs w:val="28"/>
        </w:rPr>
        <w:t xml:space="preserve">2.2 Step 1 — Subdomain Enumeration with Subfinder</w:t>
      </w:r>
    </w:p>
    <w:p>
      <w:pPr>
        <w:spacing w:after="100" w:before="180"/>
      </w:pPr>
      <w:r>
        <w:rPr>
          <w:rFonts w:ascii="Arial" w:cs="Arial" w:eastAsia="Arial" w:hAnsi="Arial"/>
          <w:b/>
          <w:bCs/>
          <w:color w:val="C0392B"/>
          <w:sz w:val="24"/>
          <w:szCs w:val="24"/>
        </w:rPr>
        <w:t xml:space="preserve">Command Used:</w:t>
      </w:r>
    </w:p>
    <w:p>
      <w:pPr>
        <w:shd w:fill="F4F4F4" w:val="clear"/>
        <w:spacing w:after="60" w:before="60"/>
        <w:ind w:left="720"/>
      </w:pPr>
      <w:r>
        <w:rPr>
          <w:rFonts w:ascii="Courier New" w:cs="Courier New" w:eastAsia="Courier New" w:hAnsi="Courier New"/>
          <w:color w:val="C0392B"/>
          <w:sz w:val="20"/>
          <w:szCs w:val="20"/>
        </w:rPr>
        <w:t xml:space="preserve">subfinder -d taxact.com -all -recursive | tee taxact_subs.txt</w:t>
      </w:r>
    </w:p>
    <w:p>
      <w:pPr>
        <w:spacing w:after="100" w:before="100"/>
      </w:pPr>
    </w:p>
    <w:p>
      <w:pPr>
        <w:spacing w:after="100" w:before="180"/>
      </w:pPr>
      <w:r>
        <w:rPr>
          <w:rFonts w:ascii="Arial" w:cs="Arial" w:eastAsia="Arial" w:hAnsi="Arial"/>
          <w:b/>
          <w:bCs/>
          <w:color w:val="C0392B"/>
          <w:sz w:val="24"/>
          <w:szCs w:val="24"/>
        </w:rPr>
        <w:t xml:space="preserve">Word-by-Word Explanation: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860"/>
        <w:gridCol w:w="3000"/>
      </w:tblGrid>
      <w:t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Word/Flag</w:t>
            </w:r>
          </w:p>
        </w:tc>
        <w:tc>
          <w:tcPr>
            <w:tcW w:type="dxa" w:w="3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Meaning</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subfinder</w:t>
            </w:r>
          </w:p>
        </w:tc>
        <w:tc>
          <w:tcPr>
            <w:tcW w:type="dxa" w:w="3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The tool name. A subdomain discovery tool by ProjectDiscovery</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Finds all subdomains of a given domain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 taxact.com</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 means 'domain'. taxact.com is the target domain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Tells subfinder which domain to enumerate</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-all</w:t>
            </w:r>
          </w:p>
        </w:tc>
        <w:tc>
          <w:tcPr>
            <w:tcW w:type="dxa" w:w="3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Use ALL available data sources (passive DNS, certificate logs, etc.)</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Maximizes coverage — finds more subdomains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-recursive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After finding subdomains, search for sub-subdomains too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Finds deeper nested domains like api.v2.taxact.com</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w:t>
            </w:r>
          </w:p>
        </w:tc>
        <w:tc>
          <w:tcPr>
            <w:tcW w:type="dxa" w:w="3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Pipe operator — sends output of left command to right command</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Chains commands together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Write output to both screen AND a file simultaneously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Lets you see results live while also saving them</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taxact_subs.txt</w:t>
            </w:r>
          </w:p>
        </w:tc>
        <w:tc>
          <w:tcPr>
            <w:tcW w:type="dxa" w:w="3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The output filename</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Saves discovered subdomains for later analysis</w:t>
            </w:r>
          </w:p>
        </w:tc>
      </w:tr>
    </w:tbl>
    <w:p>
      <w:pPr>
        <w:spacing w:after="100" w:before="100"/>
      </w:pPr>
    </w:p>
    <w:p>
      <w:pPr>
        <w:spacing w:after="100" w:before="180"/>
      </w:pPr>
      <w:r>
        <w:rPr>
          <w:rFonts w:ascii="Arial" w:cs="Arial" w:eastAsia="Arial" w:hAnsi="Arial"/>
          <w:b/>
          <w:bCs/>
          <w:color w:val="C0392B"/>
          <w:sz w:val="24"/>
          <w:szCs w:val="24"/>
        </w:rPr>
        <w:t xml:space="preserve">Why This Step?</w:t>
      </w:r>
    </w:p>
    <w:p>
      <w:pPr>
        <w:spacing w:after="80" w:before="80"/>
      </w:pPr>
      <w:r>
        <w:rPr>
          <w:rFonts w:ascii="Arial" w:cs="Arial" w:eastAsia="Arial" w:hAnsi="Arial"/>
          <w:sz w:val="22"/>
          <w:szCs w:val="22"/>
        </w:rPr>
        <w:t xml:space="preserve">Every large organization has dozens or hundreds of subdomains. Each subdomain is a potential attack surface. By finding all subdomains first, we build a complete map of what exists before deciding where to test. We found 39 subdomains for taxact.com and 82 for drakesoftware.com.</w:t>
      </w:r>
    </w:p>
    <w:p>
      <w:pPr>
        <w:spacing w:after="100" w:before="100"/>
      </w:pPr>
    </w:p>
    <w:p>
      <w:pPr>
        <w:pBdr>
          <w:left w:val="single" w:color="2E75B6" w:sz="6" w:space="5"/>
        </w:pBdr>
        <w:spacing w:after="100" w:before="100"/>
        <w:ind w:left="360"/>
      </w:pPr>
      <w:r>
        <w:rPr>
          <w:rFonts w:ascii="Arial" w:cs="Arial" w:eastAsia="Arial" w:hAnsi="Arial"/>
          <w:i/>
          <w:iCs/>
          <w:color w:val="2E75B6"/>
          <w:sz w:val="21"/>
          <w:szCs w:val="21"/>
        </w:rPr>
        <w:t xml:space="preserve">NOTE: Subfinder works by querying passive sources like crt.sh (certificate transparency logs), VirusTotal, Shodan, and DNS databases. It never sends requests directly to the target.</w:t>
      </w:r>
    </w:p>
    <w:p>
      <w:pPr>
        <w:pBdr>
          <w:left w:val="single" w:color="27AE60" w:sz="6" w:space="5"/>
        </w:pBdr>
        <w:spacing w:after="100" w:before="100"/>
        <w:ind w:left="360"/>
      </w:pPr>
      <w:r>
        <w:rPr>
          <w:rFonts w:ascii="Arial" w:cs="Arial" w:eastAsia="Arial" w:hAnsi="Arial"/>
          <w:i/>
          <w:iCs/>
          <w:color w:val="27AE60"/>
          <w:sz w:val="21"/>
          <w:szCs w:val="21"/>
        </w:rPr>
        <w:t xml:space="preserve">INTERVIEW TIP: Interview answer for 'How do you start a web pentest?': 'I start with passive reconnaissance — subdomain enumeration using tools like subfinder to map the attack surface without touching the target.'</w:t>
      </w:r>
    </w:p>
    <w:p>
      <w:pPr>
        <w:pStyle w:val="Heading2"/>
        <w:spacing w:after="120" w:before="240"/>
      </w:pPr>
      <w:r>
        <w:rPr>
          <w:rFonts w:ascii="Arial" w:cs="Arial" w:eastAsia="Arial" w:hAnsi="Arial"/>
          <w:b/>
          <w:bCs/>
          <w:color w:val="2E75B6"/>
          <w:sz w:val="28"/>
          <w:szCs w:val="28"/>
        </w:rPr>
        <w:t xml:space="preserve">2.3 Step 2 — Additional Subdomain Sources with Assetfinder</w:t>
      </w:r>
    </w:p>
    <w:p>
      <w:pPr>
        <w:spacing w:after="100" w:before="180"/>
      </w:pPr>
      <w:r>
        <w:rPr>
          <w:rFonts w:ascii="Arial" w:cs="Arial" w:eastAsia="Arial" w:hAnsi="Arial"/>
          <w:b/>
          <w:bCs/>
          <w:color w:val="C0392B"/>
          <w:sz w:val="24"/>
          <w:szCs w:val="24"/>
        </w:rPr>
        <w:t xml:space="preserve">Command Used:</w:t>
      </w:r>
    </w:p>
    <w:p>
      <w:pPr>
        <w:shd w:fill="F4F4F4" w:val="clear"/>
        <w:spacing w:after="60" w:before="60"/>
        <w:ind w:left="720"/>
      </w:pPr>
      <w:r>
        <w:rPr>
          <w:rFonts w:ascii="Courier New" w:cs="Courier New" w:eastAsia="Courier New" w:hAnsi="Courier New"/>
          <w:color w:val="C0392B"/>
          <w:sz w:val="20"/>
          <w:szCs w:val="20"/>
        </w:rPr>
        <w:t xml:space="preserve">assetfinder --subs-only taxact.com | tee -a taxact_subs.txt</w:t>
      </w:r>
    </w:p>
    <w:p>
      <w:pPr>
        <w:spacing w:after="100" w:before="100"/>
      </w:pPr>
    </w:p>
    <w:p>
      <w:pPr>
        <w:spacing w:after="100" w:before="180"/>
      </w:pPr>
      <w:r>
        <w:rPr>
          <w:rFonts w:ascii="Arial" w:cs="Arial" w:eastAsia="Arial" w:hAnsi="Arial"/>
          <w:b/>
          <w:bCs/>
          <w:color w:val="C0392B"/>
          <w:sz w:val="24"/>
          <w:szCs w:val="24"/>
        </w:rPr>
        <w:t xml:space="preserve">Word-by-Word Explanation: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860"/>
        <w:gridCol w:w="3000"/>
      </w:tblGrid>
      <w:t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Word/Flag</w:t>
            </w:r>
          </w:p>
        </w:tc>
        <w:tc>
          <w:tcPr>
            <w:tcW w:type="dxa" w:w="3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Meaning</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assetfinder</w:t>
            </w:r>
          </w:p>
        </w:tc>
        <w:tc>
          <w:tcPr>
            <w:tcW w:type="dxa" w:w="3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 subdomain discovery tool by Tom Hudson (tomnomnom)</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Different data sources than subfinder = more results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--subs-only</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Only return subdomains, not the main domain itself</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Keeps output clean — only new subdomains</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taxact.com</w:t>
            </w:r>
          </w:p>
        </w:tc>
        <w:tc>
          <w:tcPr>
            <w:tcW w:type="dxa" w:w="3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The target domain</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What we are enumerating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Pipe operator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Sends output to next command</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tee -a</w:t>
            </w:r>
          </w:p>
        </w:tc>
        <w:tc>
          <w:tcPr>
            <w:tcW w:type="dxa" w:w="3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Write to file in APPEND mode (-a means append, not overwrite)</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Adds results to existing file without deleting previous results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taxact_subs.txt</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same output file from subfinder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Combines results from both tools in one file</w:t>
            </w:r>
          </w:p>
        </w:tc>
      </w:tr>
    </w:tbl>
    <w:p>
      <w:pPr>
        <w:spacing w:after="100" w:before="100"/>
      </w:pPr>
    </w:p>
    <w:p>
      <w:pPr>
        <w:spacing w:after="100" w:before="180"/>
      </w:pPr>
      <w:r>
        <w:rPr>
          <w:rFonts w:ascii="Arial" w:cs="Arial" w:eastAsia="Arial" w:hAnsi="Arial"/>
          <w:b/>
          <w:bCs/>
          <w:color w:val="C0392B"/>
          <w:sz w:val="24"/>
          <w:szCs w:val="24"/>
        </w:rPr>
        <w:t xml:space="preserve">Why Two Tools?</w:t>
      </w:r>
    </w:p>
    <w:p>
      <w:pPr>
        <w:spacing w:after="80" w:before="80"/>
      </w:pPr>
      <w:r>
        <w:rPr>
          <w:rFonts w:ascii="Arial" w:cs="Arial" w:eastAsia="Arial" w:hAnsi="Arial"/>
          <w:sz w:val="22"/>
          <w:szCs w:val="22"/>
        </w:rPr>
        <w:t xml:space="preserve">Different tools query different data sources. Subfinder might find subdomains that assetfinder misses, and vice versa. Running multiple tools and combining results gives better coverage. This is called 'tool chaining' and is standard practice in professional pentesting.</w:t>
      </w:r>
    </w:p>
    <w:p>
      <w:pPr>
        <w:pStyle w:val="Heading2"/>
        <w:spacing w:after="120" w:before="240"/>
      </w:pPr>
      <w:r>
        <w:rPr>
          <w:rFonts w:ascii="Arial" w:cs="Arial" w:eastAsia="Arial" w:hAnsi="Arial"/>
          <w:b/>
          <w:bCs/>
          <w:color w:val="2E75B6"/>
          <w:sz w:val="28"/>
          <w:szCs w:val="28"/>
        </w:rPr>
        <w:t xml:space="preserve">2.4 Step 3 — Certificate Transparency Search (crt.sh)</w:t>
      </w:r>
    </w:p>
    <w:p>
      <w:pPr>
        <w:spacing w:after="100" w:before="180"/>
      </w:pPr>
      <w:r>
        <w:rPr>
          <w:rFonts w:ascii="Arial" w:cs="Arial" w:eastAsia="Arial" w:hAnsi="Arial"/>
          <w:b/>
          <w:bCs/>
          <w:color w:val="C0392B"/>
          <w:sz w:val="24"/>
          <w:szCs w:val="24"/>
        </w:rPr>
        <w:t xml:space="preserve">Command Used:</w:t>
      </w:r>
    </w:p>
    <w:p>
      <w:pPr>
        <w:shd w:fill="F4F4F4" w:val="clear"/>
        <w:spacing w:after="60" w:before="60"/>
        <w:ind w:left="720"/>
      </w:pPr>
      <w:r>
        <w:rPr>
          <w:rFonts w:ascii="Courier New" w:cs="Courier New" w:eastAsia="Courier New" w:hAnsi="Courier New"/>
          <w:color w:val="C0392B"/>
          <w:sz w:val="20"/>
          <w:szCs w:val="20"/>
        </w:rPr>
        <w:t xml:space="preserve">curl -sk "https://crt.sh/?q=%25-css.taxact.com&amp;output=json" | python3 -m json.tool</w:t>
      </w:r>
    </w:p>
    <w:p>
      <w:pPr>
        <w:spacing w:after="100" w:before="100"/>
      </w:pPr>
    </w:p>
    <w:p>
      <w:pPr>
        <w:spacing w:after="100" w:before="180"/>
      </w:pPr>
      <w:r>
        <w:rPr>
          <w:rFonts w:ascii="Arial" w:cs="Arial" w:eastAsia="Arial" w:hAnsi="Arial"/>
          <w:b/>
          <w:bCs/>
          <w:color w:val="C0392B"/>
          <w:sz w:val="24"/>
          <w:szCs w:val="24"/>
        </w:rPr>
        <w:t xml:space="preserve">Word-by-Word Explanation: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860"/>
        <w:gridCol w:w="3000"/>
      </w:tblGrid>
      <w:t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Word/Flag</w:t>
            </w:r>
          </w:p>
        </w:tc>
        <w:tc>
          <w:tcPr>
            <w:tcW w:type="dxa" w:w="3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Meaning</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curl</w:t>
            </w:r>
          </w:p>
        </w:tc>
        <w:tc>
          <w:tcPr>
            <w:tcW w:type="dxa" w:w="3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Command-line tool to make HTTP requests</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Fetches web content from terminal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Silent mode — no progress bar shown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Keeps output clean</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-k</w:t>
            </w:r>
          </w:p>
        </w:tc>
        <w:tc>
          <w:tcPr>
            <w:tcW w:type="dxa" w:w="3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Skip SSL certificate verification</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Avoids errors from self-signed certs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https://crt.sh/?q=</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Certificate Transparency log search website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Public database of all SSL certificates ever issued</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%25-css.taxact.com</w:t>
            </w:r>
          </w:p>
        </w:tc>
        <w:tc>
          <w:tcPr>
            <w:tcW w:type="dxa" w:w="3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%25 is URL-encoded % (wildcard). Searches for *-css.taxact.com</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Finds all subdomains matching the pattern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&amp;output=json</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Request results in JSON format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Makes parsing easier</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w:t>
            </w:r>
          </w:p>
        </w:tc>
        <w:tc>
          <w:tcPr>
            <w:tcW w:type="dxa" w:w="3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Pipe output to next command</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Chains commands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python3 -m json.tool</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Python's built-in JSON formatter/pretty-printer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Makes JSON readable with proper indentation</w:t>
            </w:r>
          </w:p>
        </w:tc>
      </w:tr>
    </w:tbl>
    <w:p>
      <w:pPr>
        <w:spacing w:after="100" w:before="100"/>
      </w:pPr>
    </w:p>
    <w:p>
      <w:pPr>
        <w:spacing w:after="100" w:before="180"/>
      </w:pPr>
      <w:r>
        <w:rPr>
          <w:rFonts w:ascii="Arial" w:cs="Arial" w:eastAsia="Arial" w:hAnsi="Arial"/>
          <w:b/>
          <w:bCs/>
          <w:color w:val="C0392B"/>
          <w:sz w:val="24"/>
          <w:szCs w:val="24"/>
        </w:rPr>
        <w:t xml:space="preserve">Why Certificate Transparency?</w:t>
      </w:r>
    </w:p>
    <w:p>
      <w:pPr>
        <w:spacing w:after="80" w:before="80"/>
      </w:pPr>
      <w:r>
        <w:rPr>
          <w:rFonts w:ascii="Arial" w:cs="Arial" w:eastAsia="Arial" w:hAnsi="Arial"/>
          <w:sz w:val="22"/>
          <w:szCs w:val="22"/>
        </w:rPr>
        <w:t xml:space="preserve">When any website gets an SSL certificate (the padlock in browsers), the certificate is logged in public Certificate Transparency logs. This means we can search these logs to find subdomains that might not appear in DNS databases. It's a goldmine for finding internal or staging environments that companies forgot to secure.</w:t>
      </w:r>
    </w:p>
    <w:p>
      <w:pPr>
        <w:pStyle w:val="Heading1"/>
        <w:pageBreakBefore/>
        <w:spacing w:after="200" w:before="200"/>
      </w:pPr>
      <w:r>
        <w:rPr>
          <w:rFonts w:ascii="Arial" w:cs="Arial" w:eastAsia="Arial" w:hAnsi="Arial"/>
          <w:b/>
          <w:bCs/>
          <w:color w:val="1F3864"/>
          <w:sz w:val="36"/>
          <w:szCs w:val="36"/>
        </w:rPr>
        <w:t xml:space="preserve">SECTION 3: PHASE 2 - ACTIVE RECONNAISSANCE</w:t>
      </w:r>
    </w:p>
    <w:p>
      <w:pPr>
        <w:pStyle w:val="Heading2"/>
        <w:spacing w:after="120" w:before="240"/>
      </w:pPr>
      <w:r>
        <w:rPr>
          <w:rFonts w:ascii="Arial" w:cs="Arial" w:eastAsia="Arial" w:hAnsi="Arial"/>
          <w:b/>
          <w:bCs/>
          <w:color w:val="2E75B6"/>
          <w:sz w:val="28"/>
          <w:szCs w:val="28"/>
        </w:rPr>
        <w:t xml:space="preserve">3.1 What Is Active Reconnaissance?</w:t>
      </w:r>
    </w:p>
    <w:p>
      <w:pPr>
        <w:spacing w:after="80" w:before="80"/>
      </w:pPr>
      <w:r>
        <w:rPr>
          <w:rFonts w:ascii="Arial" w:cs="Arial" w:eastAsia="Arial" w:hAnsi="Arial"/>
          <w:sz w:val="22"/>
          <w:szCs w:val="22"/>
        </w:rPr>
        <w:t xml:space="preserve">Active reconnaissance means we start sending requests directly to the target's servers. We are now interacting with their systems, so this must be done carefully and only against in-scope targets. The goal is to find which subdomains are actually alive, what technologies they use, and what endpoints are exposed.</w:t>
      </w:r>
    </w:p>
    <w:p>
      <w:pPr>
        <w:spacing w:after="100" w:before="100"/>
      </w:pPr>
    </w:p>
    <w:p>
      <w:pPr>
        <w:pBdr>
          <w:left w:val="single" w:color="2E75B6" w:sz="6" w:space="5"/>
        </w:pBdr>
        <w:spacing w:after="100" w:before="100"/>
        <w:ind w:left="360"/>
      </w:pPr>
      <w:r>
        <w:rPr>
          <w:rFonts w:ascii="Arial" w:cs="Arial" w:eastAsia="Arial" w:hAnsi="Arial"/>
          <w:i/>
          <w:iCs/>
          <w:color w:val="2E75B6"/>
          <w:sz w:val="21"/>
          <w:szCs w:val="21"/>
        </w:rPr>
        <w:t xml:space="preserve">NOTE: Always add your identifying header (X-Bug-Bounty: HackerOne-username) to all requests during active testing. This helps the target's security team identify your traffic as legitimate research.</w:t>
      </w:r>
    </w:p>
    <w:p>
      <w:pPr>
        <w:pStyle w:val="Heading2"/>
        <w:spacing w:after="120" w:before="240"/>
      </w:pPr>
      <w:r>
        <w:rPr>
          <w:rFonts w:ascii="Arial" w:cs="Arial" w:eastAsia="Arial" w:hAnsi="Arial"/>
          <w:b/>
          <w:bCs/>
          <w:color w:val="2E75B6"/>
          <w:sz w:val="28"/>
          <w:szCs w:val="28"/>
        </w:rPr>
        <w:t xml:space="preserve">3.2 Step 4 — Checking Which Subdomains Are Live</w:t>
      </w:r>
    </w:p>
    <w:p>
      <w:pPr>
        <w:spacing w:after="100" w:before="180"/>
      </w:pPr>
      <w:r>
        <w:rPr>
          <w:rFonts w:ascii="Arial" w:cs="Arial" w:eastAsia="Arial" w:hAnsi="Arial"/>
          <w:b/>
          <w:bCs/>
          <w:color w:val="C0392B"/>
          <w:sz w:val="24"/>
          <w:szCs w:val="24"/>
        </w:rPr>
        <w:t xml:space="preserve">Command Used (Bash Loop with curl):</w:t>
      </w:r>
    </w:p>
    <w:p>
      <w:pPr>
        <w:shd w:fill="F4F4F4" w:val="clear"/>
        <w:spacing w:after="60" w:before="60"/>
        <w:ind w:left="720"/>
      </w:pPr>
      <w:r>
        <w:rPr>
          <w:rFonts w:ascii="Courier New" w:cs="Courier New" w:eastAsia="Courier New" w:hAnsi="Courier New"/>
          <w:color w:val="C0392B"/>
          <w:sz w:val="20"/>
          <w:szCs w:val="20"/>
        </w:rPr>
        <w:t xml:space="preserve">while read sub; do</w:t>
      </w:r>
    </w:p>
    <w:p>
      <w:pPr>
        <w:shd w:fill="F4F4F4" w:val="clear"/>
        <w:spacing w:after="60" w:before="60"/>
        <w:ind w:left="720"/>
      </w:pPr>
      <w:r>
        <w:rPr>
          <w:rFonts w:ascii="Courier New" w:cs="Courier New" w:eastAsia="Courier New" w:hAnsi="Courier New"/>
          <w:color w:val="C0392B"/>
          <w:sz w:val="20"/>
          <w:szCs w:val="20"/>
        </w:rPr>
        <w:t xml:space="preserve">  code=$(curl -sk -o /dev/null -w "%{http_code}" --max-time 5 "https://$sub")</w:t>
      </w:r>
    </w:p>
    <w:p>
      <w:pPr>
        <w:shd w:fill="F4F4F4" w:val="clear"/>
        <w:spacing w:after="60" w:before="60"/>
        <w:ind w:left="720"/>
      </w:pPr>
      <w:r>
        <w:rPr>
          <w:rFonts w:ascii="Courier New" w:cs="Courier New" w:eastAsia="Courier New" w:hAnsi="Courier New"/>
          <w:color w:val="C0392B"/>
          <w:sz w:val="20"/>
          <w:szCs w:val="20"/>
        </w:rPr>
        <w:t xml:space="preserve">  echo "$code - $sub"</w:t>
      </w:r>
    </w:p>
    <w:p>
      <w:pPr>
        <w:shd w:fill="F4F4F4" w:val="clear"/>
        <w:spacing w:after="60" w:before="60"/>
        <w:ind w:left="720"/>
      </w:pPr>
      <w:r>
        <w:rPr>
          <w:rFonts w:ascii="Courier New" w:cs="Courier New" w:eastAsia="Courier New" w:hAnsi="Courier New"/>
          <w:color w:val="C0392B"/>
          <w:sz w:val="20"/>
          <w:szCs w:val="20"/>
        </w:rPr>
        <w:t xml:space="preserve">done &lt; taxact_subs.txt | grep -v "^000" | tee taxact_live.txt</w:t>
      </w:r>
    </w:p>
    <w:p>
      <w:pPr>
        <w:spacing w:after="100" w:before="100"/>
      </w:pPr>
    </w:p>
    <w:p>
      <w:pPr>
        <w:spacing w:after="100" w:before="180"/>
      </w:pPr>
      <w:r>
        <w:rPr>
          <w:rFonts w:ascii="Arial" w:cs="Arial" w:eastAsia="Arial" w:hAnsi="Arial"/>
          <w:b/>
          <w:bCs/>
          <w:color w:val="C0392B"/>
          <w:sz w:val="24"/>
          <w:szCs w:val="24"/>
        </w:rPr>
        <w:t xml:space="preserve">Word-by-Word Explanation: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60"/>
        <w:gridCol w:w="300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Meaning</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while read sub; do</w:t>
            </w:r>
          </w:p>
        </w:tc>
        <w:tc>
          <w:tcPr>
            <w:tcW w:type="dxa" w:w="3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Loop: read each line of file into variable 'sub'</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Processes each subdomain one by one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curl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Makes an HTTP request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Tests if the subdomain responds</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w:t>
            </w:r>
          </w:p>
        </w:tc>
        <w:tc>
          <w:tcPr>
            <w:tcW w:type="dxa" w:w="3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Silent — no progress output</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Clean output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Skip SSL verification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Avoids errors on misconfigured SSL</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-o /dev/null</w:t>
            </w:r>
          </w:p>
        </w:tc>
        <w:tc>
          <w:tcPr>
            <w:tcW w:type="dxa" w:w="3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Discard the response body (send to null/nowhere)</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We only want status code, not content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 "%{http_code}"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 means 'write out'. %{http_code} is a curl variable for status code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Prints only the HTTP status code</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--max-time 5</w:t>
            </w:r>
          </w:p>
        </w:tc>
        <w:tc>
          <w:tcPr>
            <w:tcW w:type="dxa" w:w="3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Give up after 5 seconds if no response</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Prevents hanging on dead hosts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"https://$sub"</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$sub is the variable containing current subdomain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Constructs the full URL to test</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echo "$code - $sub"</w:t>
            </w:r>
          </w:p>
        </w:tc>
        <w:tc>
          <w:tcPr>
            <w:tcW w:type="dxa" w:w="3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Print the status code and subdomain name</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Shows results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done &lt; taxact_subs.txt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Feed the subdomain list file into the while loop</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Reads from our saved file</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grep -v "^000"</w:t>
            </w:r>
          </w:p>
        </w:tc>
        <w:tc>
          <w:tcPr>
            <w:tcW w:type="dxa" w:w="3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-v means 'invert'. ^000 means 'starts with 000'. Removes timed-out hosts</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Filters out unreachable hosts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tee taxact_live.txt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Save output to file while also showing on screen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Preserves results</w:t>
            </w:r>
          </w:p>
        </w:tc>
      </w:tr>
    </w:tbl>
    <w:p>
      <w:pPr>
        <w:spacing w:after="100" w:before="100"/>
      </w:pPr>
    </w:p>
    <w:p>
      <w:pPr>
        <w:spacing w:after="100" w:before="180"/>
      </w:pPr>
      <w:r>
        <w:rPr>
          <w:rFonts w:ascii="Arial" w:cs="Arial" w:eastAsia="Arial" w:hAnsi="Arial"/>
          <w:b/>
          <w:bCs/>
          <w:color w:val="C0392B"/>
          <w:sz w:val="24"/>
          <w:szCs w:val="24"/>
        </w:rPr>
        <w:t xml:space="preserve">HTTP Status Codes Explained: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000"/>
        <w:gridCol w:w="3860"/>
      </w:tblGrid>
      <w:tr>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Status Code</w:t>
            </w:r>
          </w:p>
        </w:tc>
        <w:tc>
          <w:tcPr>
            <w:tcW w:type="dxa" w:w="4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Meaning</w:t>
            </w:r>
          </w:p>
        </w:tc>
        <w:tc>
          <w:tcPr>
            <w:tcW w:type="dxa" w:w="3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Action to Take</w:t>
            </w:r>
          </w:p>
        </w:tc>
      </w:tr>
      <w:tr>
        <w:tc>
          <w:tcPr>
            <w:tcW w:type="dxa" w:w="1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200</w:t>
            </w:r>
          </w:p>
        </w:tc>
        <w:tc>
          <w:tcPr>
            <w:tcW w:type="dxa" w:w="4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OK — Page exists and loaded successfully</w:t>
            </w:r>
          </w:p>
        </w:tc>
        <w:tc>
          <w:tcPr>
            <w:tcW w:type="dxa" w:w="3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High priority — investigate manually</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301/302</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Redirect — Page moved, following to another URL</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Follow redirect to see final destination</w:t>
            </w:r>
          </w:p>
        </w:tc>
      </w:tr>
      <w:tr>
        <w:tc>
          <w:tcPr>
            <w:tcW w:type="dxa" w:w="1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403</w:t>
            </w:r>
          </w:p>
        </w:tc>
        <w:tc>
          <w:tcPr>
            <w:tcW w:type="dxa" w:w="4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Forbidden — Page exists but access denied</w:t>
            </w:r>
          </w:p>
        </w:tc>
        <w:tc>
          <w:tcPr>
            <w:tcW w:type="dxa" w:w="3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Medium priority — try to bypass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404</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Found — URL doesn't exist</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Usually skip unless doing directory fuzzing</w:t>
            </w:r>
          </w:p>
        </w:tc>
      </w:tr>
      <w:tr>
        <w:tc>
          <w:tcPr>
            <w:tcW w:type="dxa" w:w="1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500</w:t>
            </w:r>
          </w:p>
        </w:tc>
        <w:tc>
          <w:tcPr>
            <w:tcW w:type="dxa" w:w="4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Server Error — Application crashed</w:t>
            </w:r>
          </w:p>
        </w:tc>
        <w:tc>
          <w:tcPr>
            <w:tcW w:type="dxa" w:w="3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High priority — often reveals information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000</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response — Host is down or filtered</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Skip — unreachable from our location</w:t>
            </w:r>
          </w:p>
        </w:tc>
      </w:tr>
    </w:tbl>
    <w:p>
      <w:pPr>
        <w:pStyle w:val="Heading2"/>
        <w:spacing w:after="120" w:before="240"/>
      </w:pPr>
      <w:r>
        <w:rPr>
          <w:rFonts w:ascii="Arial" w:cs="Arial" w:eastAsia="Arial" w:hAnsi="Arial"/>
          <w:b/>
          <w:bCs/>
          <w:color w:val="2E75B6"/>
          <w:sz w:val="28"/>
          <w:szCs w:val="28"/>
        </w:rPr>
        <w:t xml:space="preserve">3.3 Step 5 — Parallel Subdomain Checking (Faster Version)</w:t>
      </w:r>
    </w:p>
    <w:p>
      <w:pPr>
        <w:spacing w:after="100" w:before="180"/>
      </w:pPr>
      <w:r>
        <w:rPr>
          <w:rFonts w:ascii="Arial" w:cs="Arial" w:eastAsia="Arial" w:hAnsi="Arial"/>
          <w:b/>
          <w:bCs/>
          <w:color w:val="C0392B"/>
          <w:sz w:val="24"/>
          <w:szCs w:val="24"/>
        </w:rPr>
        <w:t xml:space="preserve">Command Used:</w:t>
      </w:r>
    </w:p>
    <w:p>
      <w:pPr>
        <w:shd w:fill="F4F4F4" w:val="clear"/>
        <w:spacing w:after="60" w:before="60"/>
        <w:ind w:left="720"/>
      </w:pPr>
      <w:r>
        <w:rPr>
          <w:rFonts w:ascii="Courier New" w:cs="Courier New" w:eastAsia="Courier New" w:hAnsi="Courier New"/>
          <w:color w:val="C0392B"/>
          <w:sz w:val="20"/>
          <w:szCs w:val="20"/>
        </w:rPr>
        <w:t xml:space="preserve">cat taxact_subs.txt | xargs -P 50 -I{} bash -c '</w:t>
      </w:r>
    </w:p>
    <w:p>
      <w:pPr>
        <w:shd w:fill="F4F4F4" w:val="clear"/>
        <w:spacing w:after="60" w:before="60"/>
        <w:ind w:left="720"/>
      </w:pPr>
      <w:r>
        <w:rPr>
          <w:rFonts w:ascii="Courier New" w:cs="Courier New" w:eastAsia="Courier New" w:hAnsi="Courier New"/>
          <w:color w:val="C0392B"/>
          <w:sz w:val="20"/>
          <w:szCs w:val="20"/>
        </w:rPr>
        <w:t xml:space="preserve">  code=$(curl -sk -o /dev/null -w "%{http_code}" --max-time 3 "https://{}")</w:t>
      </w:r>
    </w:p>
    <w:p>
      <w:pPr>
        <w:shd w:fill="F4F4F4" w:val="clear"/>
        <w:spacing w:after="60" w:before="60"/>
        <w:ind w:left="720"/>
      </w:pPr>
      <w:r>
        <w:rPr>
          <w:rFonts w:ascii="Courier New" w:cs="Courier New" w:eastAsia="Courier New" w:hAnsi="Courier New"/>
          <w:color w:val="C0392B"/>
          <w:sz w:val="20"/>
          <w:szCs w:val="20"/>
        </w:rPr>
        <w:t xml:space="preserve">  echo "$code - {}"</w:t>
      </w:r>
    </w:p>
    <w:p>
      <w:pPr>
        <w:shd w:fill="F4F4F4" w:val="clear"/>
        <w:spacing w:after="60" w:before="60"/>
        <w:ind w:left="720"/>
      </w:pPr>
      <w:r>
        <w:rPr>
          <w:rFonts w:ascii="Courier New" w:cs="Courier New" w:eastAsia="Courier New" w:hAnsi="Courier New"/>
          <w:color w:val="C0392B"/>
          <w:sz w:val="20"/>
          <w:szCs w:val="20"/>
        </w:rPr>
        <w:t xml:space="preserve">' | grep -v "^000" | sort | tee taxact_live.txt</w:t>
      </w:r>
    </w:p>
    <w:p>
      <w:pPr>
        <w:spacing w:after="100" w:before="100"/>
      </w:pPr>
    </w:p>
    <w:p>
      <w:pPr>
        <w:spacing w:after="100" w:before="180"/>
      </w:pPr>
      <w:r>
        <w:rPr>
          <w:rFonts w:ascii="Arial" w:cs="Arial" w:eastAsia="Arial" w:hAnsi="Arial"/>
          <w:b/>
          <w:bCs/>
          <w:color w:val="C0392B"/>
          <w:sz w:val="24"/>
          <w:szCs w:val="24"/>
        </w:rPr>
        <w:t xml:space="preserve">Key New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860"/>
        <w:gridCol w:w="3000"/>
      </w:tblGrid>
      <w:t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Meaning</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cat taxact_subs.txt</w:t>
            </w:r>
          </w:p>
        </w:tc>
        <w:tc>
          <w:tcPr>
            <w:tcW w:type="dxa" w:w="3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Read and output the file contents</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Feeds subdomains into pipeline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xargs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Takes input and runs a command for each line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Enables parallel execution</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 50</w:t>
            </w:r>
          </w:p>
        </w:tc>
        <w:tc>
          <w:tcPr>
            <w:tcW w:type="dxa" w:w="3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 means 'parallel processes'. 50 means run 50 checks simultaneously</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Makes scan 50x faster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Replace {} with each input line in the command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Template for the actual subdomain name</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bash -c '...'</w:t>
            </w:r>
          </w:p>
        </w:tc>
        <w:tc>
          <w:tcPr>
            <w:tcW w:type="dxa" w:w="3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Run a shell command</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Executes the curl check</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sort</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Sort the output alphabetically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Groups same status codes together</w:t>
            </w:r>
          </w:p>
        </w:tc>
      </w:tr>
    </w:tbl>
    <w:p>
      <w:pPr>
        <w:pStyle w:val="Heading2"/>
        <w:spacing w:after="120" w:before="240"/>
      </w:pPr>
      <w:r>
        <w:rPr>
          <w:rFonts w:ascii="Arial" w:cs="Arial" w:eastAsia="Arial" w:hAnsi="Arial"/>
          <w:b/>
          <w:bCs/>
          <w:color w:val="2E75B6"/>
          <w:sz w:val="28"/>
          <w:szCs w:val="28"/>
        </w:rPr>
        <w:t xml:space="preserve">3.4 Step 6 — HTTP Header Fingerprinting</w:t>
      </w:r>
    </w:p>
    <w:p>
      <w:pPr>
        <w:spacing w:after="100" w:before="180"/>
      </w:pPr>
      <w:r>
        <w:rPr>
          <w:rFonts w:ascii="Arial" w:cs="Arial" w:eastAsia="Arial" w:hAnsi="Arial"/>
          <w:b/>
          <w:bCs/>
          <w:color w:val="C0392B"/>
          <w:sz w:val="24"/>
          <w:szCs w:val="24"/>
        </w:rPr>
        <w:t xml:space="preserve">Command Used:</w:t>
      </w:r>
    </w:p>
    <w:p>
      <w:pPr>
        <w:shd w:fill="F4F4F4" w:val="clear"/>
        <w:spacing w:after="60" w:before="60"/>
        <w:ind w:left="720"/>
      </w:pPr>
      <w:r>
        <w:rPr>
          <w:rFonts w:ascii="Courier New" w:cs="Courier New" w:eastAsia="Courier New" w:hAnsi="Courier New"/>
          <w:color w:val="C0392B"/>
          <w:sz w:val="20"/>
          <w:szCs w:val="20"/>
        </w:rPr>
        <w:t xml:space="preserve">curl -skI https://www.taxact.com | tee taxact_headers.txt</w:t>
      </w:r>
    </w:p>
    <w:p>
      <w:pPr>
        <w:spacing w:after="100" w:before="100"/>
      </w:pPr>
    </w:p>
    <w:p>
      <w:pPr>
        <w:spacing w:after="100" w:before="180"/>
      </w:pPr>
      <w:r>
        <w:rPr>
          <w:rFonts w:ascii="Arial" w:cs="Arial" w:eastAsia="Arial" w:hAnsi="Arial"/>
          <w:b/>
          <w:bCs/>
          <w:color w:val="C0392B"/>
          <w:sz w:val="24"/>
          <w:szCs w:val="24"/>
        </w:rPr>
        <w:t xml:space="preserve">Word-by-Word Explanation: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860"/>
        <w:gridCol w:w="3000"/>
      </w:tblGrid>
      <w:t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Meaning</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curl</w:t>
            </w:r>
          </w:p>
        </w:tc>
        <w:tc>
          <w:tcPr>
            <w:tcW w:type="dxa" w:w="3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HTTP request tool</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Makes the request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Silent mode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progress bar</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-k</w:t>
            </w:r>
          </w:p>
        </w:tc>
        <w:tc>
          <w:tcPr>
            <w:tcW w:type="dxa" w:w="3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Skip SSL verification</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Handles self-signed certs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HEAD request — fetch ONLY headers, not body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Headers reveal technology stack without downloading page</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https://www.taxact.com</w:t>
            </w:r>
          </w:p>
        </w:tc>
        <w:tc>
          <w:tcPr>
            <w:tcW w:type="dxa" w:w="3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Target URL</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What we are fingerprinting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tee taxact_headers.txt</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Save output to file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Preserves headers for analysis</w:t>
            </w:r>
          </w:p>
        </w:tc>
      </w:tr>
    </w:tbl>
    <w:p>
      <w:pPr>
        <w:spacing w:after="100" w:before="100"/>
      </w:pPr>
    </w:p>
    <w:p>
      <w:pPr>
        <w:spacing w:after="100" w:before="180"/>
      </w:pPr>
      <w:r>
        <w:rPr>
          <w:rFonts w:ascii="Arial" w:cs="Arial" w:eastAsia="Arial" w:hAnsi="Arial"/>
          <w:b/>
          <w:bCs/>
          <w:color w:val="C0392B"/>
          <w:sz w:val="24"/>
          <w:szCs w:val="24"/>
        </w:rPr>
        <w:t xml:space="preserve">What We Look For in Headers: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Header</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What It Reveals</w:t>
            </w:r>
          </w:p>
        </w:tc>
        <w:tc>
          <w:tcPr>
            <w:tcW w:type="dxa" w:w="3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Security Implication</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Server:</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Web server type (nginx, Apache, IIS)</w:t>
            </w:r>
          </w:p>
        </w:tc>
        <w:tc>
          <w:tcPr>
            <w:tcW w:type="dxa" w:w="3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Helps identify known vulnerabilities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X-Powered-By: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Backend technology (PHP, ASP.NET)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Reveals application stack</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Set-Cookie:</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Cookie names, flags (HttpOnly, Secure, SameSite)</w:t>
            </w:r>
          </w:p>
        </w:tc>
        <w:tc>
          <w:tcPr>
            <w:tcW w:type="dxa" w:w="3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Missing flags = security weakness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Content-Security-Policy: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Allowed script sources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Weak CSP = XSS exploitation easier</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X-Frame-Options:</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Can page be iframed?</w:t>
            </w:r>
          </w:p>
        </w:tc>
        <w:tc>
          <w:tcPr>
            <w:tcW w:type="dxa" w:w="3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Missing = Clickjacking vulnerability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x-envoy-decorator-operation: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INTERNAL! Kubernetes service name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Critical info disclosure finding</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X-CDN:</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CDN provider (Imperva, Cloudflare)</w:t>
            </w:r>
          </w:p>
        </w:tc>
        <w:tc>
          <w:tcPr>
            <w:tcW w:type="dxa" w:w="3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Reveals WAF type and bypass possibilities</w:t>
            </w:r>
          </w:p>
        </w:tc>
      </w:tr>
    </w:tbl>
    <w:p>
      <w:pPr>
        <w:pStyle w:val="Heading2"/>
        <w:spacing w:after="120" w:before="240"/>
      </w:pPr>
      <w:r>
        <w:rPr>
          <w:rFonts w:ascii="Arial" w:cs="Arial" w:eastAsia="Arial" w:hAnsi="Arial"/>
          <w:b/>
          <w:bCs/>
          <w:color w:val="2E75B6"/>
          <w:sz w:val="28"/>
          <w:szCs w:val="28"/>
        </w:rPr>
        <w:t xml:space="preserve">3.5 Step 7 — API Endpoint Fuzzing with FFUF</w:t>
      </w:r>
    </w:p>
    <w:p>
      <w:pPr>
        <w:spacing w:after="100" w:before="180"/>
      </w:pPr>
      <w:r>
        <w:rPr>
          <w:rFonts w:ascii="Arial" w:cs="Arial" w:eastAsia="Arial" w:hAnsi="Arial"/>
          <w:b/>
          <w:bCs/>
          <w:color w:val="C0392B"/>
          <w:sz w:val="24"/>
          <w:szCs w:val="24"/>
        </w:rPr>
        <w:t xml:space="preserve">Command Used:</w:t>
      </w:r>
    </w:p>
    <w:p>
      <w:pPr>
        <w:shd w:fill="F4F4F4" w:val="clear"/>
        <w:spacing w:after="60" w:before="60"/>
        <w:ind w:left="720"/>
      </w:pPr>
      <w:r>
        <w:rPr>
          <w:rFonts w:ascii="Courier New" w:cs="Courier New" w:eastAsia="Courier New" w:hAnsi="Courier New"/>
          <w:color w:val="C0392B"/>
          <w:sz w:val="20"/>
          <w:szCs w:val="20"/>
        </w:rPr>
        <w:t xml:space="preserve">ffuf -u https://api.drakesoftware.com/FUZZ \</w:t>
      </w:r>
    </w:p>
    <w:p>
      <w:pPr>
        <w:shd w:fill="F4F4F4" w:val="clear"/>
        <w:spacing w:after="60" w:before="60"/>
        <w:ind w:left="720"/>
      </w:pPr>
      <w:r>
        <w:rPr>
          <w:rFonts w:ascii="Courier New" w:cs="Courier New" w:eastAsia="Courier New" w:hAnsi="Courier New"/>
          <w:color w:val="C0392B"/>
          <w:sz w:val="20"/>
          <w:szCs w:val="20"/>
        </w:rPr>
        <w:t xml:space="preserve">  -w /usr/share/wordlists/seclists/Discovery/Web-Content/raft-large-words.txt \</w:t>
      </w:r>
    </w:p>
    <w:p>
      <w:pPr>
        <w:shd w:fill="F4F4F4" w:val="clear"/>
        <w:spacing w:after="60" w:before="60"/>
        <w:ind w:left="720"/>
      </w:pPr>
      <w:r>
        <w:rPr>
          <w:rFonts w:ascii="Courier New" w:cs="Courier New" w:eastAsia="Courier New" w:hAnsi="Courier New"/>
          <w:color w:val="C0392B"/>
          <w:sz w:val="20"/>
          <w:szCs w:val="20"/>
        </w:rPr>
        <w:t xml:space="preserve">  -mc 200,201,301,302,401,403 \</w:t>
      </w:r>
    </w:p>
    <w:p>
      <w:pPr>
        <w:shd w:fill="F4F4F4" w:val="clear"/>
        <w:spacing w:after="60" w:before="60"/>
        <w:ind w:left="720"/>
      </w:pPr>
      <w:r>
        <w:rPr>
          <w:rFonts w:ascii="Courier New" w:cs="Courier New" w:eastAsia="Courier New" w:hAnsi="Courier New"/>
          <w:color w:val="C0392B"/>
          <w:sz w:val="20"/>
          <w:szCs w:val="20"/>
        </w:rPr>
        <w:t xml:space="preserve">  -fc 404 \</w:t>
      </w:r>
    </w:p>
    <w:p>
      <w:pPr>
        <w:shd w:fill="F4F4F4" w:val="clear"/>
        <w:spacing w:after="60" w:before="60"/>
        <w:ind w:left="720"/>
      </w:pPr>
      <w:r>
        <w:rPr>
          <w:rFonts w:ascii="Courier New" w:cs="Courier New" w:eastAsia="Courier New" w:hAnsi="Courier New"/>
          <w:color w:val="C0392B"/>
          <w:sz w:val="20"/>
          <w:szCs w:val="20"/>
        </w:rPr>
        <w:t xml:space="preserve">  -H "X-Bug-Bounty: HackerOne-hackerjack144" \</w:t>
      </w:r>
    </w:p>
    <w:p>
      <w:pPr>
        <w:shd w:fill="F4F4F4" w:val="clear"/>
        <w:spacing w:after="60" w:before="60"/>
        <w:ind w:left="720"/>
      </w:pPr>
      <w:r>
        <w:rPr>
          <w:rFonts w:ascii="Courier New" w:cs="Courier New" w:eastAsia="Courier New" w:hAnsi="Courier New"/>
          <w:color w:val="C0392B"/>
          <w:sz w:val="20"/>
          <w:szCs w:val="20"/>
        </w:rPr>
        <w:t xml:space="preserve">  -t 50 \</w:t>
      </w:r>
    </w:p>
    <w:p>
      <w:pPr>
        <w:shd w:fill="F4F4F4" w:val="clear"/>
        <w:spacing w:after="60" w:before="60"/>
        <w:ind w:left="720"/>
      </w:pPr>
      <w:r>
        <w:rPr>
          <w:rFonts w:ascii="Courier New" w:cs="Courier New" w:eastAsia="Courier New" w:hAnsi="Courier New"/>
          <w:color w:val="C0392B"/>
          <w:sz w:val="20"/>
          <w:szCs w:val="20"/>
        </w:rPr>
        <w:t xml:space="preserve">  -o drake_api_fuzz.txt</w:t>
      </w:r>
    </w:p>
    <w:p>
      <w:pPr>
        <w:spacing w:after="100" w:before="100"/>
      </w:pPr>
    </w:p>
    <w:p>
      <w:pPr>
        <w:spacing w:after="100" w:before="180"/>
      </w:pPr>
      <w:r>
        <w:rPr>
          <w:rFonts w:ascii="Arial" w:cs="Arial" w:eastAsia="Arial" w:hAnsi="Arial"/>
          <w:b/>
          <w:bCs/>
          <w:color w:val="C0392B"/>
          <w:sz w:val="24"/>
          <w:szCs w:val="24"/>
        </w:rPr>
        <w:t xml:space="preserve">Word-by-Word Explanation: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Flag</w:t>
            </w:r>
          </w:p>
        </w:tc>
        <w:tc>
          <w:tcPr>
            <w:tcW w:type="dxa" w:w="3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Full Meaning</w:t>
            </w:r>
          </w:p>
        </w:tc>
        <w:tc>
          <w:tcPr>
            <w:tcW w:type="dxa" w:w="3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ffuf</w:t>
            </w:r>
          </w:p>
        </w:tc>
        <w:tc>
          <w:tcPr>
            <w:tcW w:type="dxa" w:w="3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Fuzz Faster U Fool — a web fuzzer tool</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Automated endpoint discovery by trying many paths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URL — the target URL with FUZZ placeholder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URL to fuzz</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FUZZ</w:t>
            </w:r>
          </w:p>
        </w:tc>
        <w:tc>
          <w:tcPr>
            <w:tcW w:type="dxa" w:w="3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Placeholder word — replaced with each word from wordlist</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Where fuzzer inserts each test word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Wordlist — path to the list of words to try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Source of words to test as URL paths</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raft-large-words.txt</w:t>
            </w:r>
          </w:p>
        </w:tc>
        <w:tc>
          <w:tcPr>
            <w:tcW w:type="dxa" w:w="3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 large SecLists wordlist with common web paths</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Comprehensive list of known endpoints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-mc</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Match codes — only show these HTTP status codes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Filters results to only interesting responses</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200,201,301,302,401,403</w:t>
            </w:r>
          </w:p>
        </w:tc>
        <w:tc>
          <w:tcPr>
            <w:tcW w:type="dxa" w:w="3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Status codes meaning success/redirect/auth-required</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These codes mean something exists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-fc 404</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Filter code — hide 404 responses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Removes 'not found' noise from results</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-H</w:t>
            </w:r>
          </w:p>
        </w:tc>
        <w:tc>
          <w:tcPr>
            <w:tcW w:type="dxa" w:w="3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Header — add custom HTTP header</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Identifies our traffic as bug bounty testing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 50</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Threads — run 50 parallel requests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Makes fuzzing faster</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-o</w:t>
            </w:r>
          </w:p>
        </w:tc>
        <w:tc>
          <w:tcPr>
            <w:tcW w:type="dxa" w:w="3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Output — save results to file</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Preserves findings</w:t>
            </w:r>
          </w:p>
        </w:tc>
      </w:tr>
    </w:tbl>
    <w:p>
      <w:pPr>
        <w:spacing w:after="100" w:before="100"/>
      </w:pPr>
    </w:p>
    <w:p>
      <w:pPr>
        <w:pBdr>
          <w:left w:val="single" w:color="2E75B6" w:sz="6" w:space="5"/>
        </w:pBdr>
        <w:spacing w:after="100" w:before="100"/>
        <w:ind w:left="360"/>
      </w:pPr>
      <w:r>
        <w:rPr>
          <w:rFonts w:ascii="Arial" w:cs="Arial" w:eastAsia="Arial" w:hAnsi="Arial"/>
          <w:i/>
          <w:iCs/>
          <w:color w:val="2E75B6"/>
          <w:sz w:val="21"/>
          <w:szCs w:val="21"/>
        </w:rPr>
        <w:t xml:space="preserve">NOTE: Fuzzing means automatically trying many different values (in this case, URL paths) to find hidden or undocumented endpoints. It is like trying every key on a keychain to see which door opens.</w:t>
      </w:r>
    </w:p>
    <w:p>
      <w:pPr>
        <w:pBdr>
          <w:left w:val="single" w:color="27AE60" w:sz="6" w:space="5"/>
        </w:pBdr>
        <w:spacing w:after="100" w:before="100"/>
        <w:ind w:left="360"/>
      </w:pPr>
      <w:r>
        <w:rPr>
          <w:rFonts w:ascii="Arial" w:cs="Arial" w:eastAsia="Arial" w:hAnsi="Arial"/>
          <w:i/>
          <w:iCs/>
          <w:color w:val="27AE60"/>
          <w:sz w:val="21"/>
          <w:szCs w:val="21"/>
        </w:rPr>
        <w:t xml:space="preserve">INTERVIEW TIP: Interview tip: 'I use FFUF for directory and endpoint fuzzing because it is significantly faster than alternatives like DirBuster due to its concurrent request handling and flexible filtering options.'</w:t>
      </w:r>
    </w:p>
    <w:p>
      <w:pPr>
        <w:pStyle w:val="Heading1"/>
        <w:pageBreakBefore/>
        <w:spacing w:after="200" w:before="200"/>
      </w:pPr>
      <w:r>
        <w:rPr>
          <w:rFonts w:ascii="Arial" w:cs="Arial" w:eastAsia="Arial" w:hAnsi="Arial"/>
          <w:b/>
          <w:bCs/>
          <w:color w:val="1F3864"/>
          <w:sz w:val="36"/>
          <w:szCs w:val="36"/>
        </w:rPr>
        <w:t xml:space="preserve">SECTION 4: WORDPRESS REST API ANALYSIS</w:t>
      </w:r>
    </w:p>
    <w:p>
      <w:pPr>
        <w:pStyle w:val="Heading2"/>
        <w:spacing w:after="120" w:before="240"/>
      </w:pPr>
      <w:r>
        <w:rPr>
          <w:rFonts w:ascii="Arial" w:cs="Arial" w:eastAsia="Arial" w:hAnsi="Arial"/>
          <w:b/>
          <w:bCs/>
          <w:color w:val="2E75B6"/>
          <w:sz w:val="28"/>
          <w:szCs w:val="28"/>
        </w:rPr>
        <w:t xml:space="preserve">4.1 How We Identified WordPress</w:t>
      </w:r>
    </w:p>
    <w:p>
      <w:pPr>
        <w:spacing w:after="80" w:before="80"/>
      </w:pPr>
      <w:r>
        <w:rPr>
          <w:rFonts w:ascii="Arial" w:cs="Arial" w:eastAsia="Arial" w:hAnsi="Arial"/>
          <w:sz w:val="22"/>
          <w:szCs w:val="22"/>
        </w:rPr>
        <w:t xml:space="preserve">When we fetched headers for proadvance.taxact.com, the response included Link headers pointing to WordPress API endpoints:</w:t>
      </w:r>
    </w:p>
    <w:p>
      <w:pPr>
        <w:shd w:fill="F4F4F4" w:val="clear"/>
        <w:spacing w:after="60" w:before="60"/>
        <w:ind w:left="720"/>
      </w:pPr>
      <w:r>
        <w:rPr>
          <w:rFonts w:ascii="Courier New" w:cs="Courier New" w:eastAsia="Courier New" w:hAnsi="Courier New"/>
          <w:color w:val="C0392B"/>
          <w:sz w:val="20"/>
          <w:szCs w:val="20"/>
        </w:rPr>
        <w:t xml:space="preserve">link: &lt;https://proadvance.taxact.com/wp-json/&gt;; rel="https://api.w.org/"</w:t>
      </w:r>
    </w:p>
    <w:p>
      <w:pPr>
        <w:shd w:fill="F4F4F4" w:val="clear"/>
        <w:spacing w:after="60" w:before="60"/>
        <w:ind w:left="720"/>
      </w:pPr>
      <w:r>
        <w:rPr>
          <w:rFonts w:ascii="Courier New" w:cs="Courier New" w:eastAsia="Courier New" w:hAnsi="Courier New"/>
          <w:color w:val="C0392B"/>
          <w:sz w:val="20"/>
          <w:szCs w:val="20"/>
        </w:rPr>
        <w:t xml:space="preserve">link: &lt;https://proadvance.taxact.com/wp-json/wp/v2/pages/1498&gt;; rel="alternate"</w:t>
      </w:r>
    </w:p>
    <w:p>
      <w:pPr>
        <w:spacing w:after="100" w:before="100"/>
      </w:pPr>
    </w:p>
    <w:p>
      <w:pPr>
        <w:spacing w:after="80" w:before="80"/>
      </w:pPr>
      <w:r>
        <w:rPr>
          <w:rFonts w:ascii="Arial" w:cs="Arial" w:eastAsia="Arial" w:hAnsi="Arial"/>
          <w:sz w:val="22"/>
          <w:szCs w:val="22"/>
        </w:rPr>
        <w:t xml:space="preserve">The wp-json path is the WordPress REST API base URL. Its presence in headers immediately confirms WordPress is the CMS. This is information WordPress broadcasts automatically unless specifically disabled.</w:t>
      </w:r>
    </w:p>
    <w:p>
      <w:pPr>
        <w:pStyle w:val="Heading2"/>
        <w:spacing w:after="120" w:before="240"/>
      </w:pPr>
      <w:r>
        <w:rPr>
          <w:rFonts w:ascii="Arial" w:cs="Arial" w:eastAsia="Arial" w:hAnsi="Arial"/>
          <w:b/>
          <w:bCs/>
          <w:color w:val="2E75B6"/>
          <w:sz w:val="28"/>
          <w:szCs w:val="28"/>
        </w:rPr>
        <w:t xml:space="preserve">4.2 WordPress REST API User Enumeration</w:t>
      </w:r>
    </w:p>
    <w:p>
      <w:pPr>
        <w:spacing w:after="100" w:before="180"/>
      </w:pPr>
      <w:r>
        <w:rPr>
          <w:rFonts w:ascii="Arial" w:cs="Arial" w:eastAsia="Arial" w:hAnsi="Arial"/>
          <w:b/>
          <w:bCs/>
          <w:color w:val="C0392B"/>
          <w:sz w:val="24"/>
          <w:szCs w:val="24"/>
        </w:rPr>
        <w:t xml:space="preserve">Command Used:</w:t>
      </w:r>
    </w:p>
    <w:p>
      <w:pPr>
        <w:shd w:fill="F4F4F4" w:val="clear"/>
        <w:spacing w:after="60" w:before="60"/>
        <w:ind w:left="720"/>
      </w:pPr>
      <w:r>
        <w:rPr>
          <w:rFonts w:ascii="Courier New" w:cs="Courier New" w:eastAsia="Courier New" w:hAnsi="Courier New"/>
          <w:color w:val="C0392B"/>
          <w:sz w:val="20"/>
          <w:szCs w:val="20"/>
        </w:rPr>
        <w:t xml:space="preserve">curl -sk https://proadvance.taxact.com/wp-json/wp/v2/users | python3 -m json.tool</w:t>
      </w:r>
    </w:p>
    <w:p>
      <w:pPr>
        <w:spacing w:after="100" w:before="100"/>
      </w:pPr>
    </w:p>
    <w:p>
      <w:pPr>
        <w:spacing w:after="100" w:before="180"/>
      </w:pPr>
      <w:r>
        <w:rPr>
          <w:rFonts w:ascii="Arial" w:cs="Arial" w:eastAsia="Arial" w:hAnsi="Arial"/>
          <w:b/>
          <w:bCs/>
          <w:color w:val="C0392B"/>
          <w:sz w:val="24"/>
          <w:szCs w:val="24"/>
        </w:rPr>
        <w:t xml:space="preserve">Word-by-Word Explanation: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860"/>
        <w:gridCol w:w="3000"/>
      </w:tblGrid>
      <w:t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Meaning</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curl -sk</w:t>
            </w:r>
          </w:p>
        </w:tc>
        <w:tc>
          <w:tcPr>
            <w:tcW w:type="dxa" w:w="3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Silent HTTP request with SSL skip</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Fetches the URL quietly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https://proadvance.taxact.com</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WordPress site URL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Target site</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/wp-json/</w:t>
            </w:r>
          </w:p>
        </w:tc>
        <w:tc>
          <w:tcPr>
            <w:tcW w:type="dxa" w:w="3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WordPress REST API base path</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Entry point to WordPress API</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/wp/v2/</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WordPress core API namespace, version 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Specifies the API version</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/users</w:t>
            </w:r>
          </w:p>
        </w:tc>
        <w:tc>
          <w:tcPr>
            <w:tcW w:type="dxa" w:w="3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The users endpoint</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Returns list of all WordPress users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python3 -m json.tool</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Pipe to Python JSON formatter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Makes JSON response readable</w:t>
            </w:r>
          </w:p>
        </w:tc>
      </w:tr>
    </w:tbl>
    <w:p>
      <w:pPr>
        <w:spacing w:after="100" w:before="100"/>
      </w:pPr>
    </w:p>
    <w:p>
      <w:pPr>
        <w:spacing w:after="100" w:before="180"/>
      </w:pPr>
      <w:r>
        <w:rPr>
          <w:rFonts w:ascii="Arial" w:cs="Arial" w:eastAsia="Arial" w:hAnsi="Arial"/>
          <w:b/>
          <w:bCs/>
          <w:color w:val="C0392B"/>
          <w:sz w:val="24"/>
          <w:szCs w:val="24"/>
        </w:rPr>
        <w:t xml:space="preserve">Why This Is a Vulnerability:</w:t>
      </w:r>
    </w:p>
    <w:p>
      <w:pPr>
        <w:spacing w:after="80" w:before="80"/>
      </w:pPr>
      <w:r>
        <w:rPr>
          <w:rFonts w:ascii="Arial" w:cs="Arial" w:eastAsia="Arial" w:hAnsi="Arial"/>
          <w:sz w:val="22"/>
          <w:szCs w:val="22"/>
        </w:rPr>
        <w:t xml:space="preserve">The WordPress REST API /wp/v2/users endpoint is designed to return author information for publicly published posts. However, it also returns User IDs, slugs, and account descriptions — all without requiring any authentication. This enables an attacker to build a complete list of valid WordPress usernames which can then be used in targeted login attacks.</w:t>
      </w:r>
    </w:p>
    <w:p>
      <w:pPr>
        <w:spacing w:after="100" w:before="100"/>
      </w:pPr>
    </w:p>
    <w:p>
      <w:pPr>
        <w:spacing w:after="100" w:before="180"/>
      </w:pPr>
      <w:r>
        <w:rPr>
          <w:rFonts w:ascii="Arial" w:cs="Arial" w:eastAsia="Arial" w:hAnsi="Arial"/>
          <w:b/>
          <w:bCs/>
          <w:color w:val="C0392B"/>
          <w:sz w:val="24"/>
          <w:szCs w:val="24"/>
        </w:rPr>
        <w:t xml:space="preserve">The Critical WPEngine Finding:</w:t>
      </w:r>
    </w:p>
    <w:p>
      <w:pPr>
        <w:spacing w:after="80" w:before="80"/>
      </w:pPr>
      <w:r>
        <w:rPr>
          <w:rFonts w:ascii="Arial" w:cs="Arial" w:eastAsia="Arial" w:hAnsi="Arial"/>
          <w:sz w:val="22"/>
          <w:szCs w:val="22"/>
        </w:rPr>
        <w:t xml:space="preserve">Among the 7 users returned, User ID 1 was 'wpengine' — the hosting provider's admin account. Its description stated it has admin-level access to the WordPress installation. This is particularly dangerous because:</w:t>
      </w:r>
    </w:p>
    <w:p>
      <w:pPr>
        <w:pStyle w:val="ListParagraph"/>
        <w:numPr>
          <w:ilvl w:val="0"/>
          <w:numId w:val="2"/>
        </w:numPr>
        <w:spacing w:after="60" w:before="60"/>
      </w:pPr>
      <w:r>
        <w:rPr>
          <w:rFonts w:ascii="Arial" w:cs="Arial" w:eastAsia="Arial" w:hAnsi="Arial"/>
          <w:sz w:val="22"/>
          <w:szCs w:val="22"/>
        </w:rPr>
        <w:t xml:space="preserve">It is a known username (wpengine) that can be directly targeted</w:t>
      </w:r>
    </w:p>
    <w:p>
      <w:pPr>
        <w:pStyle w:val="ListParagraph"/>
        <w:numPr>
          <w:ilvl w:val="0"/>
          <w:numId w:val="2"/>
        </w:numPr>
        <w:spacing w:after="60" w:before="60"/>
      </w:pPr>
      <w:r>
        <w:rPr>
          <w:rFonts w:ascii="Arial" w:cs="Arial" w:eastAsia="Arial" w:hAnsi="Arial"/>
          <w:sz w:val="22"/>
          <w:szCs w:val="22"/>
        </w:rPr>
        <w:t xml:space="preserve">It has admin privileges — the highest permission level</w:t>
      </w:r>
    </w:p>
    <w:p>
      <w:pPr>
        <w:pStyle w:val="ListParagraph"/>
        <w:numPr>
          <w:ilvl w:val="0"/>
          <w:numId w:val="2"/>
        </w:numPr>
        <w:spacing w:after="60" w:before="60"/>
      </w:pPr>
      <w:r>
        <w:rPr>
          <w:rFonts w:ascii="Arial" w:cs="Arial" w:eastAsia="Arial" w:hAnsi="Arial"/>
          <w:sz w:val="22"/>
          <w:szCs w:val="22"/>
        </w:rPr>
        <w:t xml:space="preserve">It is used by a third-party (WPEngine staff) not directly controlled by Taxwell</w:t>
      </w:r>
    </w:p>
    <w:p>
      <w:pPr>
        <w:pStyle w:val="ListParagraph"/>
        <w:numPr>
          <w:ilvl w:val="0"/>
          <w:numId w:val="2"/>
        </w:numPr>
        <w:spacing w:after="60" w:before="60"/>
      </w:pPr>
      <w:r>
        <w:rPr>
          <w:rFonts w:ascii="Arial" w:cs="Arial" w:eastAsia="Arial" w:hAnsi="Arial"/>
          <w:sz w:val="22"/>
          <w:szCs w:val="22"/>
        </w:rPr>
        <w:t xml:space="preserve">The wp-login.php page was accessible, giving attackers a login form to target</w:t>
      </w:r>
    </w:p>
    <w:p>
      <w:pPr>
        <w:spacing w:after="100" w:before="100"/>
      </w:pPr>
    </w:p>
    <w:p>
      <w:pPr>
        <w:pBdr>
          <w:left w:val="single" w:color="27AE60" w:sz="6" w:space="5"/>
        </w:pBdr>
        <w:spacing w:after="100" w:before="100"/>
        <w:ind w:left="360"/>
      </w:pPr>
      <w:r>
        <w:rPr>
          <w:rFonts w:ascii="Arial" w:cs="Arial" w:eastAsia="Arial" w:hAnsi="Arial"/>
          <w:i/>
          <w:iCs/>
          <w:color w:val="27AE60"/>
          <w:sz w:val="21"/>
          <w:szCs w:val="21"/>
        </w:rPr>
        <w:t xml:space="preserve">INTERVIEW TIP: When explaining WordPress user enumeration in interviews, mention: 'The vulnerability chains with wp-login.php access — knowing valid usernames reduces the attack space for credential attacks from billions of possibilities to a known username list.'</w:t>
      </w:r>
    </w:p>
    <w:p>
      <w:pPr>
        <w:pStyle w:val="Heading1"/>
        <w:pageBreakBefore/>
        <w:spacing w:after="200" w:before="200"/>
      </w:pPr>
      <w:r>
        <w:rPr>
          <w:rFonts w:ascii="Arial" w:cs="Arial" w:eastAsia="Arial" w:hAnsi="Arial"/>
          <w:b/>
          <w:bCs/>
          <w:color w:val="1F3864"/>
          <w:sz w:val="36"/>
          <w:szCs w:val="36"/>
        </w:rPr>
        <w:t xml:space="preserve">SECTION 5: KUBERNETES INFRASTRUCTURE DISCLOSURE</w:t>
      </w:r>
    </w:p>
    <w:p>
      <w:pPr>
        <w:pStyle w:val="Heading2"/>
        <w:spacing w:after="120" w:before="240"/>
      </w:pPr>
      <w:r>
        <w:rPr>
          <w:rFonts w:ascii="Arial" w:cs="Arial" w:eastAsia="Arial" w:hAnsi="Arial"/>
          <w:b/>
          <w:bCs/>
          <w:color w:val="2E75B6"/>
          <w:sz w:val="28"/>
          <w:szCs w:val="28"/>
        </w:rPr>
        <w:t xml:space="preserve">5.1 What Is Kubernetes?</w:t>
      </w:r>
    </w:p>
    <w:p>
      <w:pPr>
        <w:spacing w:after="80" w:before="80"/>
      </w:pPr>
      <w:r>
        <w:rPr>
          <w:rFonts w:ascii="Arial" w:cs="Arial" w:eastAsia="Arial" w:hAnsi="Arial"/>
          <w:sz w:val="22"/>
          <w:szCs w:val="22"/>
        </w:rPr>
        <w:t xml:space="preserve">Kubernetes (K8s) is a container orchestration platform used to deploy, scale, and manage application containers at scale. Large companies like Taxwell use Kubernetes to run their web applications. Kubernetes uses internal DNS naming like: servicename.namespace.svc.cluster.local</w:t>
      </w:r>
    </w:p>
    <w:p>
      <w:pPr>
        <w:spacing w:after="100" w:before="100"/>
      </w:pPr>
    </w:p>
    <w:p>
      <w:pPr>
        <w:spacing w:after="80" w:before="80"/>
      </w:pPr>
      <w:r>
        <w:rPr>
          <w:rFonts w:ascii="Arial" w:cs="Arial" w:eastAsia="Arial" w:hAnsi="Arial"/>
          <w:sz w:val="22"/>
          <w:szCs w:val="22"/>
        </w:rPr>
        <w:t xml:space="preserve">This internal DNS is never meant to be visible outside the organization. When it appears in public HTTP response headers, it reveals the internal architecture.</w:t>
      </w:r>
    </w:p>
    <w:p>
      <w:pPr>
        <w:pStyle w:val="Heading2"/>
        <w:spacing w:after="120" w:before="240"/>
      </w:pPr>
      <w:r>
        <w:rPr>
          <w:rFonts w:ascii="Arial" w:cs="Arial" w:eastAsia="Arial" w:hAnsi="Arial"/>
          <w:b/>
          <w:bCs/>
          <w:color w:val="2E75B6"/>
          <w:sz w:val="28"/>
          <w:szCs w:val="28"/>
        </w:rPr>
        <w:t xml:space="preserve">5.2 The Exposed Header</w:t>
      </w:r>
    </w:p>
    <w:p>
      <w:pPr>
        <w:spacing w:after="100" w:before="180"/>
      </w:pPr>
      <w:r>
        <w:rPr>
          <w:rFonts w:ascii="Arial" w:cs="Arial" w:eastAsia="Arial" w:hAnsi="Arial"/>
          <w:b/>
          <w:bCs/>
          <w:color w:val="C0392B"/>
          <w:sz w:val="24"/>
          <w:szCs w:val="24"/>
        </w:rPr>
        <w:t xml:space="preserve">Header Found:</w:t>
      </w:r>
    </w:p>
    <w:p>
      <w:pPr>
        <w:shd w:fill="F4F4F4" w:val="clear"/>
        <w:spacing w:after="60" w:before="60"/>
        <w:ind w:left="720"/>
      </w:pPr>
      <w:r>
        <w:rPr>
          <w:rFonts w:ascii="Courier New" w:cs="Courier New" w:eastAsia="Courier New" w:hAnsi="Courier New"/>
          <w:color w:val="C0392B"/>
          <w:sz w:val="20"/>
          <w:szCs w:val="20"/>
        </w:rPr>
        <w:t xml:space="preserve">x-envoy-decorator-operation: taxact-website-consumer-web-v2-preview.taxact-apps.svc.cluster.local:80/*</w:t>
      </w:r>
    </w:p>
    <w:p>
      <w:pPr>
        <w:spacing w:after="100" w:before="100"/>
      </w:pPr>
    </w:p>
    <w:p>
      <w:pPr>
        <w:spacing w:after="100" w:before="180"/>
      </w:pPr>
      <w:r>
        <w:rPr>
          <w:rFonts w:ascii="Arial" w:cs="Arial" w:eastAsia="Arial" w:hAnsi="Arial"/>
          <w:b/>
          <w:bCs/>
          <w:color w:val="C0392B"/>
          <w:sz w:val="24"/>
          <w:szCs w:val="24"/>
        </w:rPr>
        <w:t xml:space="preserve">Breakdown of the Leaked Service Name: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Meaning</w:t>
            </w:r>
          </w:p>
        </w:tc>
        <w:tc>
          <w:tcPr>
            <w:tcW w:type="dxa" w:w="3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Significance</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x-envoy-decorator-operation</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HTTP header added by Envoy proxy (part of Istio service mesh)</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Confirms Envoy/Istio service mesh technology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taxact-website-consumer-web</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Internal Kubernetes service name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Reveals the exact service handling this request</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v2-preview</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Version 2, preview environment</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Staging/preview version serving production traffic</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taxact-apps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Kubernetes namespace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Internal organizational grouping of services</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svc.cluster.local</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Kubernetes internal DNS suffix</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Confirms Kubernetes cluster architecture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Internal port number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Service communicates internally on port 80 (unencrypted)</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All paths are decorated</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Entire application is behind this service</w:t>
            </w:r>
          </w:p>
        </w:tc>
      </w:tr>
    </w:tbl>
    <w:p>
      <w:pPr>
        <w:spacing w:after="100" w:before="100"/>
      </w:pPr>
    </w:p>
    <w:p>
      <w:pPr>
        <w:spacing w:after="100" w:before="180"/>
      </w:pPr>
      <w:r>
        <w:rPr>
          <w:rFonts w:ascii="Arial" w:cs="Arial" w:eastAsia="Arial" w:hAnsi="Arial"/>
          <w:b/>
          <w:bCs/>
          <w:color w:val="C0392B"/>
          <w:sz w:val="24"/>
          <w:szCs w:val="24"/>
        </w:rPr>
        <w:t xml:space="preserve">Why Two Different Service Names?</w:t>
      </w:r>
    </w:p>
    <w:p>
      <w:pPr>
        <w:spacing w:after="80" w:before="80"/>
      </w:pPr>
      <w:r>
        <w:rPr>
          <w:rFonts w:ascii="Arial" w:cs="Arial" w:eastAsia="Arial" w:hAnsi="Arial"/>
          <w:sz w:val="22"/>
          <w:szCs w:val="22"/>
        </w:rPr>
        <w:t xml:space="preserve">We found two different service names from two different endpoints:</w:t>
      </w:r>
    </w:p>
    <w:p>
      <w:pPr>
        <w:shd w:fill="F4F4F4" w:val="clear"/>
        <w:spacing w:after="60" w:before="60"/>
        <w:ind w:left="720"/>
      </w:pPr>
      <w:r>
        <w:rPr>
          <w:rFonts w:ascii="Courier New" w:cs="Courier New" w:eastAsia="Courier New" w:hAnsi="Courier New"/>
          <w:color w:val="C0392B"/>
          <w:sz w:val="20"/>
          <w:szCs w:val="20"/>
        </w:rPr>
        <w:t xml:space="preserve">Endpoint 1 (homepage): taxact-website-consumer-web-v2-preview</w:t>
      </w:r>
    </w:p>
    <w:p>
      <w:pPr>
        <w:shd w:fill="F4F4F4" w:val="clear"/>
        <w:spacing w:after="60" w:before="60"/>
        <w:ind w:left="720"/>
      </w:pPr>
      <w:r>
        <w:rPr>
          <w:rFonts w:ascii="Courier New" w:cs="Courier New" w:eastAsia="Courier New" w:hAnsi="Courier New"/>
          <w:color w:val="C0392B"/>
          <w:sz w:val="20"/>
          <w:szCs w:val="20"/>
        </w:rPr>
        <w:t xml:space="preserve">Endpoint 2 (refer-a-friend): taxact-website-consumer-web-preview</w:t>
      </w:r>
    </w:p>
    <w:p>
      <w:pPr>
        <w:spacing w:after="100" w:before="100"/>
      </w:pPr>
    </w:p>
    <w:p>
      <w:pPr>
        <w:spacing w:after="80" w:before="80"/>
      </w:pPr>
      <w:r>
        <w:rPr>
          <w:rFonts w:ascii="Arial" w:cs="Arial" w:eastAsia="Arial" w:hAnsi="Arial"/>
          <w:sz w:val="22"/>
          <w:szCs w:val="22"/>
        </w:rPr>
        <w:t xml:space="preserve">This reveals that different microservices handle different parts of the application. Seeing preview/staging labels on production traffic is a security concern because staging environments often have weaker security controls.</w:t>
      </w:r>
    </w:p>
    <w:p>
      <w:pPr>
        <w:spacing w:after="100" w:before="100"/>
      </w:pPr>
    </w:p>
    <w:p>
      <w:pPr>
        <w:pBdr>
          <w:left w:val="single" w:color="2E75B6" w:sz="6" w:space="5"/>
        </w:pBdr>
        <w:spacing w:after="100" w:before="100"/>
        <w:ind w:left="360"/>
      </w:pPr>
      <w:r>
        <w:rPr>
          <w:rFonts w:ascii="Arial" w:cs="Arial" w:eastAsia="Arial" w:hAnsi="Arial"/>
          <w:i/>
          <w:iCs/>
          <w:color w:val="2E75B6"/>
          <w:sz w:val="21"/>
          <w:szCs w:val="21"/>
        </w:rPr>
        <w:t xml:space="preserve">NOTE: Envoy is the proxy component of Istio, a service mesh used in Kubernetes. The decorator operation header is designed for internal distributed tracing and should never reach external users.</w:t>
      </w:r>
    </w:p>
    <w:p>
      <w:pPr>
        <w:pBdr>
          <w:left w:val="single" w:color="27AE60" w:sz="6" w:space="5"/>
        </w:pBdr>
        <w:spacing w:after="100" w:before="100"/>
        <w:ind w:left="360"/>
      </w:pPr>
      <w:r>
        <w:rPr>
          <w:rFonts w:ascii="Arial" w:cs="Arial" w:eastAsia="Arial" w:hAnsi="Arial"/>
          <w:i/>
          <w:iCs/>
          <w:color w:val="27AE60"/>
          <w:sz w:val="21"/>
          <w:szCs w:val="21"/>
        </w:rPr>
        <w:t xml:space="preserve">INTERVIEW TIP: In interviews: 'I identified Kubernetes infrastructure disclosure through the x-envoy-decorator-operation response header which leaked internal service names, namespace, and cluster topology — information that aids in constructing SSRF payloads if SSRF vectors are later discovered.'</w:t>
      </w:r>
    </w:p>
    <w:p>
      <w:pPr>
        <w:pStyle w:val="Heading1"/>
        <w:pageBreakBefore/>
        <w:spacing w:after="200" w:before="200"/>
      </w:pPr>
      <w:r>
        <w:rPr>
          <w:rFonts w:ascii="Arial" w:cs="Arial" w:eastAsia="Arial" w:hAnsi="Arial"/>
          <w:b/>
          <w:bCs/>
          <w:color w:val="1F3864"/>
          <w:sz w:val="36"/>
          <w:szCs w:val="36"/>
        </w:rPr>
        <w:t xml:space="preserve">SECTION 6: OAUTH 2.0 AND OKTA ANALYSIS</w:t>
      </w:r>
    </w:p>
    <w:p>
      <w:pPr>
        <w:pStyle w:val="Heading2"/>
        <w:spacing w:after="120" w:before="240"/>
      </w:pPr>
      <w:r>
        <w:rPr>
          <w:rFonts w:ascii="Arial" w:cs="Arial" w:eastAsia="Arial" w:hAnsi="Arial"/>
          <w:b/>
          <w:bCs/>
          <w:color w:val="2E75B6"/>
          <w:sz w:val="28"/>
          <w:szCs w:val="28"/>
        </w:rPr>
        <w:t xml:space="preserve">6.1 What Is OAuth 2.0?</w:t>
      </w:r>
    </w:p>
    <w:p>
      <w:pPr>
        <w:spacing w:after="80" w:before="80"/>
      </w:pPr>
      <w:r>
        <w:rPr>
          <w:rFonts w:ascii="Arial" w:cs="Arial" w:eastAsia="Arial" w:hAnsi="Arial"/>
          <w:sz w:val="22"/>
          <w:szCs w:val="22"/>
        </w:rPr>
        <w:t xml:space="preserve">OAuth 2.0 is an authorization framework that allows applications to obtain limited access to user accounts on third-party services without sharing passwords. For example, 'Sign in with Google' uses OAuth 2.0. Taxwell uses Okta as their identity provider for internal tools.</w:t>
      </w:r>
    </w:p>
    <w:p>
      <w:pPr>
        <w:pStyle w:val="Heading2"/>
        <w:spacing w:after="120" w:before="240"/>
      </w:pPr>
      <w:r>
        <w:rPr>
          <w:rFonts w:ascii="Arial" w:cs="Arial" w:eastAsia="Arial" w:hAnsi="Arial"/>
          <w:b/>
          <w:bCs/>
          <w:color w:val="2E75B6"/>
          <w:sz w:val="28"/>
          <w:szCs w:val="28"/>
        </w:rPr>
        <w:t xml:space="preserve">6.2 Discovering the OAuth Flow</w:t>
      </w:r>
    </w:p>
    <w:p>
      <w:pPr>
        <w:spacing w:after="100" w:before="180"/>
      </w:pPr>
      <w:r>
        <w:rPr>
          <w:rFonts w:ascii="Arial" w:cs="Arial" w:eastAsia="Arial" w:hAnsi="Arial"/>
          <w:b/>
          <w:bCs/>
          <w:color w:val="C0392B"/>
          <w:sz w:val="24"/>
          <w:szCs w:val="24"/>
        </w:rPr>
        <w:t xml:space="preserve">What We Found:</w:t>
      </w:r>
    </w:p>
    <w:p>
      <w:pPr>
        <w:spacing w:after="80" w:before="80"/>
      </w:pPr>
      <w:r>
        <w:rPr>
          <w:rFonts w:ascii="Arial" w:cs="Arial" w:eastAsia="Arial" w:hAnsi="Arial"/>
          <w:sz w:val="22"/>
          <w:szCs w:val="22"/>
        </w:rPr>
        <w:t xml:space="preserve">When visiting tst.taxwell.tools, the browser was redirected to Okta with the following URL parameters:</w:t>
      </w:r>
    </w:p>
    <w:p>
      <w:pPr>
        <w:shd w:fill="F4F4F4" w:val="clear"/>
        <w:spacing w:after="60" w:before="60"/>
        <w:ind w:left="720"/>
      </w:pPr>
      <w:r>
        <w:rPr>
          <w:rFonts w:ascii="Courier New" w:cs="Courier New" w:eastAsia="Courier New" w:hAnsi="Courier New"/>
          <w:color w:val="C0392B"/>
          <w:sz w:val="20"/>
          <w:szCs w:val="20"/>
        </w:rPr>
        <w:t xml:space="preserve">https://taxwell.okta.com/oauth2/ausz45dbftZ8DIaE0697/v1/authorize</w:t>
      </w:r>
    </w:p>
    <w:p>
      <w:pPr>
        <w:shd w:fill="F4F4F4" w:val="clear"/>
        <w:spacing w:after="60" w:before="60"/>
        <w:ind w:left="720"/>
      </w:pPr>
      <w:r>
        <w:rPr>
          <w:rFonts w:ascii="Courier New" w:cs="Courier New" w:eastAsia="Courier New" w:hAnsi="Courier New"/>
          <w:color w:val="C0392B"/>
          <w:sz w:val="20"/>
          <w:szCs w:val="20"/>
        </w:rPr>
        <w:t xml:space="preserve">?response_type=code</w:t>
      </w:r>
    </w:p>
    <w:p>
      <w:pPr>
        <w:shd w:fill="F4F4F4" w:val="clear"/>
        <w:spacing w:after="60" w:before="60"/>
        <w:ind w:left="720"/>
      </w:pPr>
      <w:r>
        <w:rPr>
          <w:rFonts w:ascii="Courier New" w:cs="Courier New" w:eastAsia="Courier New" w:hAnsi="Courier New"/>
          <w:color w:val="C0392B"/>
          <w:sz w:val="20"/>
          <w:szCs w:val="20"/>
        </w:rPr>
        <w:t xml:space="preserve">&amp;client_id=0oaz5avsmhaeLdlFi697</w:t>
      </w:r>
    </w:p>
    <w:p>
      <w:pPr>
        <w:shd w:fill="F4F4F4" w:val="clear"/>
        <w:spacing w:after="60" w:before="60"/>
        <w:ind w:left="720"/>
      </w:pPr>
      <w:r>
        <w:rPr>
          <w:rFonts w:ascii="Courier New" w:cs="Courier New" w:eastAsia="Courier New" w:hAnsi="Courier New"/>
          <w:color w:val="C0392B"/>
          <w:sz w:val="20"/>
          <w:szCs w:val="20"/>
        </w:rPr>
        <w:t xml:space="preserve">&amp;redirect_uri=https://tst.taxwell.tools/api/auth/callback/okta</w:t>
      </w:r>
    </w:p>
    <w:p>
      <w:pPr>
        <w:spacing w:after="100" w:before="100"/>
      </w:pPr>
    </w:p>
    <w:p>
      <w:pPr>
        <w:spacing w:after="100" w:before="180"/>
      </w:pPr>
      <w:r>
        <w:rPr>
          <w:rFonts w:ascii="Arial" w:cs="Arial" w:eastAsia="Arial" w:hAnsi="Arial"/>
          <w:b/>
          <w:bCs/>
          <w:color w:val="C0392B"/>
          <w:sz w:val="24"/>
          <w:szCs w:val="24"/>
        </w:rPr>
        <w:t xml:space="preserve">OAuth Parameters Explained: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3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3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response_type=code</w:t>
            </w:r>
          </w:p>
        </w:tc>
        <w:tc>
          <w:tcPr>
            <w:tcW w:type="dxa" w:w="3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code</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Authorization Code flow — most secure OAuth flow</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client_id</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0oaz5avsmhaeLdlFi697</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Public identifier for the taxwell.tools application in Okta</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redirect_uri</w:t>
            </w:r>
          </w:p>
        </w:tc>
        <w:tc>
          <w:tcPr>
            <w:tcW w:type="dxa" w:w="3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https://tst.taxwell.tools/api/auth/callback/okta</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Where Okta sends the auth code after login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scope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openid profile email groups offline_access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What user data the app is requesting access to</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code_challenge</w:t>
            </w:r>
          </w:p>
        </w:tc>
        <w:tc>
          <w:tcPr>
            <w:tcW w:type="dxa" w:w="3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Random string</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PKCE security — prevents auth code interception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code_challenge_method</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S256</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SHA256 hash — strong PKCE implementation</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state</w:t>
            </w:r>
          </w:p>
        </w:tc>
        <w:tc>
          <w:tcPr>
            <w:tcW w:type="dxa" w:w="3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Encrypted JWT</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CSRF protection — prevents cross-site request forgery</w:t>
            </w:r>
          </w:p>
        </w:tc>
      </w:tr>
    </w:tbl>
    <w:p>
      <w:pPr>
        <w:spacing w:after="100" w:before="100"/>
      </w:pPr>
    </w:p>
    <w:p>
      <w:pPr>
        <w:spacing w:after="100" w:before="180"/>
      </w:pPr>
      <w:r>
        <w:rPr>
          <w:rFonts w:ascii="Arial" w:cs="Arial" w:eastAsia="Arial" w:hAnsi="Arial"/>
          <w:b/>
          <w:bCs/>
          <w:color w:val="C0392B"/>
          <w:sz w:val="24"/>
          <w:szCs w:val="24"/>
        </w:rPr>
        <w:t xml:space="preserve">What We Tested:</w:t>
      </w:r>
    </w:p>
    <w:p>
      <w:pPr>
        <w:pStyle w:val="ListParagraph"/>
        <w:numPr>
          <w:ilvl w:val="0"/>
          <w:numId w:val="3"/>
        </w:numPr>
        <w:spacing w:after="60" w:before="60"/>
      </w:pPr>
      <w:r>
        <w:rPr>
          <w:rFonts w:ascii="Arial" w:cs="Arial" w:eastAsia="Arial" w:hAnsi="Arial"/>
          <w:sz w:val="22"/>
          <w:szCs w:val="22"/>
        </w:rPr>
        <w:t xml:space="preserve">Correct redirect_uri — confirmed auth flow works properly</w:t>
      </w:r>
    </w:p>
    <w:p>
      <w:pPr>
        <w:pStyle w:val="ListParagraph"/>
        <w:numPr>
          <w:ilvl w:val="0"/>
          <w:numId w:val="3"/>
        </w:numPr>
        <w:spacing w:after="60" w:before="60"/>
      </w:pPr>
      <w:r>
        <w:rPr>
          <w:rFonts w:ascii="Arial" w:cs="Arial" w:eastAsia="Arial" w:hAnsi="Arial"/>
          <w:sz w:val="22"/>
          <w:szCs w:val="22"/>
        </w:rPr>
        <w:t xml:space="preserve">Path traversal in redirect_uri — rejected with 400 (properly secured)</w:t>
      </w:r>
    </w:p>
    <w:p>
      <w:pPr>
        <w:pStyle w:val="ListParagraph"/>
        <w:numPr>
          <w:ilvl w:val="0"/>
          <w:numId w:val="3"/>
        </w:numPr>
        <w:spacing w:after="60" w:before="60"/>
      </w:pPr>
      <w:r>
        <w:rPr>
          <w:rFonts w:ascii="Arial" w:cs="Arial" w:eastAsia="Arial" w:hAnsi="Arial"/>
          <w:sz w:val="22"/>
          <w:szCs w:val="22"/>
        </w:rPr>
        <w:t xml:space="preserve">Parameter injection — rejected with 400 (properly secured)</w:t>
      </w:r>
    </w:p>
    <w:p>
      <w:pPr>
        <w:pStyle w:val="ListParagraph"/>
        <w:numPr>
          <w:ilvl w:val="0"/>
          <w:numId w:val="3"/>
        </w:numPr>
        <w:spacing w:after="60" w:before="60"/>
      </w:pPr>
      <w:r>
        <w:rPr>
          <w:rFonts w:ascii="Arial" w:cs="Arial" w:eastAsia="Arial" w:hAnsi="Arial"/>
          <w:sz w:val="22"/>
          <w:szCs w:val="22"/>
        </w:rPr>
        <w:t xml:space="preserve">Open redirect via callbackUrl — blocked by server (properly secured)</w:t>
      </w:r>
    </w:p>
    <w:p>
      <w:pPr>
        <w:pStyle w:val="ListParagraph"/>
        <w:numPr>
          <w:ilvl w:val="0"/>
          <w:numId w:val="3"/>
        </w:numPr>
        <w:spacing w:after="60" w:before="60"/>
      </w:pPr>
      <w:r>
        <w:rPr>
          <w:rFonts w:ascii="Arial" w:cs="Arial" w:eastAsia="Arial" w:hAnsi="Arial"/>
          <w:sz w:val="22"/>
          <w:szCs w:val="22"/>
        </w:rPr>
        <w:t xml:space="preserve">CSRF token bypass — properly implemented double-submit cookie pattern</w:t>
      </w:r>
    </w:p>
    <w:p>
      <w:pPr>
        <w:spacing w:after="100" w:before="100"/>
      </w:pPr>
    </w:p>
    <w:p>
      <w:pPr>
        <w:spacing w:after="100" w:before="180"/>
      </w:pPr>
      <w:r>
        <w:rPr>
          <w:rFonts w:ascii="Arial" w:cs="Arial" w:eastAsia="Arial" w:hAnsi="Arial"/>
          <w:b/>
          <w:bCs/>
          <w:color w:val="C0392B"/>
          <w:sz w:val="24"/>
          <w:szCs w:val="24"/>
        </w:rPr>
        <w:t xml:space="preserve">Security Observation — groups Scope:</w:t>
      </w:r>
    </w:p>
    <w:p>
      <w:pPr>
        <w:spacing w:after="80" w:before="80"/>
      </w:pPr>
      <w:r>
        <w:rPr>
          <w:rFonts w:ascii="Arial" w:cs="Arial" w:eastAsia="Arial" w:hAnsi="Arial"/>
          <w:sz w:val="22"/>
          <w:szCs w:val="22"/>
        </w:rPr>
        <w:t xml:space="preserve">The OAuth scope included 'groups' which means the application receives Okta group membership information about users. If group membership is used for authorization decisions without proper server-side validation, it could lead to privilege escalation. This was noted but not exploitable without valid credentials.</w:t>
      </w:r>
    </w:p>
    <w:p>
      <w:pPr>
        <w:spacing w:after="100" w:before="100"/>
      </w:pPr>
    </w:p>
    <w:p>
      <w:pPr>
        <w:pBdr>
          <w:left w:val="single" w:color="2E75B6" w:sz="6" w:space="5"/>
        </w:pBdr>
        <w:spacing w:after="100" w:before="100"/>
        <w:ind w:left="360"/>
      </w:pPr>
      <w:r>
        <w:rPr>
          <w:rFonts w:ascii="Arial" w:cs="Arial" w:eastAsia="Arial" w:hAnsi="Arial"/>
          <w:i/>
          <w:iCs/>
          <w:color w:val="2E75B6"/>
          <w:sz w:val="21"/>
          <w:szCs w:val="21"/>
        </w:rPr>
        <w:t xml:space="preserve">NOTE: PKCE (Proof Key for Code Exchange) was implemented correctly — this prevents authorization code interception attacks. The state parameter was also encrypted JWT — this prevents CSRF and state forgery attacks.</w:t>
      </w:r>
    </w:p>
    <w:p>
      <w:pPr>
        <w:pBdr>
          <w:left w:val="single" w:color="27AE60" w:sz="6" w:space="5"/>
        </w:pBdr>
        <w:spacing w:after="100" w:before="100"/>
        <w:ind w:left="360"/>
      </w:pPr>
      <w:r>
        <w:rPr>
          <w:rFonts w:ascii="Arial" w:cs="Arial" w:eastAsia="Arial" w:hAnsi="Arial"/>
          <w:i/>
          <w:iCs/>
          <w:color w:val="27AE60"/>
          <w:sz w:val="21"/>
          <w:szCs w:val="21"/>
        </w:rPr>
        <w:t xml:space="preserve">INTERVIEW TIP: Interview answer for 'How do you test OAuth implementations?': 'I check for redirect_uri manipulation (can I redirect the auth code to my server?), state parameter validation (CSRF protection), PKCE implementation, and scope creep (is the app requesting more permissions than needed?).'</w:t>
      </w:r>
    </w:p>
    <w:p>
      <w:pPr>
        <w:pStyle w:val="Heading1"/>
        <w:pageBreakBefore/>
        <w:spacing w:after="200" w:before="200"/>
      </w:pPr>
      <w:r>
        <w:rPr>
          <w:rFonts w:ascii="Arial" w:cs="Arial" w:eastAsia="Arial" w:hAnsi="Arial"/>
          <w:b/>
          <w:bCs/>
          <w:color w:val="1F3864"/>
          <w:sz w:val="36"/>
          <w:szCs w:val="36"/>
        </w:rPr>
        <w:t xml:space="preserve">SECTION 7: UMBRACO CMS ADMIN PANEL ANALYSIS</w:t>
      </w:r>
    </w:p>
    <w:p>
      <w:pPr>
        <w:pStyle w:val="Heading2"/>
        <w:spacing w:after="120" w:before="240"/>
      </w:pPr>
      <w:r>
        <w:rPr>
          <w:rFonts w:ascii="Arial" w:cs="Arial" w:eastAsia="Arial" w:hAnsi="Arial"/>
          <w:b/>
          <w:bCs/>
          <w:color w:val="2E75B6"/>
          <w:sz w:val="28"/>
          <w:szCs w:val="28"/>
        </w:rPr>
        <w:t xml:space="preserve">7.1 What Is Umbraco?</w:t>
      </w:r>
    </w:p>
    <w:p>
      <w:pPr>
        <w:spacing w:after="80" w:before="80"/>
      </w:pPr>
      <w:r>
        <w:rPr>
          <w:rFonts w:ascii="Arial" w:cs="Arial" w:eastAsia="Arial" w:hAnsi="Arial"/>
          <w:sz w:val="22"/>
          <w:szCs w:val="22"/>
        </w:rPr>
        <w:t xml:space="preserve">Umbraco is an open-source Content Management System (CMS) built on Microsoft's .NET framework. It is commonly used by enterprise organizations for website management. The administrative panel is normally only accessible to content editors and administrators on internal networks.</w:t>
      </w:r>
    </w:p>
    <w:p>
      <w:pPr>
        <w:pStyle w:val="Heading2"/>
        <w:spacing w:after="120" w:before="240"/>
      </w:pPr>
      <w:r>
        <w:rPr>
          <w:rFonts w:ascii="Arial" w:cs="Arial" w:eastAsia="Arial" w:hAnsi="Arial"/>
          <w:b/>
          <w:bCs/>
          <w:color w:val="2E75B6"/>
          <w:sz w:val="28"/>
          <w:szCs w:val="28"/>
        </w:rPr>
        <w:t xml:space="preserve">7.2 How We Discovered Umbraco</w:t>
      </w:r>
    </w:p>
    <w:p>
      <w:pPr>
        <w:spacing w:after="80" w:before="80"/>
      </w:pPr>
      <w:r>
        <w:rPr>
          <w:rFonts w:ascii="Arial" w:cs="Arial" w:eastAsia="Arial" w:hAnsi="Arial"/>
          <w:sz w:val="22"/>
          <w:szCs w:val="22"/>
        </w:rPr>
        <w:t xml:space="preserve">When fingerprinting accounting.drakesoftware.com, the response HTML contained the HTML attribute:</w:t>
      </w:r>
    </w:p>
    <w:p>
      <w:pPr>
        <w:shd w:fill="F4F4F4" w:val="clear"/>
        <w:spacing w:after="60" w:before="60"/>
        <w:ind w:left="720"/>
      </w:pPr>
      <w:r>
        <w:rPr>
          <w:rFonts w:ascii="Courier New" w:cs="Courier New" w:eastAsia="Courier New" w:hAnsi="Courier New"/>
          <w:color w:val="C0392B"/>
          <w:sz w:val="20"/>
          <w:szCs w:val="20"/>
        </w:rPr>
        <w:t xml:space="preserve">data-udi="umb://document/8918ac77dc66492b83ebe8a6453b43ce"</w:t>
      </w:r>
    </w:p>
    <w:p>
      <w:pPr>
        <w:spacing w:after="100" w:before="100"/>
      </w:pPr>
    </w:p>
    <w:p>
      <w:pPr>
        <w:spacing w:after="80" w:before="80"/>
      </w:pPr>
      <w:r>
        <w:rPr>
          <w:rFonts w:ascii="Arial" w:cs="Arial" w:eastAsia="Arial" w:hAnsi="Arial"/>
          <w:sz w:val="22"/>
          <w:szCs w:val="22"/>
        </w:rPr>
        <w:t xml:space="preserve">The 'umb://' prefix is a unique Umbraco identifier format. Seeing this in the page source immediately identifies the CMS as Umbraco. We then navigated to the standard Umbraco admin path.</w:t>
      </w:r>
    </w:p>
    <w:p>
      <w:pPr>
        <w:pStyle w:val="Heading2"/>
        <w:spacing w:after="120" w:before="240"/>
      </w:pPr>
      <w:r>
        <w:rPr>
          <w:rFonts w:ascii="Arial" w:cs="Arial" w:eastAsia="Arial" w:hAnsi="Arial"/>
          <w:b/>
          <w:bCs/>
          <w:color w:val="2E75B6"/>
          <w:sz w:val="28"/>
          <w:szCs w:val="28"/>
        </w:rPr>
        <w:t xml:space="preserve">7.3 Testing the Admin Panel</w:t>
      </w:r>
    </w:p>
    <w:p>
      <w:pPr>
        <w:spacing w:after="100" w:before="180"/>
      </w:pPr>
      <w:r>
        <w:rPr>
          <w:rFonts w:ascii="Arial" w:cs="Arial" w:eastAsia="Arial" w:hAnsi="Arial"/>
          <w:b/>
          <w:bCs/>
          <w:color w:val="C0392B"/>
          <w:sz w:val="24"/>
          <w:szCs w:val="24"/>
        </w:rPr>
        <w:t xml:space="preserve">Command Used:</w:t>
      </w:r>
    </w:p>
    <w:p>
      <w:pPr>
        <w:shd w:fill="F4F4F4" w:val="clear"/>
        <w:spacing w:after="60" w:before="60"/>
        <w:ind w:left="720"/>
      </w:pPr>
      <w:r>
        <w:rPr>
          <w:rFonts w:ascii="Courier New" w:cs="Courier New" w:eastAsia="Courier New" w:hAnsi="Courier New"/>
          <w:color w:val="C0392B"/>
          <w:sz w:val="20"/>
          <w:szCs w:val="20"/>
        </w:rPr>
        <w:t xml:space="preserve">for path in /umbraco /umbraco/backoffice /umbraco/login; do</w:t>
      </w:r>
    </w:p>
    <w:p>
      <w:pPr>
        <w:shd w:fill="F4F4F4" w:val="clear"/>
        <w:spacing w:after="60" w:before="60"/>
        <w:ind w:left="720"/>
      </w:pPr>
      <w:r>
        <w:rPr>
          <w:rFonts w:ascii="Courier New" w:cs="Courier New" w:eastAsia="Courier New" w:hAnsi="Courier New"/>
          <w:color w:val="C0392B"/>
          <w:sz w:val="20"/>
          <w:szCs w:val="20"/>
        </w:rPr>
        <w:t xml:space="preserve">  code=$(curl -sk -o /tmp/r.txt -w "%{http_code}" "https://accounting.drakesoftware.com$path")</w:t>
      </w:r>
    </w:p>
    <w:p>
      <w:pPr>
        <w:shd w:fill="F4F4F4" w:val="clear"/>
        <w:spacing w:after="60" w:before="60"/>
        <w:ind w:left="720"/>
      </w:pPr>
      <w:r>
        <w:rPr>
          <w:rFonts w:ascii="Courier New" w:cs="Courier New" w:eastAsia="Courier New" w:hAnsi="Courier New"/>
          <w:color w:val="C0392B"/>
          <w:sz w:val="20"/>
          <w:szCs w:val="20"/>
        </w:rPr>
        <w:t xml:space="preserve">  echo "$code - $path"</w:t>
      </w:r>
    </w:p>
    <w:p>
      <w:pPr>
        <w:shd w:fill="F4F4F4" w:val="clear"/>
        <w:spacing w:after="60" w:before="60"/>
        <w:ind w:left="720"/>
      </w:pPr>
      <w:r>
        <w:rPr>
          <w:rFonts w:ascii="Courier New" w:cs="Courier New" w:eastAsia="Courier New" w:hAnsi="Courier New"/>
          <w:color w:val="C0392B"/>
          <w:sz w:val="20"/>
          <w:szCs w:val="20"/>
        </w:rPr>
        <w:t xml:space="preserve">  head -c 100 /tmp/r.txt</w:t>
      </w:r>
    </w:p>
    <w:p>
      <w:pPr>
        <w:shd w:fill="F4F4F4" w:val="clear"/>
        <w:spacing w:after="60" w:before="60"/>
        <w:ind w:left="720"/>
      </w:pPr>
      <w:r>
        <w:rPr>
          <w:rFonts w:ascii="Courier New" w:cs="Courier New" w:eastAsia="Courier New" w:hAnsi="Courier New"/>
          <w:color w:val="C0392B"/>
          <w:sz w:val="20"/>
          <w:szCs w:val="20"/>
        </w:rPr>
        <w:t xml:space="preserve">done</w:t>
      </w:r>
    </w:p>
    <w:p>
      <w:pPr>
        <w:spacing w:after="100" w:before="100"/>
      </w:pPr>
    </w:p>
    <w:p>
      <w:pPr>
        <w:spacing w:after="100" w:before="180"/>
      </w:pPr>
      <w:r>
        <w:rPr>
          <w:rFonts w:ascii="Arial" w:cs="Arial" w:eastAsia="Arial" w:hAnsi="Arial"/>
          <w:b/>
          <w:bCs/>
          <w:color w:val="C0392B"/>
          <w:sz w:val="24"/>
          <w:szCs w:val="24"/>
        </w:rPr>
        <w:t xml:space="preserve">Word-by-Word Explanation: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860"/>
        <w:gridCol w:w="3000"/>
      </w:tblGrid>
      <w:t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Meaning</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for path in ...</w:t>
            </w:r>
          </w:p>
        </w:tc>
        <w:tc>
          <w:tcPr>
            <w:tcW w:type="dxa" w:w="3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Loop through a list of paths</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Tests multiple Umbraco-specific paths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curl -sk</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Silent curl with SSL skip</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Makes HTTP request</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-o /tmp/r.txt</w:t>
            </w:r>
          </w:p>
        </w:tc>
        <w:tc>
          <w:tcPr>
            <w:tcW w:type="dxa" w:w="3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Save response body to temp file</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Stores response for analysis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 "%{http_code}"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Print HTTP status code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Shows if path exists</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$path</w:t>
            </w:r>
          </w:p>
        </w:tc>
        <w:tc>
          <w:tcPr>
            <w:tcW w:type="dxa" w:w="3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Variable containing current path</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Appended to base URL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head -c 100 /tmp/r.txt</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Show first 100 characters of response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Quick preview of what the page contains</w:t>
            </w:r>
          </w:p>
        </w:tc>
      </w:tr>
    </w:tbl>
    <w:p>
      <w:pPr>
        <w:spacing w:after="100" w:before="100"/>
      </w:pPr>
    </w:p>
    <w:p>
      <w:pPr>
        <w:spacing w:after="100" w:before="180"/>
      </w:pPr>
      <w:r>
        <w:rPr>
          <w:rFonts w:ascii="Arial" w:cs="Arial" w:eastAsia="Arial" w:hAnsi="Arial"/>
          <w:b/>
          <w:bCs/>
          <w:color w:val="C0392B"/>
          <w:sz w:val="24"/>
          <w:szCs w:val="24"/>
        </w:rPr>
        <w:t xml:space="preserve">Results and Significance: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50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Path Tested</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50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Finding</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/umbraco</w:t>
            </w:r>
          </w:p>
        </w:tc>
        <w:tc>
          <w:tcPr>
            <w:tcW w:type="dxa" w:w="1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200 OK</w:t>
            </w:r>
          </w:p>
        </w:tc>
        <w:tc>
          <w:tcPr>
            <w:tcW w:type="dxa" w:w="50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CRITICAL — Full admin panel accessible publicly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/umbraco/#/login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200 OK</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Login page fully functional</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/umbraco/backoffice</w:t>
            </w:r>
          </w:p>
        </w:tc>
        <w:tc>
          <w:tcPr>
            <w:tcW w:type="dxa" w:w="1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404</w:t>
            </w:r>
          </w:p>
        </w:tc>
        <w:tc>
          <w:tcPr>
            <w:tcW w:type="dxa" w:w="50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Deeper backoffice protected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/umbraco/login.aspx</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404</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Legacy path not present</w:t>
            </w:r>
          </w:p>
        </w:tc>
      </w:tr>
    </w:tbl>
    <w:p>
      <w:pPr>
        <w:pStyle w:val="Heading2"/>
        <w:spacing w:after="120" w:before="240"/>
      </w:pPr>
      <w:r>
        <w:rPr>
          <w:rFonts w:ascii="Arial" w:cs="Arial" w:eastAsia="Arial" w:hAnsi="Arial"/>
          <w:b/>
          <w:bCs/>
          <w:color w:val="2E75B6"/>
          <w:sz w:val="28"/>
          <w:szCs w:val="28"/>
        </w:rPr>
        <w:t xml:space="preserve">7.4 Extracting Server Technology Information</w:t>
      </w:r>
    </w:p>
    <w:p>
      <w:pPr>
        <w:spacing w:after="100" w:before="180"/>
      </w:pPr>
      <w:r>
        <w:rPr>
          <w:rFonts w:ascii="Arial" w:cs="Arial" w:eastAsia="Arial" w:hAnsi="Arial"/>
          <w:b/>
          <w:bCs/>
          <w:color w:val="C0392B"/>
          <w:sz w:val="24"/>
          <w:szCs w:val="24"/>
        </w:rPr>
        <w:t xml:space="preserve">Command Used:</w:t>
      </w:r>
    </w:p>
    <w:p>
      <w:pPr>
        <w:shd w:fill="F4F4F4" w:val="clear"/>
        <w:spacing w:after="60" w:before="60"/>
        <w:ind w:left="720"/>
      </w:pPr>
      <w:r>
        <w:rPr>
          <w:rFonts w:ascii="Courier New" w:cs="Courier New" w:eastAsia="Courier New" w:hAnsi="Courier New"/>
          <w:color w:val="C0392B"/>
          <w:sz w:val="20"/>
          <w:szCs w:val="20"/>
        </w:rPr>
        <w:t xml:space="preserve">curl -sk "https://accounting.drakesoftware.com/umbraco/manifest" | head -50</w:t>
      </w:r>
    </w:p>
    <w:p>
      <w:pPr>
        <w:spacing w:after="100" w:before="100"/>
      </w:pPr>
    </w:p>
    <w:p>
      <w:pPr>
        <w:spacing w:after="80" w:before="80"/>
      </w:pPr>
      <w:r>
        <w:rPr>
          <w:rFonts w:ascii="Arial" w:cs="Arial" w:eastAsia="Arial" w:hAnsi="Arial"/>
          <w:sz w:val="22"/>
          <w:szCs w:val="22"/>
        </w:rPr>
        <w:t xml:space="preserve">Even though /umbraco/manifest returned 404, the error page itself revealed critical information:</w:t>
      </w:r>
    </w:p>
    <w:p>
      <w:pPr>
        <w:shd w:fill="F4F4F4" w:val="clear"/>
        <w:spacing w:after="60" w:before="60"/>
        <w:ind w:left="720"/>
      </w:pPr>
      <w:r>
        <w:rPr>
          <w:rFonts w:ascii="Courier New" w:cs="Courier New" w:eastAsia="Courier New" w:hAnsi="Courier New"/>
          <w:color w:val="C0392B"/>
          <w:sz w:val="20"/>
          <w:szCs w:val="20"/>
        </w:rPr>
        <w:t xml:space="preserve">Version Information: Microsoft .NET Framework Version:4.0.30319; ASP.NET Version:4.7.4136.0</w:t>
      </w:r>
    </w:p>
    <w:p>
      <w:pPr>
        <w:spacing w:after="100" w:before="100"/>
      </w:pPr>
    </w:p>
    <w:p>
      <w:pPr>
        <w:spacing w:after="80" w:before="80"/>
      </w:pPr>
      <w:r>
        <w:rPr>
          <w:rFonts w:ascii="Arial" w:cs="Arial" w:eastAsia="Arial" w:hAnsi="Arial"/>
          <w:sz w:val="22"/>
          <w:szCs w:val="22"/>
        </w:rPr>
        <w:t xml:space="preserve">This is called 'error page information disclosure' — the server's error pages reveal the exact technology stack versions, which can be used to find known CVEs for those specific versions.</w:t>
      </w:r>
    </w:p>
    <w:p>
      <w:pPr>
        <w:pStyle w:val="Heading2"/>
        <w:spacing w:after="120" w:before="240"/>
      </w:pPr>
      <w:r>
        <w:rPr>
          <w:rFonts w:ascii="Arial" w:cs="Arial" w:eastAsia="Arial" w:hAnsi="Arial"/>
          <w:b/>
          <w:bCs/>
          <w:color w:val="2E75B6"/>
          <w:sz w:val="28"/>
          <w:szCs w:val="28"/>
        </w:rPr>
        <w:t xml:space="preserve">7.5 Extracting Deployment Date</w:t>
      </w:r>
    </w:p>
    <w:p>
      <w:pPr>
        <w:spacing w:after="100" w:before="180"/>
      </w:pPr>
      <w:r>
        <w:rPr>
          <w:rFonts w:ascii="Arial" w:cs="Arial" w:eastAsia="Arial" w:hAnsi="Arial"/>
          <w:b/>
          <w:bCs/>
          <w:color w:val="C0392B"/>
          <w:sz w:val="24"/>
          <w:szCs w:val="24"/>
        </w:rPr>
        <w:t xml:space="preserve">Command Used:</w:t>
      </w:r>
    </w:p>
    <w:p>
      <w:pPr>
        <w:shd w:fill="F4F4F4" w:val="clear"/>
        <w:spacing w:after="60" w:before="60"/>
        <w:ind w:left="720"/>
      </w:pPr>
      <w:r>
        <w:rPr>
          <w:rFonts w:ascii="Courier New" w:cs="Courier New" w:eastAsia="Courier New" w:hAnsi="Courier New"/>
          <w:color w:val="C0392B"/>
          <w:sz w:val="20"/>
          <w:szCs w:val="20"/>
        </w:rPr>
        <w:t xml:space="preserve">curl -sk https://accounting.drakesoftware.com/umbraco | grep -oE 'cdv=[0-9]+'</w:t>
      </w:r>
    </w:p>
    <w:p>
      <w:pPr>
        <w:spacing w:after="100" w:before="100"/>
      </w:pPr>
    </w:p>
    <w:p>
      <w:pPr>
        <w:spacing w:after="100" w:before="180"/>
      </w:pPr>
      <w:r>
        <w:rPr>
          <w:rFonts w:ascii="Arial" w:cs="Arial" w:eastAsia="Arial" w:hAnsi="Arial"/>
          <w:b/>
          <w:bCs/>
          <w:color w:val="C0392B"/>
          <w:sz w:val="24"/>
          <w:szCs w:val="24"/>
        </w:rPr>
        <w:t xml:space="preserve">Finding and Analysis:</w:t>
      </w:r>
    </w:p>
    <w:p>
      <w:pPr>
        <w:spacing w:after="80" w:before="80"/>
      </w:pPr>
      <w:r>
        <w:rPr>
          <w:rFonts w:ascii="Arial" w:cs="Arial" w:eastAsia="Arial" w:hAnsi="Arial"/>
          <w:sz w:val="22"/>
          <w:szCs w:val="22"/>
        </w:rPr>
        <w:t xml:space="preserve">The CSS files included a cache-busting parameter: cdv=1726086430. This is a Unix timestamp (seconds since January 1, 1970). Converting it:</w:t>
      </w:r>
    </w:p>
    <w:p>
      <w:pPr>
        <w:shd w:fill="F4F4F4" w:val="clear"/>
        <w:spacing w:after="60" w:before="60"/>
        <w:ind w:left="720"/>
      </w:pPr>
      <w:r>
        <w:rPr>
          <w:rFonts w:ascii="Courier New" w:cs="Courier New" w:eastAsia="Courier New" w:hAnsi="Courier New"/>
          <w:color w:val="C0392B"/>
          <w:sz w:val="20"/>
          <w:szCs w:val="20"/>
        </w:rPr>
        <w:t xml:space="preserve">date -d @1726086430</w:t>
      </w:r>
    </w:p>
    <w:p>
      <w:pPr>
        <w:shd w:fill="F4F4F4" w:val="clear"/>
        <w:spacing w:after="60" w:before="60"/>
        <w:ind w:left="720"/>
      </w:pPr>
      <w:r>
        <w:rPr>
          <w:rFonts w:ascii="Courier New" w:cs="Courier New" w:eastAsia="Courier New" w:hAnsi="Courier New"/>
          <w:color w:val="C0392B"/>
          <w:sz w:val="20"/>
          <w:szCs w:val="20"/>
        </w:rPr>
        <w:t xml:space="preserve">Result: Thu Sep 11 2024</w:t>
      </w:r>
    </w:p>
    <w:p>
      <w:pPr>
        <w:spacing w:after="100" w:before="100"/>
      </w:pPr>
    </w:p>
    <w:p>
      <w:pPr>
        <w:spacing w:after="80" w:before="80"/>
      </w:pPr>
      <w:r>
        <w:rPr>
          <w:rFonts w:ascii="Arial" w:cs="Arial" w:eastAsia="Arial" w:hAnsi="Arial"/>
          <w:sz w:val="22"/>
          <w:szCs w:val="22"/>
        </w:rPr>
        <w:t xml:space="preserve">This revealed the application was last deployed in September 2024 — over 8 months before our testing. An 8-month gap without updates significantly increases the risk that known, patched vulnerabilities exist but have not been applied.</w:t>
      </w:r>
    </w:p>
    <w:p>
      <w:pPr>
        <w:pStyle w:val="Heading2"/>
        <w:spacing w:after="120" w:before="240"/>
      </w:pPr>
      <w:r>
        <w:rPr>
          <w:rFonts w:ascii="Arial" w:cs="Arial" w:eastAsia="Arial" w:hAnsi="Arial"/>
          <w:b/>
          <w:bCs/>
          <w:color w:val="2E75B6"/>
          <w:sz w:val="28"/>
          <w:szCs w:val="28"/>
        </w:rPr>
        <w:t xml:space="preserve">7.6 Confirming the Authentication Endpoint</w:t>
      </w:r>
    </w:p>
    <w:p>
      <w:pPr>
        <w:spacing w:after="100" w:before="180"/>
      </w:pPr>
      <w:r>
        <w:rPr>
          <w:rFonts w:ascii="Arial" w:cs="Arial" w:eastAsia="Arial" w:hAnsi="Arial"/>
          <w:b/>
          <w:bCs/>
          <w:color w:val="C0392B"/>
          <w:sz w:val="24"/>
          <w:szCs w:val="24"/>
        </w:rPr>
        <w:t xml:space="preserve">Command Used:</w:t>
      </w:r>
    </w:p>
    <w:p>
      <w:pPr>
        <w:shd w:fill="F4F4F4" w:val="clear"/>
        <w:spacing w:after="60" w:before="60"/>
        <w:ind w:left="720"/>
      </w:pPr>
      <w:r>
        <w:rPr>
          <w:rFonts w:ascii="Courier New" w:cs="Courier New" w:eastAsia="Courier New" w:hAnsi="Courier New"/>
          <w:color w:val="C0392B"/>
          <w:sz w:val="20"/>
          <w:szCs w:val="20"/>
        </w:rPr>
        <w:t xml:space="preserve">curl -sk -X GET \</w:t>
      </w:r>
    </w:p>
    <w:p>
      <w:pPr>
        <w:shd w:fill="F4F4F4" w:val="clear"/>
        <w:spacing w:after="60" w:before="60"/>
        <w:ind w:left="720"/>
      </w:pPr>
      <w:r>
        <w:rPr>
          <w:rFonts w:ascii="Courier New" w:cs="Courier New" w:eastAsia="Courier New" w:hAnsi="Courier New"/>
          <w:color w:val="C0392B"/>
          <w:sz w:val="20"/>
          <w:szCs w:val="20"/>
        </w:rPr>
        <w:t xml:space="preserve">  "https://accounting.drakesoftware.com/umbraco/backoffice/UmbracoApi/Authentication/PostLogin" \</w:t>
      </w:r>
    </w:p>
    <w:p>
      <w:pPr>
        <w:shd w:fill="F4F4F4" w:val="clear"/>
        <w:spacing w:after="60" w:before="60"/>
        <w:ind w:left="720"/>
      </w:pPr>
      <w:r>
        <w:rPr>
          <w:rFonts w:ascii="Courier New" w:cs="Courier New" w:eastAsia="Courier New" w:hAnsi="Courier New"/>
          <w:color w:val="C0392B"/>
          <w:sz w:val="20"/>
          <w:szCs w:val="20"/>
        </w:rPr>
        <w:t xml:space="preserve">  -w "\nHTTP Status: %{http_code}\n"</w:t>
      </w:r>
    </w:p>
    <w:p>
      <w:pPr>
        <w:spacing w:after="100" w:before="100"/>
      </w:pPr>
    </w:p>
    <w:p>
      <w:pPr>
        <w:spacing w:after="100" w:before="180"/>
      </w:pPr>
      <w:r>
        <w:rPr>
          <w:rFonts w:ascii="Arial" w:cs="Arial" w:eastAsia="Arial" w:hAnsi="Arial"/>
          <w:b/>
          <w:bCs/>
          <w:color w:val="C0392B"/>
          <w:sz w:val="24"/>
          <w:szCs w:val="24"/>
        </w:rPr>
        <w:t xml:space="preserve">Result:</w:t>
      </w:r>
    </w:p>
    <w:p>
      <w:pPr>
        <w:shd w:fill="F4F4F4" w:val="clear"/>
        <w:spacing w:after="60" w:before="60"/>
        <w:ind w:left="720"/>
      </w:pPr>
      <w:r>
        <w:rPr>
          <w:rFonts w:ascii="Courier New" w:cs="Courier New" w:eastAsia="Courier New" w:hAnsi="Courier New"/>
          <w:color w:val="C0392B"/>
          <w:sz w:val="20"/>
          <w:szCs w:val="20"/>
        </w:rPr>
        <w:t xml:space="preserve">{"Message":"The requested resource does not support http method 'GET'."}</w:t>
      </w:r>
    </w:p>
    <w:p>
      <w:pPr>
        <w:shd w:fill="F4F4F4" w:val="clear"/>
        <w:spacing w:after="60" w:before="60"/>
        <w:ind w:left="720"/>
      </w:pPr>
      <w:r>
        <w:rPr>
          <w:rFonts w:ascii="Courier New" w:cs="Courier New" w:eastAsia="Courier New" w:hAnsi="Courier New"/>
          <w:color w:val="C0392B"/>
          <w:sz w:val="20"/>
          <w:szCs w:val="20"/>
        </w:rPr>
        <w:t xml:space="preserve">HTTP Status: 405</w:t>
      </w:r>
    </w:p>
    <w:p>
      <w:pPr>
        <w:spacing w:after="100" w:before="100"/>
      </w:pPr>
    </w:p>
    <w:p>
      <w:pPr>
        <w:spacing w:after="80" w:before="80"/>
      </w:pPr>
      <w:r>
        <w:rPr>
          <w:rFonts w:ascii="Arial" w:cs="Arial" w:eastAsia="Arial" w:hAnsi="Arial"/>
          <w:sz w:val="22"/>
          <w:szCs w:val="22"/>
        </w:rPr>
        <w:t xml:space="preserve">A 405 Method Not Allowed response means the endpoint EXISTS but only accepts POST requests (not GET). This confirms the authentication endpoint is live and accessible from the internet, meaning anyone can send login attempts to it without any network-level protection.</w:t>
      </w:r>
    </w:p>
    <w:p>
      <w:pPr>
        <w:spacing w:after="100" w:before="100"/>
      </w:pPr>
    </w:p>
    <w:p>
      <w:pPr>
        <w:pBdr>
          <w:left w:val="single" w:color="27AE60" w:sz="6" w:space="5"/>
        </w:pBdr>
        <w:spacing w:after="100" w:before="100"/>
        <w:ind w:left="360"/>
      </w:pPr>
      <w:r>
        <w:rPr>
          <w:rFonts w:ascii="Arial" w:cs="Arial" w:eastAsia="Arial" w:hAnsi="Arial"/>
          <w:i/>
          <w:iCs/>
          <w:color w:val="27AE60"/>
          <w:sz w:val="21"/>
          <w:szCs w:val="21"/>
        </w:rPr>
        <w:t xml:space="preserve">INTERVIEW TIP: In interviews: 'I confirmed the admin panel was fully exposed and not just a cosmetic page — the authentication API endpoint returned 405 on GET, confirming it accepts POST requests and is fully functional. This means the entire authentication surface is exposed to the internet without any WAF or IP restriction.'</w:t>
      </w:r>
    </w:p>
    <w:p>
      <w:pPr>
        <w:pStyle w:val="Heading1"/>
        <w:pageBreakBefore/>
        <w:spacing w:after="200" w:before="200"/>
      </w:pPr>
      <w:r>
        <w:rPr>
          <w:rFonts w:ascii="Arial" w:cs="Arial" w:eastAsia="Arial" w:hAnsi="Arial"/>
          <w:b/>
          <w:bCs/>
          <w:color w:val="1F3864"/>
          <w:sz w:val="36"/>
          <w:szCs w:val="36"/>
        </w:rPr>
        <w:t xml:space="preserve">SECTION 8: JAVASCRIPT FILE ANALYSIS</w:t>
      </w:r>
    </w:p>
    <w:p>
      <w:pPr>
        <w:pStyle w:val="Heading2"/>
        <w:spacing w:after="120" w:before="240"/>
      </w:pPr>
      <w:r>
        <w:rPr>
          <w:rFonts w:ascii="Arial" w:cs="Arial" w:eastAsia="Arial" w:hAnsi="Arial"/>
          <w:b/>
          <w:bCs/>
          <w:color w:val="2E75B6"/>
          <w:sz w:val="28"/>
          <w:szCs w:val="28"/>
        </w:rPr>
        <w:t xml:space="preserve">8.1 Why Analyze JavaScript Files?</w:t>
      </w:r>
    </w:p>
    <w:p>
      <w:pPr>
        <w:spacing w:after="80" w:before="80"/>
      </w:pPr>
      <w:r>
        <w:rPr>
          <w:rFonts w:ascii="Arial" w:cs="Arial" w:eastAsia="Arial" w:hAnsi="Arial"/>
          <w:sz w:val="22"/>
          <w:szCs w:val="22"/>
        </w:rPr>
        <w:t xml:space="preserve">Modern web applications (especially Angular, React, Vue) put most of their application logic in JavaScript files that run in the browser. These files often contain:</w:t>
      </w:r>
    </w:p>
    <w:p>
      <w:pPr>
        <w:pStyle w:val="ListParagraph"/>
        <w:numPr>
          <w:ilvl w:val="0"/>
          <w:numId w:val="2"/>
        </w:numPr>
        <w:spacing w:after="60" w:before="60"/>
      </w:pPr>
      <w:r>
        <w:rPr>
          <w:rFonts w:ascii="Arial" w:cs="Arial" w:eastAsia="Arial" w:hAnsi="Arial"/>
          <w:sz w:val="22"/>
          <w:szCs w:val="22"/>
        </w:rPr>
        <w:t xml:space="preserve">API endpoint paths that are not linked anywhere in the HTML</w:t>
      </w:r>
    </w:p>
    <w:p>
      <w:pPr>
        <w:pStyle w:val="ListParagraph"/>
        <w:numPr>
          <w:ilvl w:val="0"/>
          <w:numId w:val="2"/>
        </w:numPr>
        <w:spacing w:after="60" w:before="60"/>
      </w:pPr>
      <w:r>
        <w:rPr>
          <w:rFonts w:ascii="Arial" w:cs="Arial" w:eastAsia="Arial" w:hAnsi="Arial"/>
          <w:sz w:val="22"/>
          <w:szCs w:val="22"/>
        </w:rPr>
        <w:t xml:space="preserve">Internal configuration variables</w:t>
      </w:r>
    </w:p>
    <w:p>
      <w:pPr>
        <w:pStyle w:val="ListParagraph"/>
        <w:numPr>
          <w:ilvl w:val="0"/>
          <w:numId w:val="2"/>
        </w:numPr>
        <w:spacing w:after="60" w:before="60"/>
      </w:pPr>
      <w:r>
        <w:rPr>
          <w:rFonts w:ascii="Arial" w:cs="Arial" w:eastAsia="Arial" w:hAnsi="Arial"/>
          <w:sz w:val="22"/>
          <w:szCs w:val="22"/>
        </w:rPr>
        <w:t xml:space="preserve">Authentication endpoints</w:t>
      </w:r>
    </w:p>
    <w:p>
      <w:pPr>
        <w:pStyle w:val="ListParagraph"/>
        <w:numPr>
          <w:ilvl w:val="0"/>
          <w:numId w:val="2"/>
        </w:numPr>
        <w:spacing w:after="60" w:before="60"/>
      </w:pPr>
      <w:r>
        <w:rPr>
          <w:rFonts w:ascii="Arial" w:cs="Arial" w:eastAsia="Arial" w:hAnsi="Arial"/>
          <w:sz w:val="22"/>
          <w:szCs w:val="22"/>
        </w:rPr>
        <w:t xml:space="preserve">Environment-specific URLs</w:t>
      </w:r>
    </w:p>
    <w:p>
      <w:pPr>
        <w:pStyle w:val="ListParagraph"/>
        <w:numPr>
          <w:ilvl w:val="0"/>
          <w:numId w:val="2"/>
        </w:numPr>
        <w:spacing w:after="60" w:before="60"/>
      </w:pPr>
      <w:r>
        <w:rPr>
          <w:rFonts w:ascii="Arial" w:cs="Arial" w:eastAsia="Arial" w:hAnsi="Arial"/>
          <w:sz w:val="22"/>
          <w:szCs w:val="22"/>
        </w:rPr>
        <w:t xml:space="preserve">Sometimes hardcoded API keys or secrets</w:t>
      </w:r>
    </w:p>
    <w:p>
      <w:pPr>
        <w:spacing w:after="100" w:before="100"/>
      </w:pPr>
    </w:p>
    <w:p>
      <w:pPr>
        <w:spacing w:after="80" w:before="80"/>
      </w:pPr>
      <w:r>
        <w:rPr>
          <w:rFonts w:ascii="Arial" w:cs="Arial" w:eastAsia="Arial" w:hAnsi="Arial"/>
          <w:sz w:val="22"/>
          <w:szCs w:val="22"/>
        </w:rPr>
        <w:t xml:space="preserve">By analyzing JavaScript files, we can discover attack surface that would be invisible to traditional scanning tools.</w:t>
      </w:r>
    </w:p>
    <w:p>
      <w:pPr>
        <w:pStyle w:val="Heading2"/>
        <w:spacing w:after="120" w:before="240"/>
      </w:pPr>
      <w:r>
        <w:rPr>
          <w:rFonts w:ascii="Arial" w:cs="Arial" w:eastAsia="Arial" w:hAnsi="Arial"/>
          <w:b/>
          <w:bCs/>
          <w:color w:val="2E75B6"/>
          <w:sz w:val="28"/>
          <w:szCs w:val="28"/>
        </w:rPr>
        <w:t xml:space="preserve">8.2 Extracting JavaScript Files</w:t>
      </w:r>
    </w:p>
    <w:p>
      <w:pPr>
        <w:spacing w:after="100" w:before="180"/>
      </w:pPr>
      <w:r>
        <w:rPr>
          <w:rFonts w:ascii="Arial" w:cs="Arial" w:eastAsia="Arial" w:hAnsi="Arial"/>
          <w:b/>
          <w:bCs/>
          <w:color w:val="C0392B"/>
          <w:sz w:val="24"/>
          <w:szCs w:val="24"/>
        </w:rPr>
        <w:t xml:space="preserve">Command Used:</w:t>
      </w:r>
    </w:p>
    <w:p>
      <w:pPr>
        <w:shd w:fill="F4F4F4" w:val="clear"/>
        <w:spacing w:after="60" w:before="60"/>
        <w:ind w:left="720"/>
      </w:pPr>
      <w:r>
        <w:rPr>
          <w:rFonts w:ascii="Courier New" w:cs="Courier New" w:eastAsia="Courier New" w:hAnsi="Courier New"/>
          <w:color w:val="C0392B"/>
          <w:sz w:val="20"/>
          <w:szCs w:val="20"/>
        </w:rPr>
        <w:t xml:space="preserve">curl -sk https://user.drakesoftware.com | \</w:t>
      </w:r>
    </w:p>
    <w:p>
      <w:pPr>
        <w:shd w:fill="F4F4F4" w:val="clear"/>
        <w:spacing w:after="60" w:before="60"/>
        <w:ind w:left="720"/>
      </w:pPr>
      <w:r>
        <w:rPr>
          <w:rFonts w:ascii="Courier New" w:cs="Courier New" w:eastAsia="Courier New" w:hAnsi="Courier New"/>
          <w:color w:val="C0392B"/>
          <w:sz w:val="20"/>
          <w:szCs w:val="20"/>
        </w:rPr>
        <w:t xml:space="preserve">  grep -oE 'src="[^"]+\.js[^"]*"' | \</w:t>
      </w:r>
    </w:p>
    <w:p>
      <w:pPr>
        <w:shd w:fill="F4F4F4" w:val="clear"/>
        <w:spacing w:after="60" w:before="60"/>
        <w:ind w:left="720"/>
      </w:pPr>
      <w:r>
        <w:rPr>
          <w:rFonts w:ascii="Courier New" w:cs="Courier New" w:eastAsia="Courier New" w:hAnsi="Courier New"/>
          <w:color w:val="C0392B"/>
          <w:sz w:val="20"/>
          <w:szCs w:val="20"/>
        </w:rPr>
        <w:t xml:space="preserve">  sed 's/src="//;s/"//'</w:t>
      </w:r>
    </w:p>
    <w:p>
      <w:pPr>
        <w:spacing w:after="100" w:before="100"/>
      </w:pPr>
    </w:p>
    <w:p>
      <w:pPr>
        <w:spacing w:after="100" w:before="180"/>
      </w:pPr>
      <w:r>
        <w:rPr>
          <w:rFonts w:ascii="Arial" w:cs="Arial" w:eastAsia="Arial" w:hAnsi="Arial"/>
          <w:b/>
          <w:bCs/>
          <w:color w:val="C0392B"/>
          <w:sz w:val="24"/>
          <w:szCs w:val="24"/>
        </w:rPr>
        <w:t xml:space="preserve">Word-by-Word Explanation: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360"/>
        <w:gridCol w:w="300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Meaning</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curl -sk https://...</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Fetch the webpage</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Gets the HTML source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grep -oE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 prints only matching part. -E enables extended regex</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Extracts only matched patterns</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'src="[^"]+\.js[^"]*"'</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Regex: matches src="anything.js" attributes</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Finds all script src attributes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sed 's/src="//;s/"//'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sed is stream editor. Removes 'src="' from start and '"' from end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Cleans up to get just the filename</w:t>
            </w:r>
          </w:p>
        </w:tc>
      </w:tr>
    </w:tbl>
    <w:p>
      <w:pPr>
        <w:spacing w:after="100" w:before="100"/>
      </w:pPr>
    </w:p>
    <w:p>
      <w:pPr>
        <w:spacing w:after="100" w:before="180"/>
      </w:pPr>
      <w:r>
        <w:rPr>
          <w:rFonts w:ascii="Arial" w:cs="Arial" w:eastAsia="Arial" w:hAnsi="Arial"/>
          <w:b/>
          <w:bCs/>
          <w:color w:val="C0392B"/>
          <w:sz w:val="24"/>
          <w:szCs w:val="24"/>
        </w:rPr>
        <w:t xml:space="preserve">Files Found:</w:t>
      </w:r>
    </w:p>
    <w:p>
      <w:pPr>
        <w:shd w:fill="F4F4F4" w:val="clear"/>
        <w:spacing w:after="60" w:before="60"/>
        <w:ind w:left="720"/>
      </w:pPr>
      <w:r>
        <w:rPr>
          <w:rFonts w:ascii="Courier New" w:cs="Courier New" w:eastAsia="Courier New" w:hAnsi="Courier New"/>
          <w:color w:val="C0392B"/>
          <w:sz w:val="20"/>
          <w:szCs w:val="20"/>
        </w:rPr>
        <w:t xml:space="preserve">runtime.3af96e02c2d3cedc.js</w:t>
      </w:r>
    </w:p>
    <w:p>
      <w:pPr>
        <w:shd w:fill="F4F4F4" w:val="clear"/>
        <w:spacing w:after="60" w:before="60"/>
        <w:ind w:left="720"/>
      </w:pPr>
      <w:r>
        <w:rPr>
          <w:rFonts w:ascii="Courier New" w:cs="Courier New" w:eastAsia="Courier New" w:hAnsi="Courier New"/>
          <w:color w:val="C0392B"/>
          <w:sz w:val="20"/>
          <w:szCs w:val="20"/>
        </w:rPr>
        <w:t xml:space="preserve">polyfills.a12ecf4bbbe57d41.js</w:t>
      </w:r>
    </w:p>
    <w:p>
      <w:pPr>
        <w:shd w:fill="F4F4F4" w:val="clear"/>
        <w:spacing w:after="60" w:before="60"/>
        <w:ind w:left="720"/>
      </w:pPr>
      <w:r>
        <w:rPr>
          <w:rFonts w:ascii="Courier New" w:cs="Courier New" w:eastAsia="Courier New" w:hAnsi="Courier New"/>
          <w:color w:val="C0392B"/>
          <w:sz w:val="20"/>
          <w:szCs w:val="20"/>
        </w:rPr>
        <w:t xml:space="preserve">scripts.20fae5dfb9c7764a.js</w:t>
      </w:r>
    </w:p>
    <w:p>
      <w:pPr>
        <w:shd w:fill="F4F4F4" w:val="clear"/>
        <w:spacing w:after="60" w:before="60"/>
        <w:ind w:left="720"/>
      </w:pPr>
      <w:r>
        <w:rPr>
          <w:rFonts w:ascii="Courier New" w:cs="Courier New" w:eastAsia="Courier New" w:hAnsi="Courier New"/>
          <w:color w:val="C0392B"/>
          <w:sz w:val="20"/>
          <w:szCs w:val="20"/>
        </w:rPr>
        <w:t xml:space="preserve">main.e8615d3b9ed9f8e9.js</w:t>
      </w:r>
    </w:p>
    <w:p>
      <w:pPr>
        <w:pStyle w:val="Heading2"/>
        <w:spacing w:after="120" w:before="240"/>
      </w:pPr>
      <w:r>
        <w:rPr>
          <w:rFonts w:ascii="Arial" w:cs="Arial" w:eastAsia="Arial" w:hAnsi="Arial"/>
          <w:b/>
          <w:bCs/>
          <w:color w:val="2E75B6"/>
          <w:sz w:val="28"/>
          <w:szCs w:val="28"/>
        </w:rPr>
        <w:t xml:space="preserve">8.3 Extracting API Endpoints from JavaScript</w:t>
      </w:r>
    </w:p>
    <w:p>
      <w:pPr>
        <w:spacing w:after="100" w:before="180"/>
      </w:pPr>
      <w:r>
        <w:rPr>
          <w:rFonts w:ascii="Arial" w:cs="Arial" w:eastAsia="Arial" w:hAnsi="Arial"/>
          <w:b/>
          <w:bCs/>
          <w:color w:val="C0392B"/>
          <w:sz w:val="24"/>
          <w:szCs w:val="24"/>
        </w:rPr>
        <w:t xml:space="preserve">Command Used:</w:t>
      </w:r>
    </w:p>
    <w:p>
      <w:pPr>
        <w:shd w:fill="F4F4F4" w:val="clear"/>
        <w:spacing w:after="60" w:before="60"/>
        <w:ind w:left="720"/>
      </w:pPr>
      <w:r>
        <w:rPr>
          <w:rFonts w:ascii="Courier New" w:cs="Courier New" w:eastAsia="Courier New" w:hAnsi="Courier New"/>
          <w:color w:val="C0392B"/>
          <w:sz w:val="20"/>
          <w:szCs w:val="20"/>
        </w:rPr>
        <w:t xml:space="preserve">curl -sk "https://user.drakesoftware.com/main.e8615d3b9ed9f8e9.js" | \</w:t>
      </w:r>
    </w:p>
    <w:p>
      <w:pPr>
        <w:shd w:fill="F4F4F4" w:val="clear"/>
        <w:spacing w:after="60" w:before="60"/>
        <w:ind w:left="720"/>
      </w:pPr>
      <w:r>
        <w:rPr>
          <w:rFonts w:ascii="Courier New" w:cs="Courier New" w:eastAsia="Courier New" w:hAnsi="Courier New"/>
          <w:color w:val="C0392B"/>
          <w:sz w:val="20"/>
          <w:szCs w:val="20"/>
        </w:rPr>
        <w:t xml:space="preserve">  grep -oE '"(/[a-zA-Z0-9/_.-]{3,60})"' | sed 's/"//g' | \</w:t>
      </w:r>
    </w:p>
    <w:p>
      <w:pPr>
        <w:shd w:fill="F4F4F4" w:val="clear"/>
        <w:spacing w:after="60" w:before="60"/>
        <w:ind w:left="720"/>
      </w:pPr>
      <w:r>
        <w:rPr>
          <w:rFonts w:ascii="Courier New" w:cs="Courier New" w:eastAsia="Courier New" w:hAnsi="Courier New"/>
          <w:color w:val="C0392B"/>
          <w:sz w:val="20"/>
          <w:szCs w:val="20"/>
        </w:rPr>
        <w:t xml:space="preserve">  grep -i "api|auth|user|account|token|login|admin|config" | \</w:t>
      </w:r>
    </w:p>
    <w:p>
      <w:pPr>
        <w:shd w:fill="F4F4F4" w:val="clear"/>
        <w:spacing w:after="60" w:before="60"/>
        <w:ind w:left="720"/>
      </w:pPr>
      <w:r>
        <w:rPr>
          <w:rFonts w:ascii="Courier New" w:cs="Courier New" w:eastAsia="Courier New" w:hAnsi="Courier New"/>
          <w:color w:val="C0392B"/>
          <w:sz w:val="20"/>
          <w:szCs w:val="20"/>
        </w:rPr>
        <w:t xml:space="preserve">  sort -u | head -30</w:t>
      </w:r>
    </w:p>
    <w:p>
      <w:pPr>
        <w:spacing w:after="100" w:before="100"/>
      </w:pPr>
    </w:p>
    <w:p>
      <w:pPr>
        <w:spacing w:after="100" w:before="180"/>
      </w:pPr>
      <w:r>
        <w:rPr>
          <w:rFonts w:ascii="Arial" w:cs="Arial" w:eastAsia="Arial" w:hAnsi="Arial"/>
          <w:b/>
          <w:bCs/>
          <w:color w:val="C0392B"/>
          <w:sz w:val="24"/>
          <w:szCs w:val="24"/>
        </w:rPr>
        <w:t xml:space="preserve">What Each Part Does: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360"/>
        <w:gridCol w:w="300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Meaning</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curl -sk "URL"</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Fetch the JavaScript file</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Gets JS source code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grep -oE '"(/[a-zA-Z0-9...])"'</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Regex to find quoted paths starting with /</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Extracts URL paths from JS code</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sed 's/"//g'</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Remove all quote characters</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Cleans up extracted paths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grep -i 'api|auth|user...'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Filter for security-relevant keywords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Keeps only interesting paths</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sort -u</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Sort and remove duplicates (-u means unique)</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Clean results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head -30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Show first 30 results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Limits output to manageable size</w:t>
            </w:r>
          </w:p>
        </w:tc>
      </w:tr>
    </w:tbl>
    <w:p>
      <w:pPr>
        <w:spacing w:after="100" w:before="100"/>
      </w:pPr>
    </w:p>
    <w:p>
      <w:pPr>
        <w:spacing w:after="100" w:before="180"/>
      </w:pPr>
      <w:r>
        <w:rPr>
          <w:rFonts w:ascii="Arial" w:cs="Arial" w:eastAsia="Arial" w:hAnsi="Arial"/>
          <w:b/>
          <w:bCs/>
          <w:color w:val="C0392B"/>
          <w:sz w:val="24"/>
          <w:szCs w:val="24"/>
        </w:rPr>
        <w:t xml:space="preserve">Critical Endpoints Found:</w:t>
      </w:r>
    </w:p>
    <w:p>
      <w:pPr>
        <w:shd w:fill="F4F4F4" w:val="clear"/>
        <w:spacing w:after="60" w:before="60"/>
        <w:ind w:left="720"/>
      </w:pPr>
      <w:r>
        <w:rPr>
          <w:rFonts w:ascii="Courier New" w:cs="Courier New" w:eastAsia="Courier New" w:hAnsi="Courier New"/>
          <w:color w:val="C0392B"/>
          <w:sz w:val="20"/>
          <w:szCs w:val="20"/>
        </w:rPr>
        <w:t xml:space="preserve">/admin</w:t>
      </w:r>
    </w:p>
    <w:p>
      <w:pPr>
        <w:shd w:fill="F4F4F4" w:val="clear"/>
        <w:spacing w:after="60" w:before="60"/>
        <w:ind w:left="720"/>
      </w:pPr>
      <w:r>
        <w:rPr>
          <w:rFonts w:ascii="Courier New" w:cs="Courier New" w:eastAsia="Courier New" w:hAnsi="Courier New"/>
          <w:color w:val="C0392B"/>
          <w:sz w:val="20"/>
          <w:szCs w:val="20"/>
        </w:rPr>
        <w:t xml:space="preserve">/admin/account</w:t>
      </w:r>
    </w:p>
    <w:p>
      <w:pPr>
        <w:shd w:fill="F4F4F4" w:val="clear"/>
        <w:spacing w:after="60" w:before="60"/>
        <w:ind w:left="720"/>
      </w:pPr>
      <w:r>
        <w:rPr>
          <w:rFonts w:ascii="Courier New" w:cs="Courier New" w:eastAsia="Courier New" w:hAnsi="Courier New"/>
          <w:color w:val="C0392B"/>
          <w:sz w:val="20"/>
          <w:szCs w:val="20"/>
        </w:rPr>
        <w:t xml:space="preserve">/admin/manage-user</w:t>
      </w:r>
    </w:p>
    <w:p>
      <w:pPr>
        <w:shd w:fill="F4F4F4" w:val="clear"/>
        <w:spacing w:after="60" w:before="60"/>
        <w:ind w:left="720"/>
      </w:pPr>
      <w:r>
        <w:rPr>
          <w:rFonts w:ascii="Courier New" w:cs="Courier New" w:eastAsia="Courier New" w:hAnsi="Courier New"/>
          <w:color w:val="C0392B"/>
          <w:sz w:val="20"/>
          <w:szCs w:val="20"/>
        </w:rPr>
        <w:t xml:space="preserve">/admin/manage-user/add</w:t>
      </w:r>
    </w:p>
    <w:p>
      <w:pPr>
        <w:shd w:fill="F4F4F4" w:val="clear"/>
        <w:spacing w:after="60" w:before="60"/>
        <w:ind w:left="720"/>
      </w:pPr>
      <w:r>
        <w:rPr>
          <w:rFonts w:ascii="Courier New" w:cs="Courier New" w:eastAsia="Courier New" w:hAnsi="Courier New"/>
          <w:color w:val="C0392B"/>
          <w:sz w:val="20"/>
          <w:szCs w:val="20"/>
        </w:rPr>
        <w:t xml:space="preserve">/admin/manage-user/bulk</w:t>
      </w:r>
    </w:p>
    <w:p>
      <w:pPr>
        <w:shd w:fill="F4F4F4" w:val="clear"/>
        <w:spacing w:after="60" w:before="60"/>
        <w:ind w:left="720"/>
      </w:pPr>
      <w:r>
        <w:rPr>
          <w:rFonts w:ascii="Courier New" w:cs="Courier New" w:eastAsia="Courier New" w:hAnsi="Courier New"/>
          <w:color w:val="C0392B"/>
          <w:sz w:val="20"/>
          <w:szCs w:val="20"/>
        </w:rPr>
        <w:t xml:space="preserve">/admin/manage-user/bulk/action-history</w:t>
      </w:r>
    </w:p>
    <w:p>
      <w:pPr>
        <w:spacing w:after="100" w:before="100"/>
      </w:pPr>
    </w:p>
    <w:p>
      <w:pPr>
        <w:spacing w:after="80" w:before="80"/>
      </w:pPr>
      <w:r>
        <w:rPr>
          <w:rFonts w:ascii="Arial" w:cs="Arial" w:eastAsia="Arial" w:hAnsi="Arial"/>
          <w:sz w:val="22"/>
          <w:szCs w:val="22"/>
        </w:rPr>
        <w:t xml:space="preserve">Finding /admin routes exposed in production JavaScript is significant because it confirms admin functionality exists in the application. Even though these routes redirect unauthenticated users to login, their presence and structure is valuable intelligence.</w:t>
      </w:r>
    </w:p>
    <w:p>
      <w:pPr>
        <w:pStyle w:val="Heading1"/>
        <w:pageBreakBefore/>
        <w:spacing w:after="200" w:before="200"/>
      </w:pPr>
      <w:r>
        <w:rPr>
          <w:rFonts w:ascii="Arial" w:cs="Arial" w:eastAsia="Arial" w:hAnsi="Arial"/>
          <w:b/>
          <w:bCs/>
          <w:color w:val="1F3864"/>
          <w:sz w:val="36"/>
          <w:szCs w:val="36"/>
        </w:rPr>
        <w:t xml:space="preserve">SECTION 9: COMPLETE COMMAND REFERENCE</w:t>
      </w:r>
    </w:p>
    <w:p>
      <w:pPr>
        <w:pStyle w:val="Heading2"/>
        <w:spacing w:after="120" w:before="240"/>
      </w:pPr>
      <w:r>
        <w:rPr>
          <w:rFonts w:ascii="Arial" w:cs="Arial" w:eastAsia="Arial" w:hAnsi="Arial"/>
          <w:b/>
          <w:bCs/>
          <w:color w:val="2E75B6"/>
          <w:sz w:val="28"/>
          <w:szCs w:val="28"/>
        </w:rPr>
        <w:t xml:space="preserve">9.1 Reconnaissance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2860"/>
      </w:tblGrid>
      <w:tr>
        <w:tc>
          <w:tcPr>
            <w:tcW w:type="dxa" w:w="3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2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When to Use</w:t>
            </w:r>
          </w:p>
        </w:tc>
      </w:tr>
      <w:tr>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subfinder -d target.com -all -recursive</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Find all subdomains using passive sources</w:t>
            </w:r>
          </w:p>
        </w:tc>
        <w:tc>
          <w:tcPr>
            <w:tcW w:type="dxa" w:w="2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Start of every engagement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assetfinder --subs-only target.com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Additional subdomain discovery</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After subfinder for better coverage</w:t>
            </w:r>
          </w:p>
        </w:tc>
      </w:tr>
      <w:tr>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curl -skI https://target.com</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Fetch HTTP headers only</w:t>
            </w:r>
          </w:p>
        </w:tc>
        <w:tc>
          <w:tcPr>
            <w:tcW w:type="dxa" w:w="2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Fingerprinting technology stack</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curl -skIL https://target.com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Fetch headers following redirects (-L)</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When target redirects to another URL</w:t>
            </w:r>
          </w:p>
        </w:tc>
      </w:tr>
      <w:tr>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curl -sk https://target.com | grep -i 'keyword'</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Search page source for keywords</w:t>
            </w:r>
          </w:p>
        </w:tc>
        <w:tc>
          <w:tcPr>
            <w:tcW w:type="dxa" w:w="2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Finding specific technologies or info</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 sub in list; do curl...; done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Check multiple subdomains in sequence</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When you have a list to check</w:t>
            </w:r>
          </w:p>
        </w:tc>
      </w:tr>
      <w:tr>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xargs -P 50 -I{} bash -c 'curl...'</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Check subdomains in parallel</w:t>
            </w:r>
          </w:p>
        </w:tc>
        <w:tc>
          <w:tcPr>
            <w:tcW w:type="dxa" w:w="2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When you need speed on large lists</w:t>
            </w:r>
          </w:p>
        </w:tc>
      </w:tr>
    </w:tbl>
    <w:p>
      <w:pPr>
        <w:pStyle w:val="Heading2"/>
        <w:spacing w:after="120" w:before="240"/>
      </w:pPr>
      <w:r>
        <w:rPr>
          <w:rFonts w:ascii="Arial" w:cs="Arial" w:eastAsia="Arial" w:hAnsi="Arial"/>
          <w:b/>
          <w:bCs/>
          <w:color w:val="2E75B6"/>
          <w:sz w:val="28"/>
          <w:szCs w:val="28"/>
        </w:rPr>
        <w:t xml:space="preserve">9.2 Fuzzing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2860"/>
      </w:tblGrid>
      <w:tr>
        <w:tc>
          <w:tcPr>
            <w:tcW w:type="dxa" w:w="3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2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When to Use</w:t>
            </w:r>
          </w:p>
        </w:tc>
      </w:tr>
      <w:tr>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ffuf -u URL/FUZZ -w wordlist -mc 200,403</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Fuzz URL paths</w:t>
            </w:r>
          </w:p>
        </w:tc>
        <w:tc>
          <w:tcPr>
            <w:tcW w:type="dxa" w:w="2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Finding hidden directories/endpoints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ffuf -u URL -H 'Host: FUZZ.domain.com'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Virtual host fuzzing</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Finding hidden vhosts</w:t>
            </w:r>
          </w:p>
        </w:tc>
      </w:tr>
      <w:tr>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curl -sk URL | grep -oE '"(/api/[^"]+)"'</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Extract API paths from JS</w:t>
            </w:r>
          </w:p>
        </w:tc>
        <w:tc>
          <w:tcPr>
            <w:tcW w:type="dxa" w:w="2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Finding undocumented API endpoints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wc -l file.txt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Count lines in file</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Checking how many items in a list</w:t>
            </w:r>
          </w:p>
        </w:tc>
      </w:tr>
      <w:tr>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cat file.txt | sort -u</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Sort and deduplicate</w:t>
            </w:r>
          </w:p>
        </w:tc>
        <w:tc>
          <w:tcPr>
            <w:tcW w:type="dxa" w:w="2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Cleaning up combined tool output</w:t>
            </w:r>
          </w:p>
        </w:tc>
      </w:tr>
    </w:tbl>
    <w:p>
      <w:pPr>
        <w:pStyle w:val="Heading2"/>
        <w:spacing w:after="120" w:before="240"/>
      </w:pPr>
      <w:r>
        <w:rPr>
          <w:rFonts w:ascii="Arial" w:cs="Arial" w:eastAsia="Arial" w:hAnsi="Arial"/>
          <w:b/>
          <w:bCs/>
          <w:color w:val="2E75B6"/>
          <w:sz w:val="28"/>
          <w:szCs w:val="28"/>
        </w:rPr>
        <w:t xml:space="preserve">9.3 Analysis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2860"/>
      </w:tblGrid>
      <w:tr>
        <w:tc>
          <w:tcPr>
            <w:tcW w:type="dxa" w:w="3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2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When to Use</w:t>
            </w:r>
          </w:p>
        </w:tc>
      </w:tr>
      <w:tr>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curl -sk URL | python3 -m json.tool</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Pretty-print JSON response</w:t>
            </w:r>
          </w:p>
        </w:tc>
        <w:tc>
          <w:tcPr>
            <w:tcW w:type="dxa" w:w="2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Analyzing API responses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curl -sk URL | xxd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Show raw bytes in hex</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Analyzing binary or unusual responses</w:t>
            </w:r>
          </w:p>
        </w:tc>
      </w:tr>
      <w:tr>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date -d @TIMESTAMP</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Convert Unix timestamp to date</w:t>
            </w:r>
          </w:p>
        </w:tc>
        <w:tc>
          <w:tcPr>
            <w:tcW w:type="dxa" w:w="2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Analyzing deployment/cache timestamps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curl -sk URL -o /tmp/r.txt -w '%{http_code}'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Save response and show status code</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Testing endpoints in loops</w:t>
            </w:r>
          </w:p>
        </w:tc>
      </w:tr>
      <w:tr>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head -c 100 /tmp/r.txt</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Show first 100 bytes of file</w:t>
            </w:r>
          </w:p>
        </w:tc>
        <w:tc>
          <w:tcPr>
            <w:tcW w:type="dxa" w:w="2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Quick response preview</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grep -oE 'pattern' file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Extract matching patterns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Finding specific data in responses</w:t>
            </w:r>
          </w:p>
        </w:tc>
      </w:tr>
      <w:tr>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curl -sk -c cookiefile URL</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Save cookies to file</w:t>
            </w:r>
          </w:p>
        </w:tc>
        <w:tc>
          <w:tcPr>
            <w:tcW w:type="dxa" w:w="2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Preserving session for follow-up requests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curl -sk -b cookiefile URL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Send cookies from file</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Replaying authenticated session</w:t>
            </w:r>
          </w:p>
        </w:tc>
      </w:tr>
    </w:tbl>
    <w:p>
      <w:pPr>
        <w:pStyle w:val="Heading1"/>
        <w:pageBreakBefore/>
        <w:spacing w:after="200" w:before="200"/>
      </w:pPr>
      <w:r>
        <w:rPr>
          <w:rFonts w:ascii="Arial" w:cs="Arial" w:eastAsia="Arial" w:hAnsi="Arial"/>
          <w:b/>
          <w:bCs/>
          <w:color w:val="1F3864"/>
          <w:sz w:val="36"/>
          <w:szCs w:val="36"/>
        </w:rPr>
        <w:t xml:space="preserve">SECTION 10: COMPLETE FINDINGS SUMMARY</w:t>
      </w:r>
    </w:p>
    <w:p>
      <w:pPr>
        <w:pStyle w:val="Heading2"/>
        <w:spacing w:after="120" w:before="240"/>
      </w:pPr>
      <w:r>
        <w:rPr>
          <w:rFonts w:ascii="Arial" w:cs="Arial" w:eastAsia="Arial" w:hAnsi="Arial"/>
          <w:b/>
          <w:bCs/>
          <w:color w:val="2E75B6"/>
          <w:sz w:val="28"/>
          <w:szCs w:val="28"/>
        </w:rPr>
        <w:t xml:space="preserve">10.1 All Vulnerabilities Found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400"/>
        <w:gridCol w:w="2600"/>
        <w:gridCol w:w="1200"/>
        <w:gridCol w:w="900"/>
        <w:gridCol w:w="860"/>
      </w:tblGrid>
      <w:tr>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Finding</w:t>
            </w:r>
          </w:p>
        </w:tc>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CWE</w:t>
            </w:r>
          </w:p>
        </w:tc>
        <w:tc>
          <w:tcPr>
            <w:tcW w:type="dxa" w:w="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1</w:t>
            </w:r>
          </w:p>
        </w:tc>
        <w:tc>
          <w:tcPr>
            <w:tcW w:type="dxa" w:w="3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Umbraco CMS Admin Panel Publicly Exposed</w:t>
            </w:r>
          </w:p>
        </w:tc>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accounting.drakesoftware.com</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High (9.9)</w:t>
            </w:r>
          </w:p>
        </w:tc>
        <w:tc>
          <w:tcPr>
            <w:tcW w:type="dxa" w:w="9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CWE-425</w:t>
            </w:r>
          </w:p>
        </w:tc>
        <w:tc>
          <w:tcPr>
            <w:tcW w:type="dxa" w:w="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Reported</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WordPress User Enumeration + WPEngine Admin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proadvance.taxact.com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 (5.3)</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CWE-200</w:t>
            </w:r>
          </w:p>
        </w:tc>
        <w:tc>
          <w:tcPr>
            <w:tcW w:type="dxa" w:w="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Reported</w:t>
            </w:r>
          </w:p>
        </w:tc>
      </w:tr>
      <w:tr>
        <w:tc>
          <w:tcPr>
            <w:tcW w:type="dxa" w:w="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3</w:t>
            </w:r>
          </w:p>
        </w:tc>
        <w:tc>
          <w:tcPr>
            <w:tcW w:type="dxa" w:w="3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Kubernetes Internal Service Names Disclosed</w:t>
            </w:r>
          </w:p>
        </w:tc>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www.taxact.com</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Medium (5.3)</w:t>
            </w:r>
          </w:p>
        </w:tc>
        <w:tc>
          <w:tcPr>
            <w:tcW w:type="dxa" w:w="9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CWE-200</w:t>
            </w:r>
          </w:p>
        </w:tc>
        <w:tc>
          <w:tcPr>
            <w:tcW w:type="dxa" w:w="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Reported</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Unauthenticated Health Endpoint Info Disclosure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tst.taxwell.tools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CWE-200</w:t>
            </w:r>
          </w:p>
        </w:tc>
        <w:tc>
          <w:tcPr>
            <w:tcW w:type="dxa" w:w="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Noted</w:t>
            </w:r>
          </w:p>
        </w:tc>
      </w:tr>
      <w:tr>
        <w:tc>
          <w:tcPr>
            <w:tcW w:type="dxa" w:w="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5</w:t>
            </w:r>
          </w:p>
        </w:tc>
        <w:tc>
          <w:tcPr>
            <w:tcW w:type="dxa" w:w="3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Admin Routes Exposed in Production JS</w:t>
            </w:r>
          </w:p>
        </w:tc>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user.drakesoftware.com</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Informational</w:t>
            </w:r>
          </w:p>
        </w:tc>
        <w:tc>
          <w:tcPr>
            <w:tcW w:type="dxa" w:w="9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CWE-200</w:t>
            </w:r>
          </w:p>
        </w:tc>
        <w:tc>
          <w:tcPr>
            <w:tcW w:type="dxa" w:w="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Noted</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Okta CSP frame-ancestors Wildcard Subdomain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taxwell.okta.com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CWE-1021</w:t>
            </w:r>
          </w:p>
        </w:tc>
        <w:tc>
          <w:tcPr>
            <w:tcW w:type="dxa" w:w="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Noted</w:t>
            </w:r>
          </w:p>
        </w:tc>
      </w:tr>
    </w:tbl>
    <w:p>
      <w:pPr>
        <w:pStyle w:val="Heading2"/>
        <w:spacing w:after="120" w:before="240"/>
      </w:pPr>
      <w:r>
        <w:rPr>
          <w:rFonts w:ascii="Arial" w:cs="Arial" w:eastAsia="Arial" w:hAnsi="Arial"/>
          <w:b/>
          <w:bCs/>
          <w:color w:val="2E75B6"/>
          <w:sz w:val="28"/>
          <w:szCs w:val="28"/>
        </w:rPr>
        <w:t xml:space="preserve">10.2 Attack Surface Mapped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Asset</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www.taxact.com</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Kubernetes + Envoy/Istio + Imperva WAF</w:t>
            </w:r>
          </w:p>
        </w:tc>
        <w:tc>
          <w:tcPr>
            <w:tcW w:type="dxa" w:w="3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Main consumer site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proadvance.taxact.com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WordPress + WPEngine Hosting</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B2B blog, user enum vulnerability</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accounting.drakesoftware.com</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Umbraco CMS + ASP.NET 4.7 + IIS</w:t>
            </w:r>
          </w:p>
        </w:tc>
        <w:tc>
          <w:tcPr>
            <w:tcW w:type="dxa" w:w="3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Admin panel exposed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user.drakesoftware.com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Angular SPA + Custom auth</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 routes in JS</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tst.taxwell.tools</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Next.js + authjs + Okta OIDC</w:t>
            </w:r>
          </w:p>
        </w:tc>
        <w:tc>
          <w:tcPr>
            <w:tcW w:type="dxa" w:w="3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Test env publicly accessible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www.taxwell.tools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Next.js + authjs + Okta OIDC</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Production internal tool</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community.drakesoftware.com</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Cloudflare + Custom forum</w:t>
            </w:r>
          </w:p>
        </w:tc>
        <w:tc>
          <w:tcPr>
            <w:tcW w:type="dxa" w:w="3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Requires login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taxwell.okta.com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Okta Identity Platform</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Corporate SSO</w:t>
            </w:r>
          </w:p>
        </w:tc>
      </w:tr>
    </w:tbl>
    <w:p>
      <w:pPr>
        <w:pStyle w:val="Heading1"/>
        <w:pageBreakBefore/>
        <w:spacing w:after="200" w:before="200"/>
      </w:pPr>
      <w:r>
        <w:rPr>
          <w:rFonts w:ascii="Arial" w:cs="Arial" w:eastAsia="Arial" w:hAnsi="Arial"/>
          <w:b/>
          <w:bCs/>
          <w:color w:val="1F3864"/>
          <w:sz w:val="36"/>
          <w:szCs w:val="36"/>
        </w:rPr>
        <w:t xml:space="preserve">SECTION 11: INTERVIEW PREPARATION GUIDE</w:t>
      </w:r>
    </w:p>
    <w:p>
      <w:pPr>
        <w:pStyle w:val="Heading2"/>
        <w:spacing w:after="120" w:before="240"/>
      </w:pPr>
      <w:r>
        <w:rPr>
          <w:rFonts w:ascii="Arial" w:cs="Arial" w:eastAsia="Arial" w:hAnsi="Arial"/>
          <w:b/>
          <w:bCs/>
          <w:color w:val="2E75B6"/>
          <w:sz w:val="28"/>
          <w:szCs w:val="28"/>
        </w:rPr>
        <w:t xml:space="preserve">11.1 Common Interview Questions and Answers</w:t>
      </w:r>
    </w:p>
    <w:p>
      <w:pPr>
        <w:spacing w:after="100" w:before="180"/>
      </w:pPr>
      <w:r>
        <w:rPr>
          <w:rFonts w:ascii="Arial" w:cs="Arial" w:eastAsia="Arial" w:hAnsi="Arial"/>
          <w:b/>
          <w:bCs/>
          <w:color w:val="C0392B"/>
          <w:sz w:val="24"/>
          <w:szCs w:val="24"/>
        </w:rPr>
        <w:t xml:space="preserve">Q1: Walk me through your web application penetration testing methodology.</w:t>
      </w:r>
    </w:p>
    <w:p>
      <w:pPr>
        <w:spacing w:after="80" w:before="80"/>
      </w:pPr>
      <w:r>
        <w:rPr>
          <w:rFonts w:ascii="Arial" w:cs="Arial" w:eastAsia="Arial" w:hAnsi="Arial"/>
          <w:sz w:val="22"/>
          <w:szCs w:val="22"/>
        </w:rPr>
        <w:t xml:space="preserve">ANSWER: I follow a phased approach. Phase 1 is passive reconnaissance — I use subfinder and assetfinder to enumerate subdomains, check certificate transparency logs via crt.sh, and gather information without touching the target. Phase 2 is active reconnaissance — I probe live systems to fingerprint technologies, identify open endpoints, and map the attack surface. Phase 3 is vulnerability analysis — I dig into specific targets with manual testing. Phase 4 is safe exploitation — I demonstrate impact without causing harm. Phase 5 is reporting — I write detailed, reproducible reports with remediation guidance.</w:t>
      </w:r>
    </w:p>
    <w:p>
      <w:pPr>
        <w:spacing w:after="100" w:before="100"/>
      </w:pPr>
    </w:p>
    <w:p>
      <w:pPr>
        <w:pBdr>
          <w:left w:val="single" w:color="27AE60" w:sz="6" w:space="5"/>
        </w:pBdr>
        <w:spacing w:after="100" w:before="100"/>
        <w:ind w:left="360"/>
      </w:pPr>
      <w:r>
        <w:rPr>
          <w:rFonts w:ascii="Arial" w:cs="Arial" w:eastAsia="Arial" w:hAnsi="Arial"/>
          <w:i/>
          <w:iCs/>
          <w:color w:val="27AE60"/>
          <w:sz w:val="21"/>
          <w:szCs w:val="21"/>
        </w:rPr>
        <w:t xml:space="preserve">INTERVIEW TIP: Always mention methodology structure. Interviewers want to see you think systematically, not randomly.</w:t>
      </w:r>
    </w:p>
    <w:p>
      <w:pPr>
        <w:spacing w:after="100" w:before="180"/>
      </w:pPr>
      <w:r>
        <w:rPr>
          <w:rFonts w:ascii="Arial" w:cs="Arial" w:eastAsia="Arial" w:hAnsi="Arial"/>
          <w:b/>
          <w:bCs/>
          <w:color w:val="C0392B"/>
          <w:sz w:val="24"/>
          <w:szCs w:val="24"/>
        </w:rPr>
        <w:t xml:space="preserve">Q2: What is subdomain enumeration and why is it important?</w:t>
      </w:r>
    </w:p>
    <w:p>
      <w:pPr>
        <w:spacing w:after="80" w:before="80"/>
      </w:pPr>
      <w:r>
        <w:rPr>
          <w:rFonts w:ascii="Arial" w:cs="Arial" w:eastAsia="Arial" w:hAnsi="Arial"/>
          <w:sz w:val="22"/>
          <w:szCs w:val="22"/>
        </w:rPr>
        <w:t xml:space="preserve">ANSWER: Subdomain enumeration is the process of discovering all subdomains of a target domain. It is critically important because large organizations often have dozens or hundreds of subdomains, each representing a potential attack surface. Development environments, staging servers, admin panels, and forgotten applications often live on subdomains and may have weaker security than the main site. Tools like subfinder query passive DNS records, certificate transparency logs, and threat intelligence databases to build a comprehensive map of the target's internet presence.</w:t>
      </w:r>
    </w:p>
    <w:p>
      <w:pPr>
        <w:spacing w:after="100" w:before="180"/>
      </w:pPr>
      <w:r>
        <w:rPr>
          <w:rFonts w:ascii="Arial" w:cs="Arial" w:eastAsia="Arial" w:hAnsi="Arial"/>
          <w:b/>
          <w:bCs/>
          <w:color w:val="C0392B"/>
          <w:sz w:val="24"/>
          <w:szCs w:val="24"/>
        </w:rPr>
        <w:t xml:space="preserve">Q3: What is the WordPress REST API user enumeration vulnerability?</w:t>
      </w:r>
    </w:p>
    <w:p>
      <w:pPr>
        <w:spacing w:after="80" w:before="80"/>
      </w:pPr>
      <w:r>
        <w:rPr>
          <w:rFonts w:ascii="Arial" w:cs="Arial" w:eastAsia="Arial" w:hAnsi="Arial"/>
          <w:sz w:val="22"/>
          <w:szCs w:val="22"/>
        </w:rPr>
        <w:t xml:space="preserve">ANSWER: WordPress exposes a REST API endpoint at /wp-json/wp/v2/users that returns a list of all users without requiring authentication. This allows attackers to enumerate valid usernames which can then be used in targeted login attacks against wp-login.php. The severity increases significantly when privileged accounts like hosting provider admin accounts are exposed, as was the case in the Taxwell engagement where the WPEngine admin account was fully enumerable.</w:t>
      </w:r>
    </w:p>
    <w:p>
      <w:pPr>
        <w:spacing w:after="100" w:before="180"/>
      </w:pPr>
      <w:r>
        <w:rPr>
          <w:rFonts w:ascii="Arial" w:cs="Arial" w:eastAsia="Arial" w:hAnsi="Arial"/>
          <w:b/>
          <w:bCs/>
          <w:color w:val="C0392B"/>
          <w:sz w:val="24"/>
          <w:szCs w:val="24"/>
        </w:rPr>
        <w:t xml:space="preserve">Q4: What is Kubernetes and how can it leak information?</w:t>
      </w:r>
    </w:p>
    <w:p>
      <w:pPr>
        <w:spacing w:after="80" w:before="80"/>
      </w:pPr>
      <w:r>
        <w:rPr>
          <w:rFonts w:ascii="Arial" w:cs="Arial" w:eastAsia="Arial" w:hAnsi="Arial"/>
          <w:sz w:val="22"/>
          <w:szCs w:val="22"/>
        </w:rPr>
        <w:t xml:space="preserve">ANSWER: Kubernetes is a container orchestration platform that uses internal DNS naming like servicename.namespace.svc.cluster.local. When services use Envoy proxy (part of Istio service mesh), the x-envoy-decorator-operation header reveals these internal service names in HTTP responses. This leaks the internal cluster topology, namespace structure, and service naming conventions — intelligence that aids attackers in constructing Server-Side Request Forgery (SSRF) payloads and understanding the internal network architecture.</w:t>
      </w:r>
    </w:p>
    <w:p>
      <w:pPr>
        <w:spacing w:after="100" w:before="180"/>
      </w:pPr>
      <w:r>
        <w:rPr>
          <w:rFonts w:ascii="Arial" w:cs="Arial" w:eastAsia="Arial" w:hAnsi="Arial"/>
          <w:b/>
          <w:bCs/>
          <w:color w:val="C0392B"/>
          <w:sz w:val="24"/>
          <w:szCs w:val="24"/>
        </w:rPr>
        <w:t xml:space="preserve">Q5: What is Forced Browsing (CWE-425)?</w:t>
      </w:r>
    </w:p>
    <w:p>
      <w:pPr>
        <w:spacing w:after="80" w:before="80"/>
      </w:pPr>
      <w:r>
        <w:rPr>
          <w:rFonts w:ascii="Arial" w:cs="Arial" w:eastAsia="Arial" w:hAnsi="Arial"/>
          <w:sz w:val="22"/>
          <w:szCs w:val="22"/>
        </w:rPr>
        <w:t xml:space="preserve">ANSWER: Forced Browsing is a vulnerability where sensitive pages or functionality are accessible by directly navigating to their URL, without proper access controls preventing unauthorized access. The classic example is an admin panel at /admin or in our case /umbraco that loads successfully for any internet user without authentication. It is called 'forced' because the attacker forces access to a page not linked from the normal navigation flow. The fix is to implement server-side access controls (IP restrictions, authentication checks) not just client-side navigation restrictions.</w:t>
      </w:r>
    </w:p>
    <w:p>
      <w:pPr>
        <w:spacing w:after="100" w:before="180"/>
      </w:pPr>
      <w:r>
        <w:rPr>
          <w:rFonts w:ascii="Arial" w:cs="Arial" w:eastAsia="Arial" w:hAnsi="Arial"/>
          <w:b/>
          <w:bCs/>
          <w:color w:val="C0392B"/>
          <w:sz w:val="24"/>
          <w:szCs w:val="24"/>
        </w:rPr>
        <w:t xml:space="preserve">Q6: How do you test OAuth 2.0 implementations?</w:t>
      </w:r>
    </w:p>
    <w:p>
      <w:pPr>
        <w:spacing w:after="80" w:before="80"/>
      </w:pPr>
      <w:r>
        <w:rPr>
          <w:rFonts w:ascii="Arial" w:cs="Arial" w:eastAsia="Arial" w:hAnsi="Arial"/>
          <w:sz w:val="22"/>
          <w:szCs w:val="22"/>
        </w:rPr>
        <w:t xml:space="preserve">ANSWER: I test several attack vectors: First, redirect_uri manipulation — I try to modify the redirect URI to an attacker-controlled domain to steal authorization codes. Second, state parameter validation — I check if the state parameter is validated to prevent CSRF attacks. Third, PKCE bypass — I test if PKCE (Proof Key for Code Exchange) is properly implemented to prevent auth code interception. Fourth, scope manipulation — I check if I can request more permissions than intended. Fifth, implicit flow — I test if the implicit grant type (less secure) is unnecessarily enabled.</w:t>
      </w:r>
    </w:p>
    <w:p>
      <w:pPr>
        <w:spacing w:after="100" w:before="180"/>
      </w:pPr>
      <w:r>
        <w:rPr>
          <w:rFonts w:ascii="Arial" w:cs="Arial" w:eastAsia="Arial" w:hAnsi="Arial"/>
          <w:b/>
          <w:bCs/>
          <w:color w:val="C0392B"/>
          <w:sz w:val="24"/>
          <w:szCs w:val="24"/>
        </w:rPr>
        <w:t xml:space="preserve">Q7: What is CVSS and how do you calculate severity?</w:t>
      </w:r>
    </w:p>
    <w:p>
      <w:pPr>
        <w:spacing w:after="80" w:before="80"/>
      </w:pPr>
      <w:r>
        <w:rPr>
          <w:rFonts w:ascii="Arial" w:cs="Arial" w:eastAsia="Arial" w:hAnsi="Arial"/>
          <w:sz w:val="22"/>
          <w:szCs w:val="22"/>
        </w:rPr>
        <w:t xml:space="preserve">ANSWER: CVSS (Common Vulnerability Scoring System) version 3.1 is a standardized framework for rating vulnerability severity. It uses 8 metrics: Attack Vector (Network/Adjacent/Local/Physical), Attack Complexity (Low/High), Privileges Required (None/Low/High), User Interaction (None/Required), Scope (Unchanged/Changed), and Confidentiality/Integrity/Availability impacts (None/Low/High). The score ranges from 0-10 with Critical (9-10), High (7-8.9), Medium (4-7), Low (0.1-3.9). For the Umbraco finding I rated it 9.9 Critical because it was remotely exploitable, required no authentication, had no complexity, and the scope changed (compromising CMS affects the underlying server).</w:t>
      </w:r>
    </w:p>
    <w:p>
      <w:pPr>
        <w:spacing w:after="100" w:before="180"/>
      </w:pPr>
      <w:r>
        <w:rPr>
          <w:rFonts w:ascii="Arial" w:cs="Arial" w:eastAsia="Arial" w:hAnsi="Arial"/>
          <w:b/>
          <w:bCs/>
          <w:color w:val="C0392B"/>
          <w:sz w:val="24"/>
          <w:szCs w:val="24"/>
        </w:rPr>
        <w:t xml:space="preserve">Q8: What tools do you use for web penetration testing?</w:t>
      </w:r>
    </w:p>
    <w:p>
      <w:pPr>
        <w:spacing w:after="80" w:before="80"/>
      </w:pPr>
      <w:r>
        <w:rPr>
          <w:rFonts w:ascii="Arial" w:cs="Arial" w:eastAsia="Arial" w:hAnsi="Arial"/>
          <w:sz w:val="22"/>
          <w:szCs w:val="22"/>
        </w:rPr>
        <w:t xml:space="preserve">ANSWER: For reconnaissance: subfinder and assetfinder for subdomain enumeration, curl for manual HTTP analysis, crt.sh for certificate transparency. For fuzzing: ffuf for directory and endpoint fuzzing with custom wordlists from SecLists. For proxy and interception: Burp Suite Pro for traffic analysis, IDOR testing with Autorize extension, JWT analysis. For JavaScript analysis: katana for crawling, manual analysis of bundle files to extract API endpoints. For authentication testing: manual OAuth flow analysis, JWT Editor for token manipulation.</w:t>
      </w:r>
    </w:p>
    <w:p>
      <w:pPr>
        <w:spacing w:after="100" w:before="180"/>
      </w:pPr>
      <w:r>
        <w:rPr>
          <w:rFonts w:ascii="Arial" w:cs="Arial" w:eastAsia="Arial" w:hAnsi="Arial"/>
          <w:b/>
          <w:bCs/>
          <w:color w:val="C0392B"/>
          <w:sz w:val="24"/>
          <w:szCs w:val="24"/>
        </w:rPr>
        <w:t xml:space="preserve">Q9: What is the difference between a Bug Bounty and a VDP?</w:t>
      </w:r>
    </w:p>
    <w:p>
      <w:pPr>
        <w:spacing w:after="80" w:before="80"/>
      </w:pPr>
      <w:r>
        <w:rPr>
          <w:rFonts w:ascii="Arial" w:cs="Arial" w:eastAsia="Arial" w:hAnsi="Arial"/>
          <w:sz w:val="22"/>
          <w:szCs w:val="22"/>
        </w:rPr>
        <w:t xml:space="preserve">ANSWER: A Bug Bounty Program pays researchers monetary rewards for valid vulnerability reports. A Vulnerability Disclosure Program (VDP) does not pay but provides legal safe harbor — the company agrees not to sue researchers who follow the rules. VDPs are valuable for learning because there is less competition from experienced paid hunters, and they still build your reputation and H1 signal score. VDPs also have similar scope and rules to paid programs, making them excellent practice environments.</w:t>
      </w:r>
    </w:p>
    <w:p>
      <w:pPr>
        <w:spacing w:after="100" w:before="180"/>
      </w:pPr>
      <w:r>
        <w:rPr>
          <w:rFonts w:ascii="Arial" w:cs="Arial" w:eastAsia="Arial" w:hAnsi="Arial"/>
          <w:b/>
          <w:bCs/>
          <w:color w:val="C0392B"/>
          <w:sz w:val="24"/>
          <w:szCs w:val="24"/>
        </w:rPr>
        <w:t xml:space="preserve">Q10: How do you approach a new bug bounty target?</w:t>
      </w:r>
    </w:p>
    <w:p>
      <w:pPr>
        <w:spacing w:after="80" w:before="80"/>
      </w:pPr>
      <w:r>
        <w:rPr>
          <w:rFonts w:ascii="Arial" w:cs="Arial" w:eastAsia="Arial" w:hAnsi="Arial"/>
          <w:sz w:val="22"/>
          <w:szCs w:val="22"/>
        </w:rPr>
        <w:t xml:space="preserve">ANSWER: I start by thoroughly reading the program policy and understanding what is in and out of scope. Then I perform passive recon — subdomain enumeration, technology fingerprinting, and Google dorking for exposed credentials or configs. I then probe live targets with active recon — checking status codes, analyzing HTTP headers, examining JavaScript files for hidden endpoints. I prioritize targets that are less likely to be heavily tested (like B2B applications, internal tools, or dev/staging environments). I then perform manual testing focused on high-impact vulnerability classes like authentication bypass, IDOR, and access control issues relevant to the application's purpose.</w:t>
      </w:r>
    </w:p>
    <w:p>
      <w:pPr>
        <w:pStyle w:val="Heading2"/>
        <w:spacing w:after="120" w:before="240"/>
      </w:pPr>
      <w:r>
        <w:rPr>
          <w:rFonts w:ascii="Arial" w:cs="Arial" w:eastAsia="Arial" w:hAnsi="Arial"/>
          <w:b/>
          <w:bCs/>
          <w:color w:val="2E75B6"/>
          <w:sz w:val="28"/>
          <w:szCs w:val="28"/>
        </w:rPr>
        <w:t xml:space="preserve">11.2 Key Concepts to Memorize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Concept</w:t>
            </w:r>
          </w:p>
        </w:tc>
        <w:tc>
          <w:tcPr>
            <w:tcW w:type="dxa" w:w="6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One-Line Definition</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OWASP Top 10</w:t>
            </w:r>
          </w:p>
        </w:tc>
        <w:tc>
          <w:tcPr>
            <w:tcW w:type="dxa" w:w="6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The 10 most critical web application security risks (Injection, Broken Auth, XSS, etc.)</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IDOR</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Insecure Direct Object Reference — accessing another user's data by changing an ID parameter</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SSRF</w:t>
            </w:r>
          </w:p>
        </w:tc>
        <w:tc>
          <w:tcPr>
            <w:tcW w:type="dxa" w:w="6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Server-Side Request Forgery — making the server fetch URLs on your behalf</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XXE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XML External Entity — injecting malicious XML to read files or make SSRF requests</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CSRF</w:t>
            </w:r>
          </w:p>
        </w:tc>
        <w:tc>
          <w:tcPr>
            <w:tcW w:type="dxa" w:w="6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Cross-Site Request Forgery — tricking a logged-in user's browser to make unwanted requests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XSS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Cross-Site Scripting — injecting JavaScript that runs in victims' browsers</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SQLi</w:t>
            </w:r>
          </w:p>
        </w:tc>
        <w:tc>
          <w:tcPr>
            <w:tcW w:type="dxa" w:w="6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SQL Injection — injecting SQL code into queries to manipulate the database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JWT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JSON Web Token — signed tokens used for authentication and authorization</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OAuth 2.0</w:t>
            </w:r>
          </w:p>
        </w:tc>
        <w:tc>
          <w:tcPr>
            <w:tcW w:type="dxa" w:w="6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Authorization framework — 'Sign in with Google/Facebook' mechanism</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PKCE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Proof Key for Code Exchange — OAuth security extension preventing auth code theft</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WAF</w:t>
            </w:r>
          </w:p>
        </w:tc>
        <w:tc>
          <w:tcPr>
            <w:tcW w:type="dxa" w:w="6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Web Application Firewall — security layer that filters malicious HTTP requests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CDN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Content Delivery Network — distributed servers (Imperva, Cloudflare) for speed and security</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DNS</w:t>
            </w:r>
          </w:p>
        </w:tc>
        <w:tc>
          <w:tcPr>
            <w:tcW w:type="dxa" w:w="6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Domain Name System — translates domain names to IP addresses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SSL/TLS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Encryption protocols — the 'S' in HTTPS, encrypts data in transit</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CMS</w:t>
            </w:r>
          </w:p>
        </w:tc>
        <w:tc>
          <w:tcPr>
            <w:tcW w:type="dxa" w:w="6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Content Management System — software to manage website content (WordPress, Umbraco)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REST API</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Representational State Transfer — standard way web services communicate using HTTP</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HTTP Methods</w:t>
            </w:r>
          </w:p>
        </w:tc>
        <w:tc>
          <w:tcPr>
            <w:tcW w:type="dxa" w:w="6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GET (read), POST (create), PUT (update), DELETE (remove), PATCH (partial update)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Kubernetes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Container orchestration platform used by large companies to deploy applications</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Service Mesh</w:t>
            </w:r>
          </w:p>
        </w:tc>
        <w:tc>
          <w:tcPr>
            <w:tcW w:type="dxa" w:w="6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Infrastructure layer for service-to-service communication (Istio/Envoy)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CVSS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Common Vulnerability Scoring System — standardized 0-10 vulnerability severity score</w:t>
            </w:r>
          </w:p>
        </w:tc>
      </w:tr>
    </w:tbl>
    <w:p>
      <w:pPr>
        <w:pStyle w:val="Heading2"/>
        <w:spacing w:after="120" w:before="240"/>
      </w:pPr>
      <w:r>
        <w:rPr>
          <w:rFonts w:ascii="Arial" w:cs="Arial" w:eastAsia="Arial" w:hAnsi="Arial"/>
          <w:b/>
          <w:bCs/>
          <w:color w:val="2E75B6"/>
          <w:sz w:val="28"/>
          <w:szCs w:val="28"/>
        </w:rPr>
        <w:t xml:space="preserve">11.3 Bug Bounty Best Practices</w:t>
      </w:r>
    </w:p>
    <w:p>
      <w:pPr>
        <w:pStyle w:val="ListParagraph"/>
        <w:numPr>
          <w:ilvl w:val="0"/>
          <w:numId w:val="2"/>
        </w:numPr>
        <w:spacing w:after="60" w:before="60"/>
      </w:pPr>
      <w:r>
        <w:rPr>
          <w:rFonts w:ascii="Arial" w:cs="Arial" w:eastAsia="Arial" w:hAnsi="Arial"/>
          <w:sz w:val="22"/>
          <w:szCs w:val="22"/>
        </w:rPr>
        <w:t xml:space="preserve">Always read the program policy completely before testing — understand scope and exclusions</w:t>
      </w:r>
    </w:p>
    <w:p>
      <w:pPr>
        <w:pStyle w:val="ListParagraph"/>
        <w:numPr>
          <w:ilvl w:val="0"/>
          <w:numId w:val="2"/>
        </w:numPr>
        <w:spacing w:after="60" w:before="60"/>
      </w:pPr>
      <w:r>
        <w:rPr>
          <w:rFonts w:ascii="Arial" w:cs="Arial" w:eastAsia="Arial" w:hAnsi="Arial"/>
          <w:sz w:val="22"/>
          <w:szCs w:val="22"/>
        </w:rPr>
        <w:t xml:space="preserve">Tag all your traffic with X-Bug-Bounty header as required by the program</w:t>
      </w:r>
    </w:p>
    <w:p>
      <w:pPr>
        <w:pStyle w:val="ListParagraph"/>
        <w:numPr>
          <w:ilvl w:val="0"/>
          <w:numId w:val="2"/>
        </w:numPr>
        <w:spacing w:after="60" w:before="60"/>
      </w:pPr>
      <w:r>
        <w:rPr>
          <w:rFonts w:ascii="Arial" w:cs="Arial" w:eastAsia="Arial" w:hAnsi="Arial"/>
          <w:sz w:val="22"/>
          <w:szCs w:val="22"/>
        </w:rPr>
        <w:t xml:space="preserve">Test only on accounts you own — never access real user data</w:t>
      </w:r>
    </w:p>
    <w:p>
      <w:pPr>
        <w:pStyle w:val="ListParagraph"/>
        <w:numPr>
          <w:ilvl w:val="0"/>
          <w:numId w:val="2"/>
        </w:numPr>
        <w:spacing w:after="60" w:before="60"/>
      </w:pPr>
      <w:r>
        <w:rPr>
          <w:rFonts w:ascii="Arial" w:cs="Arial" w:eastAsia="Arial" w:hAnsi="Arial"/>
          <w:sz w:val="22"/>
          <w:szCs w:val="22"/>
        </w:rPr>
        <w:t xml:space="preserve">Submit one vulnerability per report unless chaining is needed to show impact</w:t>
      </w:r>
    </w:p>
    <w:p>
      <w:pPr>
        <w:pStyle w:val="ListParagraph"/>
        <w:numPr>
          <w:ilvl w:val="0"/>
          <w:numId w:val="2"/>
        </w:numPr>
        <w:spacing w:after="60" w:before="60"/>
      </w:pPr>
      <w:r>
        <w:rPr>
          <w:rFonts w:ascii="Arial" w:cs="Arial" w:eastAsia="Arial" w:hAnsi="Arial"/>
          <w:sz w:val="22"/>
          <w:szCs w:val="22"/>
        </w:rPr>
        <w:t xml:space="preserve">Include clear reproduction steps — if they cannot reproduce it, it will not be accepted</w:t>
      </w:r>
    </w:p>
    <w:p>
      <w:pPr>
        <w:pStyle w:val="ListParagraph"/>
        <w:numPr>
          <w:ilvl w:val="0"/>
          <w:numId w:val="2"/>
        </w:numPr>
        <w:spacing w:after="60" w:before="60"/>
      </w:pPr>
      <w:r>
        <w:rPr>
          <w:rFonts w:ascii="Arial" w:cs="Arial" w:eastAsia="Arial" w:hAnsi="Arial"/>
          <w:sz w:val="22"/>
          <w:szCs w:val="22"/>
        </w:rPr>
        <w:t xml:space="preserve">Attach screenshots and command output as proof — evidence is essential</w:t>
      </w:r>
    </w:p>
    <w:p>
      <w:pPr>
        <w:pStyle w:val="ListParagraph"/>
        <w:numPr>
          <w:ilvl w:val="0"/>
          <w:numId w:val="2"/>
        </w:numPr>
        <w:spacing w:after="60" w:before="60"/>
      </w:pPr>
      <w:r>
        <w:rPr>
          <w:rFonts w:ascii="Arial" w:cs="Arial" w:eastAsia="Arial" w:hAnsi="Arial"/>
          <w:sz w:val="22"/>
          <w:szCs w:val="22"/>
        </w:rPr>
        <w:t xml:space="preserve">Write the impact clearly — explain WHY the vulnerability matters, not just what it is</w:t>
      </w:r>
    </w:p>
    <w:p>
      <w:pPr>
        <w:pStyle w:val="ListParagraph"/>
        <w:numPr>
          <w:ilvl w:val="0"/>
          <w:numId w:val="2"/>
        </w:numPr>
        <w:spacing w:after="60" w:before="60"/>
      </w:pPr>
      <w:r>
        <w:rPr>
          <w:rFonts w:ascii="Arial" w:cs="Arial" w:eastAsia="Arial" w:hAnsi="Arial"/>
          <w:sz w:val="22"/>
          <w:szCs w:val="22"/>
        </w:rPr>
        <w:t xml:space="preserve">Be patient with triage — programs receive many reports and triaging takes time</w:t>
      </w:r>
    </w:p>
    <w:p>
      <w:pPr>
        <w:pStyle w:val="ListParagraph"/>
        <w:numPr>
          <w:ilvl w:val="0"/>
          <w:numId w:val="2"/>
        </w:numPr>
        <w:spacing w:after="60" w:before="60"/>
      </w:pPr>
      <w:r>
        <w:rPr>
          <w:rFonts w:ascii="Arial" w:cs="Arial" w:eastAsia="Arial" w:hAnsi="Arial"/>
          <w:sz w:val="22"/>
          <w:szCs w:val="22"/>
        </w:rPr>
        <w:t xml:space="preserve">Never disclose findings publicly until the program authorizes it</w:t>
      </w:r>
    </w:p>
    <w:p>
      <w:pPr>
        <w:pStyle w:val="ListParagraph"/>
        <w:numPr>
          <w:ilvl w:val="0"/>
          <w:numId w:val="2"/>
        </w:numPr>
        <w:spacing w:after="60" w:before="60"/>
      </w:pPr>
      <w:r>
        <w:rPr>
          <w:rFonts w:ascii="Arial" w:cs="Arial" w:eastAsia="Arial" w:hAnsi="Arial"/>
          <w:sz w:val="22"/>
          <w:szCs w:val="22"/>
        </w:rPr>
        <w:t xml:space="preserve">Build your signal score gradually — valid reports build reputation, invalid ones hurt it</w:t>
      </w:r>
    </w:p>
    <w:p>
      <w:pPr>
        <w:spacing w:after="100" w:before="100"/>
      </w:pPr>
    </w:p>
    <w:p>
      <w:pPr>
        <w:pBdr>
          <w:top w:val="single" w:color="1F3864" w:sz="6" w:space="1"/>
        </w:pBdr>
        <w:spacing w:after="60" w:before="200"/>
        <w:jc w:val="center"/>
      </w:pPr>
      <w:r>
        <w:rPr>
          <w:rFonts w:ascii="Arial" w:cs="Arial" w:eastAsia="Arial" w:hAnsi="Arial"/>
          <w:b/>
          <w:bCs/>
          <w:color w:val="1F3864"/>
          <w:sz w:val="20"/>
          <w:szCs w:val="20"/>
        </w:rPr>
        <w:t xml:space="preserve">Taxwell VDP Bug Bounty Engagement — Complete Operation Guide</w:t>
      </w:r>
    </w:p>
    <w:p>
      <w:pPr>
        <w:spacing w:after="0" w:before="0"/>
        <w:jc w:val="center"/>
      </w:pPr>
      <w:r>
        <w:rPr>
          <w:rFonts w:ascii="Arial" w:cs="Arial" w:eastAsia="Arial" w:hAnsi="Arial"/>
          <w:i/>
          <w:iCs/>
          <w:color w:val="888888"/>
          <w:sz w:val="18"/>
          <w:szCs w:val="18"/>
        </w:rPr>
        <w:t xml:space="preserve">For personal reference and interview preparation use only | May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0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2026-05-10T14:07:14.019Z</dcterms:created>
  <dcterms:modified xsi:type="dcterms:W3CDTF">2026-05-10T14:07:14.038Z</dcterms:modified>
</cp:coreProperties>
</file>

<file path=docProps/custom.xml><?xml version="1.0" encoding="utf-8"?>
<Properties xmlns="http://schemas.openxmlformats.org/officeDocument/2006/custom-properties" xmlns:vt="http://schemas.openxmlformats.org/officeDocument/2006/docPropsVTypes"/>
</file>