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1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VULNERABILITY REPORT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Taxwell VDP | HackerOne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Report 2 of 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Report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REST API Exposes User Enumeration Including Privileged WPEngine Admin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https://proadvance.taxact.com/wp-json/wp/v2/users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Taxwell VDP (HackerOne)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CVSS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 (Medium)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CVSS Vector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CVSS:3.1/AV:N/AC:L/PR:N/UI:N/S:U/C:L/I:N/A:N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CWE-200 - Information Exposure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9, 2026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WordPress REST API on proadvance.taxact.com is publicly accessible without authentication, exposing a full list of WordPress user accounts including a privileged hosting provider admin account. Any unauthenticated attacker can retrieve complete user information including IDs, display names, slugs, avatar URLs, and account descriptions by making a simple GET request to the wp/v2/users endpoint.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Most critically, User ID 1 belongs to 'wpengine' — the WPEngine hosting provider admin account — whose description explicitly states it has admin-level access to the WordPress installation and can be used by WPEngine staff to access the admin panel. Combined with the accessible wp-login.php page, an attacker now has a confirmed valid username to target with credential attacks.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Steps to Reproduce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unauthenticated GET request: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 https://proadvance.taxact.com/wp-json/wp/v2/users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returns HTTP 200 with JSON array of 7 users: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ID:39  | Name: Arlette Hanania       | Slug: arlette-hanania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ID:42  | Name: Glenn Piper           | Slug: glenn-piper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ID:33  | Name: Jeffrey Ruiz          | Slug: jeffrey-ruiz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ID:41  | Name: Julie Brown           | Slug: julie-brown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ID:26  | Name: Megan Monaghan        | Slug: megan-monaghantaxact-com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ID:46  | Name: Sean Lochner          | Slug: sean-lochner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ID:45  | Name: Tax Act Professional Blog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critical — User ID 1 (WPEngine admin account):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 https://proadvance.taxact.com/wp-json/wp/v2/users/1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ID: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Name: wpengine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Slug: wpengine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URL: http://wpengine.com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Description: "This is the wpengine admin user that our staff uses 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gain access to your admin area to provide support and troubleshooting."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WordPress login page confirmed accessible: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https://proadvance.taxact.com/wp-login.php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Users Enumerated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- Hosting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Megan Monaghan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megan-monaghantaxact-com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Jeffrey Ruiz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jeffrey-ruiz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Arlette Hanania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arlette-hanania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Julie Brown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julie-brown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Glenn Piper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glenn-piper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Act Professional Blog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taxact-professional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Sean Lochner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sean-lochner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Impact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WordPress user enumeration without authentication — all 7 author accounts exposed with names and slugs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Privileged WPEngine admin account (ID:1) confirmed present and enumerable by anyone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description reveals support access mechanism — 'admin area access for support and troubleshooting'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Username 'wpengine' confirmed valid for wp-admin login attempts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Enables targeted phishing campaigns against named Taxwell employees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Combined with accessible wp-login.php, attacker has confirmed usernames for credential attacks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Hacker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While enumerating live subdomains of taxact.com, I identified proadvance.taxact.com as a WordPress installation via HTTP response headers which revealed wp-json API links in the Link header. This indicated the WordPress REST API was enabled.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queried the WordPress REST API users endpoint which returned an unauthenticated JSON response listing 7 user accounts with full profile details. Most notably, User ID 1 belonged to the WPEngine hosting provider admin account, with its description explicitly confirming elevated administrative access to the WordPress installation, making this more than a standard user enumeration finding.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Remediation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Disable user enumeration via REST API by removing the /wp/v2/users endpoint or requiring authentication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or rename the wpengine admin account (ID:1) if not actively needed for support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Restrict wp-admin and wp-login.php access to known internal IP ranges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a WordPress security plugin (e.g. Wordfence) to block REST API enumeration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login attempt rate limiting and account lockout on wp-login.php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CVSS 3.1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Exploitable remotely over internet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Complexity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unauthenticated GET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Privileges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authentication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automated, no victim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disclosure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Usernames and account details exposed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availability impact</w:t>
            </w:r>
          </w:p>
        </w:tc>
      </w:tr>
    </w:tbl>
    <w:p>
      <w:pPr>
        <w:spacing w:after="0" w:before="300"/>
      </w:pPr>
    </w:p>
    <w:p>
      <w:pPr>
        <w:pBdr>
          <w:top w:val="single" w:color="1F3864" w:sz="4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Reported in good faith under Taxwell VDP responsible disclosure guidelines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2026-05-10T13:56:54.320Z</dcterms:created>
  <dcterms:modified xsi:type="dcterms:W3CDTF">2026-05-10T13:56:54.320Z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