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0D8C" w14:textId="6B5BFBE2" w:rsidR="002802B8" w:rsidRPr="00FD1DB6" w:rsidRDefault="005257BF" w:rsidP="00FD1DB6">
      <w:pPr>
        <w:pStyle w:val="Heading1"/>
        <w:jc w:val="center"/>
        <w:rPr>
          <w:u w:val="single"/>
        </w:rPr>
      </w:pPr>
      <w:r w:rsidRPr="00FD1DB6">
        <w:rPr>
          <w:u w:val="single"/>
        </w:rPr>
        <w:t>Snowflake MySQL Connector Load Validations</w:t>
      </w:r>
    </w:p>
    <w:p w14:paraId="67D51494" w14:textId="77777777" w:rsidR="004A6DFF" w:rsidRDefault="004A6DFF" w:rsidP="00046F5A">
      <w:pPr>
        <w:pStyle w:val="Heading2"/>
      </w:pPr>
      <w:r w:rsidRPr="004A6DFF">
        <w:t>Understanding connector status</w:t>
      </w:r>
    </w:p>
    <w:p w14:paraId="4DD22C24" w14:textId="77777777" w:rsidR="00FD1DB6" w:rsidRDefault="00FD1DB6" w:rsidP="00FD1DB6"/>
    <w:p w14:paraId="40EC3F5E" w14:textId="55580111" w:rsidR="00FD1DB6" w:rsidRDefault="00FD1DB6" w:rsidP="00FD1DB6">
      <w:r>
        <w:t>Once the data source is added and mapped to the target database in Snowflake</w:t>
      </w:r>
      <w:r w:rsidR="002D3148">
        <w:t xml:space="preserve"> for replication</w:t>
      </w:r>
      <w:r>
        <w:t xml:space="preserve">, </w:t>
      </w:r>
      <w:r w:rsidR="00713D33">
        <w:t>we need to add the required tables for the replications so that</w:t>
      </w:r>
      <w:r w:rsidR="009B0C08">
        <w:t xml:space="preserve"> </w:t>
      </w:r>
      <w:r w:rsidR="00CD7C04">
        <w:t>initial</w:t>
      </w:r>
      <w:r w:rsidR="009B0C08">
        <w:t xml:space="preserve"> as well as incremental loads can be done.</w:t>
      </w:r>
    </w:p>
    <w:p w14:paraId="1218B7A9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-- Configuring replication</w:t>
      </w:r>
    </w:p>
    <w:p w14:paraId="594A7DAC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-------------------------------------------------------------------</w:t>
      </w:r>
    </w:p>
    <w:p w14:paraId="142FFE17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-- Adding a data source for replication</w:t>
      </w:r>
    </w:p>
    <w:p w14:paraId="1033719B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CALL ADD_DATA_SOURCE('&lt;data_source_name&gt;', '&lt;dest_db&gt;');</w:t>
      </w:r>
    </w:p>
    <w:p w14:paraId="4CE951B1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CALL SNFLK_CONNECTOR_FOR_MYSQL.PUBLIC.ADD_DATA_SOURCE('MYSQLDS1', 'MYSQL_SNFLK');</w:t>
      </w:r>
    </w:p>
    <w:p w14:paraId="6632D201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-- Adding source tables for replication</w:t>
      </w:r>
    </w:p>
    <w:p w14:paraId="46AF54FE" w14:textId="77777777" w:rsidR="00782C38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CALL ADD_TABLES('&lt;data_source_name&gt;', '&lt;schema_name&gt;', ['&lt;table_name1&gt;', '&lt;table_name2&gt;', ...]);</w:t>
      </w:r>
    </w:p>
    <w:p w14:paraId="5BF42272" w14:textId="37F4F7AF" w:rsidR="00960995" w:rsidRPr="00E44126" w:rsidRDefault="00782C38" w:rsidP="00782C38">
      <w:pPr>
        <w:rPr>
          <w:sz w:val="18"/>
          <w:szCs w:val="18"/>
        </w:rPr>
      </w:pPr>
      <w:r w:rsidRPr="00E44126">
        <w:rPr>
          <w:sz w:val="18"/>
          <w:szCs w:val="18"/>
        </w:rPr>
        <w:t>CALL SNFLK_CONNECTOR_FOR_MYSQL.PUBLIC.ADD_TABLES('MYSQLDS1', 'src_database', ARRAY_CONSTRUCT('</w:t>
      </w:r>
      <w:r w:rsidR="00E44126" w:rsidRPr="00E44126">
        <w:rPr>
          <w:sz w:val="18"/>
          <w:szCs w:val="18"/>
        </w:rPr>
        <w:t>test</w:t>
      </w:r>
      <w:r w:rsidRPr="00E44126">
        <w:rPr>
          <w:sz w:val="18"/>
          <w:szCs w:val="18"/>
        </w:rPr>
        <w:t>_tbl</w:t>
      </w:r>
      <w:r w:rsidR="00E44126" w:rsidRPr="00E44126">
        <w:rPr>
          <w:sz w:val="18"/>
          <w:szCs w:val="18"/>
        </w:rPr>
        <w:t>2</w:t>
      </w:r>
      <w:r w:rsidRPr="00E44126">
        <w:rPr>
          <w:sz w:val="18"/>
          <w:szCs w:val="18"/>
        </w:rPr>
        <w:t>'));</w:t>
      </w:r>
    </w:p>
    <w:p w14:paraId="5EC3D2E0" w14:textId="77777777" w:rsidR="009B0C08" w:rsidRPr="00FD1DB6" w:rsidRDefault="009B0C08" w:rsidP="00FD1DB6"/>
    <w:p w14:paraId="74836DEB" w14:textId="77777777" w:rsidR="004A6DFF" w:rsidRPr="004A6DFF" w:rsidRDefault="004A6DFF" w:rsidP="004A6DFF">
      <w:r w:rsidRPr="004A6DFF">
        <w:t>The REPLICATION_STATE view is crucial for monitoring the status of table replication. This process encompasses three distinct phases:</w:t>
      </w:r>
    </w:p>
    <w:p w14:paraId="711CCFBF" w14:textId="77777777" w:rsidR="004A6DFF" w:rsidRPr="004A6DFF" w:rsidRDefault="004A6DFF" w:rsidP="004A6DFF">
      <w:pPr>
        <w:numPr>
          <w:ilvl w:val="0"/>
          <w:numId w:val="1"/>
        </w:numPr>
      </w:pPr>
      <w:r w:rsidRPr="004A6DFF">
        <w:t>SCHEMA_INTROSPECTION: Ensures that the schema of the source table is accurately replicated.</w:t>
      </w:r>
    </w:p>
    <w:p w14:paraId="795ACA7E" w14:textId="77777777" w:rsidR="004A6DFF" w:rsidRPr="004A6DFF" w:rsidRDefault="004A6DFF" w:rsidP="004A6DFF">
      <w:pPr>
        <w:numPr>
          <w:ilvl w:val="0"/>
          <w:numId w:val="1"/>
        </w:numPr>
      </w:pPr>
      <w:r w:rsidRPr="004A6DFF">
        <w:t>INITIAL_LOAD: Transfers the existing data from the source table to the destination.</w:t>
      </w:r>
    </w:p>
    <w:p w14:paraId="2B174A92" w14:textId="77777777" w:rsidR="004A6DFF" w:rsidRPr="004A6DFF" w:rsidRDefault="004A6DFF" w:rsidP="004A6DFF">
      <w:pPr>
        <w:numPr>
          <w:ilvl w:val="0"/>
          <w:numId w:val="1"/>
        </w:numPr>
      </w:pPr>
      <w:r w:rsidRPr="004A6DFF">
        <w:t>INCREMENTAL_LOAD: Continuously replicates ongoing changes from the source.</w:t>
      </w:r>
    </w:p>
    <w:p w14:paraId="37949430" w14:textId="77777777" w:rsidR="004A6DFF" w:rsidRPr="004A6DFF" w:rsidRDefault="004A6DFF" w:rsidP="004A6DFF">
      <w:r w:rsidRPr="004A6DFF">
        <w:t>Upon successful replication, the status display will resemble the following:</w:t>
      </w:r>
    </w:p>
    <w:tbl>
      <w:tblPr>
        <w:tblW w:w="0" w:type="auto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581"/>
        <w:gridCol w:w="2520"/>
        <w:gridCol w:w="2769"/>
      </w:tblGrid>
      <w:tr w:rsidR="004A6DFF" w:rsidRPr="004A6DFF" w14:paraId="68BE1C28" w14:textId="77777777" w:rsidTr="005759FA">
        <w:tc>
          <w:tcPr>
            <w:tcW w:w="19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05C469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REPLICATION_PHASE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4CDB38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SCHEMA_INTROSPECTION_STATUS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82BC79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SNAPSHOT_REPLICATION_STATUS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855295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INCREMENTAL_REPLICATION_STATUS</w:t>
            </w:r>
          </w:p>
        </w:tc>
      </w:tr>
      <w:tr w:rsidR="004A6DFF" w:rsidRPr="004A6DFF" w14:paraId="00169027" w14:textId="77777777" w:rsidTr="005759FA">
        <w:tc>
          <w:tcPr>
            <w:tcW w:w="19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4B1873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INCREMENTAL_LOAD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F5DF86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CF929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3F7FCC" w14:textId="77777777" w:rsidR="004A6DFF" w:rsidRPr="004A6DFF" w:rsidRDefault="004A6DFF" w:rsidP="004A6DFF">
            <w:pPr>
              <w:rPr>
                <w:sz w:val="18"/>
                <w:szCs w:val="18"/>
              </w:rPr>
            </w:pPr>
            <w:r w:rsidRPr="004A6DFF">
              <w:rPr>
                <w:sz w:val="18"/>
                <w:szCs w:val="18"/>
              </w:rPr>
              <w:t>IN PROGRESS</w:t>
            </w:r>
          </w:p>
        </w:tc>
      </w:tr>
    </w:tbl>
    <w:p w14:paraId="063CC6C2" w14:textId="77777777" w:rsidR="004A6DFF" w:rsidRDefault="004A6DFF" w:rsidP="004A6DFF"/>
    <w:p w14:paraId="2C108A06" w14:textId="77777777" w:rsidR="00C4386D" w:rsidRDefault="00C4386D" w:rsidP="00A96E39">
      <w:pPr>
        <w:pStyle w:val="Heading1"/>
      </w:pPr>
    </w:p>
    <w:p w14:paraId="54F741A0" w14:textId="4BF25E18" w:rsidR="00DA1C2E" w:rsidRPr="004A6DFF" w:rsidRDefault="00DA1C2E" w:rsidP="00A96E39">
      <w:pPr>
        <w:pStyle w:val="Heading1"/>
      </w:pPr>
      <w:r w:rsidRPr="004A6DFF">
        <w:t>SNAPSHOT_REPLICATION</w:t>
      </w:r>
      <w:r w:rsidR="009D49E4">
        <w:t xml:space="preserve"> VALIDATIONS</w:t>
      </w:r>
    </w:p>
    <w:p w14:paraId="4F95663E" w14:textId="0B4AC849" w:rsidR="00147649" w:rsidRDefault="00147649" w:rsidP="00147649">
      <w:pPr>
        <w:pStyle w:val="Heading2"/>
      </w:pPr>
      <w:r>
        <w:t>INITIAL_LOAD</w:t>
      </w:r>
    </w:p>
    <w:p w14:paraId="2F669F5D" w14:textId="47710286" w:rsidR="009D49E4" w:rsidRDefault="009D49E4" w:rsidP="005257BF">
      <w:r>
        <w:t xml:space="preserve">The Source </w:t>
      </w:r>
      <w:r w:rsidR="006D6A89">
        <w:t xml:space="preserve">MySQL </w:t>
      </w:r>
      <w:r>
        <w:t xml:space="preserve">table has </w:t>
      </w:r>
      <w:r w:rsidR="00B05171">
        <w:t>3 rows initially which can be seen below.</w:t>
      </w:r>
    </w:p>
    <w:p w14:paraId="6B0B0A30" w14:textId="4B602E18" w:rsidR="005257BF" w:rsidRDefault="00A86E10" w:rsidP="005257BF">
      <w:r w:rsidRPr="00A86E10">
        <w:drawing>
          <wp:inline distT="0" distB="0" distL="0" distR="0" wp14:anchorId="43D53359" wp14:editId="3E8F4474">
            <wp:extent cx="5943600" cy="1362710"/>
            <wp:effectExtent l="0" t="0" r="0" b="8890"/>
            <wp:docPr id="161612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11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9787" w14:textId="77777777" w:rsidR="00C4386D" w:rsidRDefault="00C4386D" w:rsidP="005257BF"/>
    <w:p w14:paraId="1D0B86DF" w14:textId="2EE88AB9" w:rsidR="00B67EF6" w:rsidRDefault="00B05171" w:rsidP="005257BF">
      <w:r>
        <w:t>The REPLICATION_STATE view det</w:t>
      </w:r>
      <w:r w:rsidR="005A6E30">
        <w:t>ails can be seen below.</w:t>
      </w:r>
    </w:p>
    <w:p w14:paraId="22ADA806" w14:textId="43587BE5" w:rsidR="00942F93" w:rsidRDefault="00FE2F86" w:rsidP="005257BF">
      <w:r w:rsidRPr="00825D60">
        <w:drawing>
          <wp:inline distT="0" distB="0" distL="0" distR="0" wp14:anchorId="3495DAA2" wp14:editId="031D2F8F">
            <wp:extent cx="5943600" cy="747395"/>
            <wp:effectExtent l="0" t="0" r="0" b="0"/>
            <wp:docPr id="126397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5BA" w14:textId="70527BD5" w:rsidR="00825D60" w:rsidRDefault="001E5C04" w:rsidP="005257BF">
      <w:r>
        <w:t xml:space="preserve">Once the INITIAL_LOAD gets completed the phase switches to INCREMENTAL_LOAD which denotes the agent is now monitoring the </w:t>
      </w:r>
      <w:r w:rsidR="00694FE7">
        <w:t xml:space="preserve">CDC at the source </w:t>
      </w:r>
      <w:r w:rsidR="002F0A8F">
        <w:t xml:space="preserve">MySQL </w:t>
      </w:r>
      <w:r w:rsidR="00694FE7">
        <w:t>database</w:t>
      </w:r>
      <w:r w:rsidR="002F0A8F">
        <w:t xml:space="preserve"> table</w:t>
      </w:r>
      <w:r w:rsidR="00694FE7">
        <w:t>.</w:t>
      </w:r>
    </w:p>
    <w:p w14:paraId="6F59E013" w14:textId="0C9138AE" w:rsidR="00825D60" w:rsidRDefault="00825D60" w:rsidP="005257BF"/>
    <w:p w14:paraId="6225C8D0" w14:textId="45926DB0" w:rsidR="00825D60" w:rsidRDefault="00FE2F86" w:rsidP="005257BF">
      <w:r w:rsidRPr="00FE2F86">
        <w:drawing>
          <wp:inline distT="0" distB="0" distL="0" distR="0" wp14:anchorId="1D86E30A" wp14:editId="03392F46">
            <wp:extent cx="5943600" cy="759460"/>
            <wp:effectExtent l="0" t="0" r="0" b="2540"/>
            <wp:docPr id="1563403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033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A0E" w14:textId="77777777" w:rsidR="00FE2F86" w:rsidRDefault="00FE2F86" w:rsidP="005257BF"/>
    <w:p w14:paraId="5E86F51A" w14:textId="15A34F1D" w:rsidR="00694FE7" w:rsidRDefault="00694FE7" w:rsidP="005257BF">
      <w:r>
        <w:t xml:space="preserve">The INITIAL_LOAD can be validated </w:t>
      </w:r>
      <w:r w:rsidR="00147649">
        <w:t xml:space="preserve">in Snowflake </w:t>
      </w:r>
      <w:r w:rsidR="002F0A8F">
        <w:t xml:space="preserve">table </w:t>
      </w:r>
      <w:r w:rsidR="00147649">
        <w:t>as seen below.</w:t>
      </w:r>
    </w:p>
    <w:p w14:paraId="3BD2A95D" w14:textId="03C9D1DF" w:rsidR="00C4386D" w:rsidRDefault="005936D2" w:rsidP="005257BF">
      <w:r w:rsidRPr="005936D2">
        <w:drawing>
          <wp:inline distT="0" distB="0" distL="0" distR="0" wp14:anchorId="75B260D0" wp14:editId="1B6B9DB1">
            <wp:extent cx="5943600" cy="1334770"/>
            <wp:effectExtent l="0" t="0" r="0" b="0"/>
            <wp:docPr id="104557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90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EDD" w14:textId="77777777" w:rsidR="00C4386D" w:rsidRDefault="00C4386D" w:rsidP="005257BF"/>
    <w:p w14:paraId="14761C46" w14:textId="4C3279F5" w:rsidR="007B1BEA" w:rsidRDefault="00140CCC" w:rsidP="00A96E39">
      <w:pPr>
        <w:pStyle w:val="Heading2"/>
      </w:pPr>
      <w:r>
        <w:t>INCREMENTAL</w:t>
      </w:r>
      <w:r w:rsidR="00A96E39">
        <w:t>_</w:t>
      </w:r>
      <w:r>
        <w:t>LOAD</w:t>
      </w:r>
    </w:p>
    <w:p w14:paraId="3CEDA649" w14:textId="77777777" w:rsidR="00A96E39" w:rsidRDefault="00A96E39" w:rsidP="005257BF"/>
    <w:p w14:paraId="1693E03E" w14:textId="6C99270D" w:rsidR="008C0133" w:rsidRDefault="008C0133" w:rsidP="005257BF">
      <w:r>
        <w:t>To validate the INCREMENTAL_LOAD, below are the changes applied to the source MySQL database</w:t>
      </w:r>
      <w:r w:rsidR="00327F4A">
        <w:t xml:space="preserve"> which can be seen below.</w:t>
      </w:r>
    </w:p>
    <w:p w14:paraId="0EDF1D67" w14:textId="21F21A3C" w:rsidR="00327F4A" w:rsidRPr="00A54A51" w:rsidRDefault="00327F4A" w:rsidP="00327F4A">
      <w:pPr>
        <w:rPr>
          <w:sz w:val="18"/>
          <w:szCs w:val="18"/>
        </w:rPr>
      </w:pPr>
      <w:r w:rsidRPr="00A54A51">
        <w:rPr>
          <w:sz w:val="18"/>
          <w:szCs w:val="18"/>
        </w:rPr>
        <w:t>insert into test_tbl2 (random_string, random_number) values   ('dj1', 2151);</w:t>
      </w:r>
    </w:p>
    <w:p w14:paraId="3CAB0DA0" w14:textId="36B03BC7" w:rsidR="00327F4A" w:rsidRPr="00A54A51" w:rsidRDefault="00327F4A" w:rsidP="00327F4A">
      <w:pPr>
        <w:rPr>
          <w:sz w:val="18"/>
          <w:szCs w:val="18"/>
        </w:rPr>
      </w:pPr>
      <w:r w:rsidRPr="00A54A51">
        <w:rPr>
          <w:sz w:val="18"/>
          <w:szCs w:val="18"/>
        </w:rPr>
        <w:t xml:space="preserve">insert into test_tbl2 (random_string, random_number) values   ('dj2', 2161);    </w:t>
      </w:r>
    </w:p>
    <w:p w14:paraId="09BFB474" w14:textId="0B5740A5" w:rsidR="00327F4A" w:rsidRPr="00A54A51" w:rsidRDefault="00327F4A" w:rsidP="00327F4A">
      <w:pPr>
        <w:rPr>
          <w:sz w:val="18"/>
          <w:szCs w:val="18"/>
        </w:rPr>
      </w:pPr>
      <w:r w:rsidRPr="00A54A51">
        <w:rPr>
          <w:sz w:val="18"/>
          <w:szCs w:val="18"/>
        </w:rPr>
        <w:t>update test_tbl2 set random_number=101 where id=1;</w:t>
      </w:r>
    </w:p>
    <w:p w14:paraId="682B0D79" w14:textId="011588AC" w:rsidR="00327F4A" w:rsidRPr="00A54A51" w:rsidRDefault="00327F4A" w:rsidP="00327F4A">
      <w:pPr>
        <w:rPr>
          <w:sz w:val="18"/>
          <w:szCs w:val="18"/>
        </w:rPr>
      </w:pPr>
      <w:r w:rsidRPr="00A54A51">
        <w:rPr>
          <w:sz w:val="18"/>
          <w:szCs w:val="18"/>
        </w:rPr>
        <w:t>delete from test_tbl2 where id=3;</w:t>
      </w:r>
    </w:p>
    <w:p w14:paraId="525C0FC7" w14:textId="56B0C85A" w:rsidR="00327F4A" w:rsidRPr="00A54A51" w:rsidRDefault="00327F4A" w:rsidP="00327F4A">
      <w:pPr>
        <w:rPr>
          <w:sz w:val="18"/>
          <w:szCs w:val="18"/>
        </w:rPr>
      </w:pPr>
      <w:r w:rsidRPr="00A54A51">
        <w:rPr>
          <w:sz w:val="18"/>
          <w:szCs w:val="18"/>
        </w:rPr>
        <w:t>commit;</w:t>
      </w:r>
    </w:p>
    <w:p w14:paraId="03DFD569" w14:textId="6DD08517" w:rsidR="00140CCC" w:rsidRDefault="007E2213" w:rsidP="005257BF">
      <w:r w:rsidRPr="007E2213">
        <w:drawing>
          <wp:inline distT="0" distB="0" distL="0" distR="0" wp14:anchorId="738EBF6F" wp14:editId="4A259D28">
            <wp:extent cx="5943600" cy="1714500"/>
            <wp:effectExtent l="0" t="0" r="0" b="0"/>
            <wp:docPr id="20659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7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5AE" w14:textId="77777777" w:rsidR="007E2213" w:rsidRDefault="007E2213" w:rsidP="005257BF"/>
    <w:p w14:paraId="62563056" w14:textId="5384C7F8" w:rsidR="007E2213" w:rsidRDefault="00327F4A" w:rsidP="005257BF">
      <w:r>
        <w:t>INCREMENTAL_LOAD Validations in Snowflake</w:t>
      </w:r>
    </w:p>
    <w:p w14:paraId="383906B7" w14:textId="3254F3C4" w:rsidR="002457E7" w:rsidRDefault="002457E7" w:rsidP="005257BF">
      <w:r>
        <w:t>The inserts, updates and deletes(soft deletes) are captured in the target Snowflake Table</w:t>
      </w:r>
      <w:r w:rsidR="000F667D">
        <w:t xml:space="preserve"> as seen below.</w:t>
      </w:r>
    </w:p>
    <w:p w14:paraId="326E768E" w14:textId="77777777" w:rsidR="006D7664" w:rsidRDefault="006D7664" w:rsidP="005257BF"/>
    <w:p w14:paraId="376168D9" w14:textId="77A9186D" w:rsidR="006D7664" w:rsidRDefault="006D7664" w:rsidP="005257BF">
      <w:r w:rsidRPr="006D7664">
        <w:drawing>
          <wp:inline distT="0" distB="0" distL="0" distR="0" wp14:anchorId="2D1AF73F" wp14:editId="4178E8BE">
            <wp:extent cx="5943600" cy="1228725"/>
            <wp:effectExtent l="0" t="0" r="0" b="9525"/>
            <wp:docPr id="176496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34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5AC" w14:textId="77777777" w:rsidR="000F667D" w:rsidRDefault="000F667D" w:rsidP="005257BF"/>
    <w:p w14:paraId="0A98B26A" w14:textId="2D6A5A64" w:rsidR="000F667D" w:rsidRDefault="000F667D" w:rsidP="000F667D">
      <w:pPr>
        <w:pStyle w:val="Heading2"/>
      </w:pPr>
      <w:r>
        <w:t>END</w:t>
      </w:r>
    </w:p>
    <w:sectPr w:rsidR="000F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CBEBE" w14:textId="77777777" w:rsidR="00A54A51" w:rsidRDefault="00A54A51" w:rsidP="00A54A51">
      <w:pPr>
        <w:spacing w:after="0" w:line="240" w:lineRule="auto"/>
      </w:pPr>
      <w:r>
        <w:separator/>
      </w:r>
    </w:p>
  </w:endnote>
  <w:endnote w:type="continuationSeparator" w:id="0">
    <w:p w14:paraId="03EE35FC" w14:textId="77777777" w:rsidR="00A54A51" w:rsidRDefault="00A54A51" w:rsidP="00A5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D93B1" w14:textId="77777777" w:rsidR="00A54A51" w:rsidRDefault="00A54A51" w:rsidP="00A54A51">
      <w:pPr>
        <w:spacing w:after="0" w:line="240" w:lineRule="auto"/>
      </w:pPr>
      <w:r>
        <w:separator/>
      </w:r>
    </w:p>
  </w:footnote>
  <w:footnote w:type="continuationSeparator" w:id="0">
    <w:p w14:paraId="4D65841D" w14:textId="77777777" w:rsidR="00A54A51" w:rsidRDefault="00A54A51" w:rsidP="00A5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22DC6"/>
    <w:multiLevelType w:val="multilevel"/>
    <w:tmpl w:val="5D86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30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C8"/>
    <w:rsid w:val="0001099A"/>
    <w:rsid w:val="00046F5A"/>
    <w:rsid w:val="000F667D"/>
    <w:rsid w:val="00140CCC"/>
    <w:rsid w:val="00147649"/>
    <w:rsid w:val="001E5C04"/>
    <w:rsid w:val="002457E7"/>
    <w:rsid w:val="002560AD"/>
    <w:rsid w:val="002802B8"/>
    <w:rsid w:val="002D3148"/>
    <w:rsid w:val="002F0A8F"/>
    <w:rsid w:val="00327F4A"/>
    <w:rsid w:val="003803E2"/>
    <w:rsid w:val="004A6DFF"/>
    <w:rsid w:val="005257BF"/>
    <w:rsid w:val="005759FA"/>
    <w:rsid w:val="005936D2"/>
    <w:rsid w:val="005A6E30"/>
    <w:rsid w:val="006214DC"/>
    <w:rsid w:val="00694FE7"/>
    <w:rsid w:val="006A46C8"/>
    <w:rsid w:val="006D6A89"/>
    <w:rsid w:val="006D7664"/>
    <w:rsid w:val="00713D33"/>
    <w:rsid w:val="00782C38"/>
    <w:rsid w:val="007B1BEA"/>
    <w:rsid w:val="007E2213"/>
    <w:rsid w:val="00825D60"/>
    <w:rsid w:val="008C0133"/>
    <w:rsid w:val="009317D6"/>
    <w:rsid w:val="00942F93"/>
    <w:rsid w:val="00960995"/>
    <w:rsid w:val="009B0C08"/>
    <w:rsid w:val="009D49E4"/>
    <w:rsid w:val="009E1162"/>
    <w:rsid w:val="00A54A51"/>
    <w:rsid w:val="00A86E10"/>
    <w:rsid w:val="00A96E39"/>
    <w:rsid w:val="00AA2774"/>
    <w:rsid w:val="00B05171"/>
    <w:rsid w:val="00B67EF6"/>
    <w:rsid w:val="00C4386D"/>
    <w:rsid w:val="00CD2ECB"/>
    <w:rsid w:val="00CD7C04"/>
    <w:rsid w:val="00D00DF1"/>
    <w:rsid w:val="00D45E37"/>
    <w:rsid w:val="00DA1C2E"/>
    <w:rsid w:val="00E44126"/>
    <w:rsid w:val="00FD1DB6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93C"/>
  <w15:chartTrackingRefBased/>
  <w15:docId w15:val="{25D35BF0-5F18-4C65-B431-AB071C9E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51"/>
  </w:style>
  <w:style w:type="paragraph" w:styleId="Footer">
    <w:name w:val="footer"/>
    <w:basedOn w:val="Normal"/>
    <w:link w:val="FooterChar"/>
    <w:uiPriority w:val="99"/>
    <w:unhideWhenUsed/>
    <w:rsid w:val="00A5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661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304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44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33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6440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SINGH</dc:creator>
  <cp:keywords/>
  <dc:description/>
  <cp:lastModifiedBy>DHEERAJ SINGH</cp:lastModifiedBy>
  <cp:revision>58</cp:revision>
  <dcterms:created xsi:type="dcterms:W3CDTF">2024-11-13T14:14:00Z</dcterms:created>
  <dcterms:modified xsi:type="dcterms:W3CDTF">2024-11-14T05:59:00Z</dcterms:modified>
</cp:coreProperties>
</file>