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ABB20" w14:textId="77777777" w:rsidR="008E31F1" w:rsidRDefault="00000000">
      <w:pPr>
        <w:spacing w:before="240" w:after="40"/>
        <w:jc w:val="center"/>
      </w:pPr>
      <w:r>
        <w:rPr>
          <w:rFonts w:ascii="Times New Roman" w:hAnsi="Times New Roman"/>
          <w:b/>
          <w:color w:val="000000"/>
          <w:sz w:val="32"/>
        </w:rPr>
        <w:t>SIMATS ENGINEERING</w:t>
      </w:r>
    </w:p>
    <w:p w14:paraId="06A98CC0" w14:textId="77777777" w:rsidR="008E31F1" w:rsidRDefault="00000000">
      <w:pPr>
        <w:spacing w:after="480"/>
        <w:jc w:val="center"/>
      </w:pPr>
      <w:r>
        <w:rPr>
          <w:rFonts w:ascii="Times New Roman" w:hAnsi="Times New Roman"/>
          <w:b/>
          <w:color w:val="000000"/>
          <w:sz w:val="28"/>
        </w:rPr>
        <w:t>ASSESSMENT TOOL 3</w:t>
      </w:r>
    </w:p>
    <w:tbl>
      <w:tblPr>
        <w:tblW w:w="0" w:type="auto"/>
        <w:jc w:val="center"/>
        <w:tblLayout w:type="fixed"/>
        <w:tblLook w:val="04A0" w:firstRow="1" w:lastRow="0" w:firstColumn="1" w:lastColumn="0" w:noHBand="0" w:noVBand="1"/>
      </w:tblPr>
      <w:tblGrid>
        <w:gridCol w:w="4680"/>
        <w:gridCol w:w="4680"/>
      </w:tblGrid>
      <w:tr w:rsidR="008E31F1" w14:paraId="11DAD50B" w14:textId="77777777">
        <w:trPr>
          <w:jc w:val="center"/>
        </w:trPr>
        <w:tc>
          <w:tcPr>
            <w:tcW w:w="4680" w:type="dxa"/>
          </w:tcPr>
          <w:p w14:paraId="31895839" w14:textId="77777777" w:rsidR="008E31F1" w:rsidRDefault="00000000">
            <w:pPr>
              <w:spacing w:after="0"/>
            </w:pPr>
            <w:r>
              <w:rPr>
                <w:rFonts w:ascii="Times New Roman" w:hAnsi="Times New Roman"/>
                <w:b/>
                <w:color w:val="000000"/>
              </w:rPr>
              <w:t xml:space="preserve">COURSE NAME:  </w:t>
            </w:r>
            <w:r>
              <w:rPr>
                <w:rFonts w:ascii="Times New Roman" w:hAnsi="Times New Roman"/>
                <w:color w:val="000000"/>
              </w:rPr>
              <w:t>Artificial Intelligence</w:t>
            </w:r>
          </w:p>
        </w:tc>
        <w:tc>
          <w:tcPr>
            <w:tcW w:w="4680" w:type="dxa"/>
          </w:tcPr>
          <w:p w14:paraId="7D0A5E91" w14:textId="77777777" w:rsidR="008E31F1" w:rsidRDefault="00000000">
            <w:pPr>
              <w:spacing w:after="0"/>
            </w:pPr>
            <w:r>
              <w:rPr>
                <w:rFonts w:ascii="Times New Roman" w:hAnsi="Times New Roman"/>
                <w:b/>
                <w:color w:val="000000"/>
              </w:rPr>
              <w:t xml:space="preserve">COURSE CODE: </w:t>
            </w:r>
            <w:r>
              <w:rPr>
                <w:rFonts w:ascii="Times New Roman" w:hAnsi="Times New Roman"/>
                <w:color w:val="000000"/>
              </w:rPr>
              <w:t>CSA17</w:t>
            </w:r>
          </w:p>
        </w:tc>
      </w:tr>
    </w:tbl>
    <w:p w14:paraId="132BBDEC" w14:textId="77777777" w:rsidR="008E31F1" w:rsidRDefault="008E31F1">
      <w:pPr>
        <w:pBdr>
          <w:bottom w:val="single" w:sz="18" w:space="1" w:color="000000"/>
        </w:pBdr>
        <w:spacing w:before="120" w:after="240"/>
      </w:pPr>
    </w:p>
    <w:p w14:paraId="1021BFAF" w14:textId="77777777" w:rsidR="008E31F1" w:rsidRDefault="00000000">
      <w:pPr>
        <w:spacing w:before="120" w:after="120"/>
      </w:pPr>
      <w:r>
        <w:rPr>
          <w:rFonts w:ascii="Times New Roman" w:hAnsi="Times New Roman"/>
          <w:b/>
          <w:color w:val="000000"/>
          <w:sz w:val="24"/>
        </w:rPr>
        <w:t>COURSE OUTCOME COVERED</w:t>
      </w:r>
    </w:p>
    <w:p w14:paraId="79C351D8" w14:textId="77777777" w:rsidR="008E31F1" w:rsidRDefault="00000000">
      <w:pPr>
        <w:spacing w:before="40" w:after="120"/>
      </w:pPr>
      <w:r>
        <w:rPr>
          <w:rFonts w:ascii="Times New Roman" w:hAnsi="Times New Roman"/>
          <w:b/>
          <w:color w:val="000000"/>
        </w:rPr>
        <w:t xml:space="preserve">CO1: Apply AI basics such as intelligent agents and uninformed search methods to solve problems effectively. </w:t>
      </w:r>
      <w:r>
        <w:rPr>
          <w:rFonts w:ascii="Times New Roman" w:hAnsi="Times New Roman"/>
          <w:i/>
          <w:color w:val="000000"/>
        </w:rPr>
        <w:t>(BL3)</w:t>
      </w:r>
    </w:p>
    <w:p w14:paraId="5527D14A" w14:textId="77777777" w:rsidR="008E31F1" w:rsidRDefault="00000000">
      <w:pPr>
        <w:spacing w:before="80" w:after="240"/>
      </w:pPr>
      <w:r>
        <w:rPr>
          <w:rFonts w:ascii="Times New Roman" w:hAnsi="Times New Roman"/>
          <w:i/>
          <w:color w:val="000000"/>
        </w:rPr>
        <w:t>Assessment Tool Weightage: 30%</w:t>
      </w:r>
    </w:p>
    <w:p w14:paraId="7394ED9B" w14:textId="77777777" w:rsidR="008E31F1" w:rsidRDefault="008E31F1">
      <w:pPr>
        <w:pBdr>
          <w:bottom w:val="single" w:sz="18" w:space="1" w:color="000000"/>
        </w:pBdr>
        <w:spacing w:before="120" w:after="240"/>
      </w:pPr>
    </w:p>
    <w:tbl>
      <w:tblPr>
        <w:tblW w:w="0" w:type="auto"/>
        <w:jc w:val="center"/>
        <w:tblLayout w:type="fixed"/>
        <w:tblLook w:val="04A0" w:firstRow="1" w:lastRow="0" w:firstColumn="1" w:lastColumn="0" w:noHBand="0" w:noVBand="1"/>
      </w:tblPr>
      <w:tblGrid>
        <w:gridCol w:w="4680"/>
        <w:gridCol w:w="4680"/>
      </w:tblGrid>
      <w:tr w:rsidR="008E31F1" w14:paraId="0C0142F2" w14:textId="77777777">
        <w:trPr>
          <w:jc w:val="center"/>
        </w:trPr>
        <w:tc>
          <w:tcPr>
            <w:tcW w:w="4680" w:type="dxa"/>
          </w:tcPr>
          <w:p w14:paraId="336C3877" w14:textId="77777777" w:rsidR="008E31F1" w:rsidRDefault="00000000">
            <w:pPr>
              <w:spacing w:after="0"/>
            </w:pPr>
            <w:r>
              <w:rPr>
                <w:rFonts w:ascii="Times New Roman" w:hAnsi="Times New Roman"/>
                <w:b/>
                <w:color w:val="000000"/>
                <w:sz w:val="24"/>
              </w:rPr>
              <w:t>QUESTIONS: 2</w:t>
            </w:r>
          </w:p>
        </w:tc>
        <w:tc>
          <w:tcPr>
            <w:tcW w:w="4680" w:type="dxa"/>
          </w:tcPr>
          <w:p w14:paraId="59BEE919" w14:textId="77777777" w:rsidR="008E31F1" w:rsidRDefault="00000000">
            <w:pPr>
              <w:spacing w:after="0"/>
            </w:pPr>
            <w:r>
              <w:rPr>
                <w:rFonts w:ascii="Times New Roman" w:hAnsi="Times New Roman"/>
                <w:b/>
                <w:color w:val="000000"/>
                <w:sz w:val="24"/>
              </w:rPr>
              <w:t>Duration : 45 Minutes</w:t>
            </w:r>
            <w:r>
              <w:rPr>
                <w:rFonts w:ascii="Times New Roman" w:hAnsi="Times New Roman"/>
                <w:b/>
                <w:color w:val="000000"/>
                <w:sz w:val="24"/>
              </w:rPr>
              <w:br/>
              <w:t>Total Marks:20</w:t>
            </w:r>
          </w:p>
        </w:tc>
      </w:tr>
    </w:tbl>
    <w:p w14:paraId="2771EFBE" w14:textId="77777777" w:rsidR="008E31F1" w:rsidRDefault="00000000">
      <w:pPr>
        <w:spacing w:before="480" w:after="80"/>
        <w:jc w:val="center"/>
      </w:pPr>
      <w:r>
        <w:rPr>
          <w:rFonts w:ascii="Times New Roman" w:hAnsi="Times New Roman"/>
          <w:color w:val="000000"/>
          <w:sz w:val="24"/>
        </w:rPr>
        <w:t>Annexure A</w:t>
      </w:r>
    </w:p>
    <w:p w14:paraId="59071DD8" w14:textId="77777777" w:rsidR="008E31F1" w:rsidRDefault="00000000">
      <w:pPr>
        <w:spacing w:after="480"/>
        <w:jc w:val="center"/>
      </w:pPr>
      <w:r>
        <w:rPr>
          <w:rFonts w:ascii="Times New Roman" w:hAnsi="Times New Roman"/>
          <w:b/>
          <w:color w:val="000000"/>
          <w:sz w:val="26"/>
          <w:u w:val="single"/>
        </w:rPr>
        <w:t>Descriptive Written Test</w:t>
      </w:r>
    </w:p>
    <w:p w14:paraId="0110CECD" w14:textId="77777777" w:rsidR="008E31F1" w:rsidRDefault="008E31F1">
      <w:pPr>
        <w:pBdr>
          <w:bottom w:val="single" w:sz="18" w:space="1" w:color="000000"/>
        </w:pBdr>
        <w:spacing w:before="120" w:after="240"/>
      </w:pPr>
    </w:p>
    <w:p w14:paraId="7CDA2E17" w14:textId="77777777" w:rsidR="008E31F1" w:rsidRDefault="00000000">
      <w:pPr>
        <w:spacing w:before="240" w:after="80"/>
      </w:pPr>
      <w:r>
        <w:rPr>
          <w:rFonts w:ascii="Times New Roman" w:hAnsi="Times New Roman"/>
          <w:b/>
          <w:color w:val="000000"/>
          <w:sz w:val="24"/>
        </w:rPr>
        <w:t>Student Details:</w:t>
      </w:r>
    </w:p>
    <w:p w14:paraId="59271B38" w14:textId="77777777" w:rsidR="008E31F1" w:rsidRDefault="00000000">
      <w:pPr>
        <w:spacing w:before="40" w:after="40"/>
      </w:pPr>
      <w:r>
        <w:rPr>
          <w:rFonts w:ascii="Times New Roman" w:hAnsi="Times New Roman"/>
          <w:b/>
          <w:color w:val="000000"/>
        </w:rPr>
        <w:t xml:space="preserve">Name: </w:t>
      </w:r>
      <w:r>
        <w:rPr>
          <w:rFonts w:ascii="Times New Roman" w:hAnsi="Times New Roman"/>
          <w:color w:val="000000"/>
        </w:rPr>
        <w:t>S. DHEERAJ KUMAR</w:t>
      </w:r>
    </w:p>
    <w:p w14:paraId="4C4C2A41" w14:textId="77777777" w:rsidR="008E31F1" w:rsidRDefault="00000000">
      <w:pPr>
        <w:spacing w:before="40" w:after="360"/>
      </w:pPr>
      <w:r>
        <w:rPr>
          <w:rFonts w:ascii="Times New Roman" w:hAnsi="Times New Roman"/>
          <w:b/>
          <w:color w:val="000000"/>
        </w:rPr>
        <w:t xml:space="preserve">Register Number: </w:t>
      </w:r>
      <w:r>
        <w:rPr>
          <w:rFonts w:ascii="Times New Roman" w:hAnsi="Times New Roman"/>
          <w:color w:val="000000"/>
        </w:rPr>
        <w:t>192511050</w:t>
      </w:r>
    </w:p>
    <w:p w14:paraId="20FDE392" w14:textId="77777777" w:rsidR="008E31F1" w:rsidRDefault="00000000">
      <w:pPr>
        <w:spacing w:before="240" w:after="80"/>
      </w:pPr>
      <w:r>
        <w:rPr>
          <w:rFonts w:ascii="Times New Roman" w:hAnsi="Times New Roman"/>
          <w:b/>
          <w:i/>
          <w:color w:val="000000"/>
        </w:rPr>
        <w:t>Code of Conduct:</w:t>
      </w:r>
    </w:p>
    <w:p w14:paraId="4710175A" w14:textId="77777777" w:rsidR="008E31F1" w:rsidRDefault="00000000">
      <w:pPr>
        <w:spacing w:before="40" w:after="360"/>
      </w:pPr>
      <w:r>
        <w:rPr>
          <w:rFonts w:ascii="Times New Roman" w:hAnsi="Times New Roman"/>
          <w:i/>
          <w:color w:val="000000"/>
        </w:rPr>
        <w:t>I S. DHEERAJ KUMAR (192511050) certify that this submission is my original work and that I have adhered to the guidelines specified for this assessment. I understand that any violation of academic integrity rules will result in disciplinary action.</w:t>
      </w:r>
    </w:p>
    <w:p w14:paraId="4F5CC431" w14:textId="77777777" w:rsidR="008E31F1" w:rsidRDefault="00000000">
      <w:pPr>
        <w:spacing w:before="240" w:after="240"/>
      </w:pPr>
      <w:r>
        <w:rPr>
          <w:rFonts w:ascii="Times New Roman" w:hAnsi="Times New Roman"/>
          <w:b/>
          <w:i/>
          <w:color w:val="000000"/>
        </w:rPr>
        <w:t>Signature of the student: S. Dheeraj Kumar</w:t>
      </w:r>
    </w:p>
    <w:p w14:paraId="34DF663E" w14:textId="77777777" w:rsidR="008E31F1" w:rsidRDefault="00000000">
      <w:r>
        <w:br w:type="page"/>
      </w:r>
    </w:p>
    <w:p w14:paraId="79621536" w14:textId="7CBC7709" w:rsidR="008E31F1" w:rsidRDefault="00000000">
      <w:pPr>
        <w:spacing w:before="280" w:after="120"/>
      </w:pPr>
      <w:r>
        <w:rPr>
          <w:rFonts w:ascii="Times New Roman" w:hAnsi="Times New Roman"/>
          <w:b/>
          <w:color w:val="000000"/>
          <w:sz w:val="24"/>
        </w:rPr>
        <w:lastRenderedPageBreak/>
        <w:t>Question 1: 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p>
    <w:p w14:paraId="42D4BDC4" w14:textId="77777777" w:rsidR="008E31F1" w:rsidRDefault="00000000">
      <w:pPr>
        <w:spacing w:before="200" w:after="80"/>
      </w:pPr>
      <w:r>
        <w:rPr>
          <w:rFonts w:ascii="Times New Roman" w:hAnsi="Times New Roman"/>
          <w:b/>
          <w:color w:val="000000"/>
          <w:sz w:val="23"/>
          <w:u w:val="single"/>
        </w:rPr>
        <w:t>1. Analysis of Intelligent Agent Architectures in Smart Home Automation</w:t>
      </w:r>
    </w:p>
    <w:p w14:paraId="7680D97F" w14:textId="77777777" w:rsidR="008E31F1" w:rsidRDefault="00000000">
      <w:pPr>
        <w:pStyle w:val="ListBullet"/>
        <w:spacing w:before="20" w:after="60"/>
      </w:pPr>
      <w:r>
        <w:rPr>
          <w:rFonts w:ascii="Times New Roman" w:hAnsi="Times New Roman"/>
          <w:b/>
          <w:color w:val="000000"/>
        </w:rPr>
        <w:t xml:space="preserve">1. Simple Reflex Agent: </w:t>
      </w:r>
      <w:r>
        <w:rPr>
          <w:rFonts w:ascii="Times New Roman" w:hAnsi="Times New Roman"/>
          <w:color w:val="000000"/>
        </w:rPr>
        <w:t>Acts strictly on condition-action rules (IF condition THEN action) mapped directly from the current percept, ignoring history.</w:t>
      </w:r>
      <w:r>
        <w:rPr>
          <w:rFonts w:ascii="Times New Roman" w:hAnsi="Times New Roman"/>
          <w:color w:val="000000"/>
        </w:rPr>
        <w:br/>
        <w:t>• Function in Smart Home: Turns lights ON immediately when a passive infrared (PIR) sensor detects motion; triggers a siren if a door contact sensor is broken when armed; turns off heating if current temperature exceeds a hard threshold.</w:t>
      </w:r>
      <w:r>
        <w:rPr>
          <w:rFonts w:ascii="Times New Roman" w:hAnsi="Times New Roman"/>
          <w:color w:val="000000"/>
        </w:rPr>
        <w:br/>
        <w:t>• Limitations: Lacks memory. It cannot discern whether a person is sitting motionless reading in a room (erroneously turning off lights) or differentiate an authorized resident returning home from an intruder.</w:t>
      </w:r>
    </w:p>
    <w:p w14:paraId="4824E069" w14:textId="77777777" w:rsidR="008E31F1" w:rsidRDefault="00000000">
      <w:pPr>
        <w:pStyle w:val="ListBullet"/>
        <w:spacing w:before="20" w:after="60"/>
      </w:pPr>
      <w:r>
        <w:rPr>
          <w:rFonts w:ascii="Times New Roman" w:hAnsi="Times New Roman"/>
          <w:b/>
          <w:color w:val="000000"/>
        </w:rPr>
        <w:t xml:space="preserve">2. Model-Based Reflex Agent: </w:t>
      </w:r>
      <w:r>
        <w:rPr>
          <w:rFonts w:ascii="Times New Roman" w:hAnsi="Times New Roman"/>
          <w:color w:val="000000"/>
        </w:rPr>
        <w:t>Maintains an internal state that tracks unobserved aspects of the environment using a model of how the world evolves and how its own actions affect the world.</w:t>
      </w:r>
      <w:r>
        <w:rPr>
          <w:rFonts w:ascii="Times New Roman" w:hAnsi="Times New Roman"/>
          <w:color w:val="000000"/>
        </w:rPr>
        <w:br/>
        <w:t>• Function in Smart Home: Tracks room occupancy over time even if motion ceases temporarily; maintains thermal inertia models of the house (estimating how fast heat dissipates based on outdoor temperature and time of day); differentiates between normal ambient noise and security breaches by tracking temporal sequences.</w:t>
      </w:r>
      <w:r>
        <w:rPr>
          <w:rFonts w:ascii="Times New Roman" w:hAnsi="Times New Roman"/>
          <w:color w:val="000000"/>
        </w:rPr>
        <w:br/>
        <w:t>• Limitations: Operates reflexively without explicit foresight into future outcomes or optimization across competing goals.</w:t>
      </w:r>
    </w:p>
    <w:p w14:paraId="49C1FEFA" w14:textId="77777777" w:rsidR="008E31F1" w:rsidRDefault="00000000">
      <w:pPr>
        <w:pStyle w:val="ListBullet"/>
        <w:spacing w:before="20" w:after="60"/>
      </w:pPr>
      <w:r>
        <w:rPr>
          <w:rFonts w:ascii="Times New Roman" w:hAnsi="Times New Roman"/>
          <w:b/>
          <w:color w:val="000000"/>
        </w:rPr>
        <w:t xml:space="preserve">3. Goal-Based Agent: </w:t>
      </w:r>
      <w:r>
        <w:rPr>
          <w:rFonts w:ascii="Times New Roman" w:hAnsi="Times New Roman"/>
          <w:color w:val="000000"/>
        </w:rPr>
        <w:t>Combines internal state with explicit goal descriptions to evaluate actions based on whether they achieve desirable future states.</w:t>
      </w:r>
      <w:r>
        <w:rPr>
          <w:rFonts w:ascii="Times New Roman" w:hAnsi="Times New Roman"/>
          <w:color w:val="000000"/>
        </w:rPr>
        <w:br/>
        <w:t>• Function in Smart Home: Accepts target goals such as 'Maintain room temperature at 22°C between 6:00 PM and 10:00 PM' or 'Arm security perimeter by 11:00 PM.' It plans sequences of actions (e.g., pre-cooling a room 20 minutes prior to user arrival) to satisfy goals.</w:t>
      </w:r>
      <w:r>
        <w:rPr>
          <w:rFonts w:ascii="Times New Roman" w:hAnsi="Times New Roman"/>
          <w:color w:val="000000"/>
        </w:rPr>
        <w:br/>
        <w:t>• Limitations: Treats goals binarily (satisfied or unsatisfied). It cannot resolve trade-offs when goals conflict—such as maintaining extreme thermal comfort versus saving electricity.</w:t>
      </w:r>
    </w:p>
    <w:p w14:paraId="325F86B3" w14:textId="77777777" w:rsidR="008E31F1" w:rsidRDefault="00000000">
      <w:pPr>
        <w:pStyle w:val="ListBullet"/>
        <w:spacing w:before="20" w:after="60"/>
      </w:pPr>
      <w:r>
        <w:rPr>
          <w:rFonts w:ascii="Times New Roman" w:hAnsi="Times New Roman"/>
          <w:b/>
          <w:color w:val="000000"/>
        </w:rPr>
        <w:t xml:space="preserve">4. Utility-Based Agent: </w:t>
      </w:r>
      <w:r>
        <w:rPr>
          <w:rFonts w:ascii="Times New Roman" w:hAnsi="Times New Roman"/>
          <w:color w:val="000000"/>
        </w:rPr>
        <w:t>Employs a real-valued utility function U(s) to map states onto a scalar degree of desirability, allowing mathematical optimization under uncertainty and trade-offs.</w:t>
      </w:r>
      <w:r>
        <w:rPr>
          <w:rFonts w:ascii="Times New Roman" w:hAnsi="Times New Roman"/>
          <w:color w:val="000000"/>
        </w:rPr>
        <w:br/>
        <w:t>• Function in Smart Home: Formulates an objective function: U = w1(Comfort) + w2(Security) - w3(Energy Cost). When dynamic electricity tariffs surge during peak hours, it slightly relaxes cooling by 1°C, maximizing economic efficiency while preserving acceptable occupant comfort.</w:t>
      </w:r>
    </w:p>
    <w:p w14:paraId="15BF5E9E" w14:textId="77777777" w:rsidR="008E31F1" w:rsidRDefault="00000000">
      <w:pPr>
        <w:pStyle w:val="ListBullet"/>
        <w:spacing w:before="20" w:after="60"/>
      </w:pPr>
      <w:r>
        <w:rPr>
          <w:rFonts w:ascii="Times New Roman" w:hAnsi="Times New Roman"/>
          <w:b/>
          <w:color w:val="000000"/>
        </w:rPr>
        <w:t xml:space="preserve">5. Learning Component: </w:t>
      </w:r>
      <w:r>
        <w:rPr>
          <w:rFonts w:ascii="Times New Roman" w:hAnsi="Times New Roman"/>
          <w:color w:val="000000"/>
        </w:rPr>
        <w:t>Works across the agent layers by updating user preference models, predicting daily departure/arrival schedules via pattern recognition, and calibrating HVAC thermodynamic parameters over time.</w:t>
      </w:r>
    </w:p>
    <w:p w14:paraId="6AADD6BD" w14:textId="77777777" w:rsidR="005A10B9" w:rsidRDefault="005A10B9">
      <w:pPr>
        <w:spacing w:before="200" w:after="80"/>
        <w:rPr>
          <w:rFonts w:ascii="Times New Roman" w:hAnsi="Times New Roman"/>
          <w:b/>
          <w:color w:val="000000"/>
          <w:sz w:val="23"/>
          <w:u w:val="single"/>
        </w:rPr>
      </w:pPr>
    </w:p>
    <w:p w14:paraId="699D81DA" w14:textId="652F827D" w:rsidR="008E31F1" w:rsidRDefault="00000000">
      <w:pPr>
        <w:spacing w:before="200" w:after="80"/>
      </w:pPr>
      <w:r>
        <w:rPr>
          <w:rFonts w:ascii="Times New Roman" w:hAnsi="Times New Roman"/>
          <w:b/>
          <w:color w:val="000000"/>
          <w:sz w:val="23"/>
          <w:u w:val="single"/>
        </w:rPr>
        <w:lastRenderedPageBreak/>
        <w:t>2. Comparative Analysis of Agent Types</w:t>
      </w:r>
    </w:p>
    <w:tbl>
      <w:tblPr>
        <w:tblW w:w="0" w:type="auto"/>
        <w:jc w:val="center"/>
        <w:tblLook w:val="04A0" w:firstRow="1" w:lastRow="0" w:firstColumn="1" w:lastColumn="0" w:noHBand="0" w:noVBand="1"/>
      </w:tblPr>
      <w:tblGrid>
        <w:gridCol w:w="2340"/>
        <w:gridCol w:w="2340"/>
        <w:gridCol w:w="2340"/>
        <w:gridCol w:w="2340"/>
      </w:tblGrid>
      <w:tr w:rsidR="008E31F1" w14:paraId="6CBACFA5"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5A8B79B6" w14:textId="77777777" w:rsidR="008E31F1" w:rsidRDefault="00000000">
            <w:r>
              <w:rPr>
                <w:rFonts w:ascii="Times New Roman" w:hAnsi="Times New Roman"/>
                <w:b/>
                <w:color w:val="000000"/>
                <w:sz w:val="20"/>
              </w:rPr>
              <w:t>Agent Type</w:t>
            </w:r>
          </w:p>
        </w:tc>
        <w:tc>
          <w:tcPr>
            <w:tcW w:w="2340" w:type="dxa"/>
            <w:tcBorders>
              <w:top w:val="single" w:sz="4" w:space="0" w:color="000000"/>
              <w:left w:val="single" w:sz="4" w:space="0" w:color="000000"/>
              <w:bottom w:val="single" w:sz="4" w:space="0" w:color="000000"/>
              <w:right w:val="single" w:sz="4" w:space="0" w:color="000000"/>
            </w:tcBorders>
          </w:tcPr>
          <w:p w14:paraId="33C91C13" w14:textId="77777777" w:rsidR="008E31F1" w:rsidRDefault="00000000">
            <w:r>
              <w:rPr>
                <w:rFonts w:ascii="Times New Roman" w:hAnsi="Times New Roman"/>
                <w:b/>
                <w:color w:val="000000"/>
                <w:sz w:val="20"/>
              </w:rPr>
              <w:t>Operational Logic</w:t>
            </w:r>
          </w:p>
        </w:tc>
        <w:tc>
          <w:tcPr>
            <w:tcW w:w="2340" w:type="dxa"/>
            <w:tcBorders>
              <w:top w:val="single" w:sz="4" w:space="0" w:color="000000"/>
              <w:left w:val="single" w:sz="4" w:space="0" w:color="000000"/>
              <w:bottom w:val="single" w:sz="4" w:space="0" w:color="000000"/>
              <w:right w:val="single" w:sz="4" w:space="0" w:color="000000"/>
            </w:tcBorders>
          </w:tcPr>
          <w:p w14:paraId="4546E064" w14:textId="77777777" w:rsidR="008E31F1" w:rsidRDefault="00000000">
            <w:r>
              <w:rPr>
                <w:rFonts w:ascii="Times New Roman" w:hAnsi="Times New Roman"/>
                <w:b/>
                <w:color w:val="000000"/>
                <w:sz w:val="20"/>
              </w:rPr>
              <w:t>Home Automation Role</w:t>
            </w:r>
          </w:p>
        </w:tc>
        <w:tc>
          <w:tcPr>
            <w:tcW w:w="2340" w:type="dxa"/>
            <w:tcBorders>
              <w:top w:val="single" w:sz="4" w:space="0" w:color="000000"/>
              <w:left w:val="single" w:sz="4" w:space="0" w:color="000000"/>
              <w:bottom w:val="single" w:sz="4" w:space="0" w:color="000000"/>
              <w:right w:val="single" w:sz="4" w:space="0" w:color="000000"/>
            </w:tcBorders>
          </w:tcPr>
          <w:p w14:paraId="4B1B2DDA" w14:textId="77777777" w:rsidR="008E31F1" w:rsidRDefault="00000000">
            <w:r>
              <w:rPr>
                <w:rFonts w:ascii="Times New Roman" w:hAnsi="Times New Roman"/>
                <w:b/>
                <w:color w:val="000000"/>
                <w:sz w:val="20"/>
              </w:rPr>
              <w:t>Suitability for Multi-Objective Needs</w:t>
            </w:r>
          </w:p>
        </w:tc>
      </w:tr>
      <w:tr w:rsidR="008E31F1" w14:paraId="2E6E91B5"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55BCE9C5" w14:textId="77777777" w:rsidR="008E31F1" w:rsidRDefault="00000000">
            <w:r>
              <w:rPr>
                <w:rFonts w:ascii="Times New Roman" w:hAnsi="Times New Roman"/>
                <w:b/>
                <w:color w:val="000000"/>
                <w:sz w:val="19"/>
              </w:rPr>
              <w:t>Simple Reflex</w:t>
            </w:r>
          </w:p>
        </w:tc>
        <w:tc>
          <w:tcPr>
            <w:tcW w:w="2340" w:type="dxa"/>
            <w:tcBorders>
              <w:top w:val="single" w:sz="4" w:space="0" w:color="000000"/>
              <w:left w:val="single" w:sz="4" w:space="0" w:color="000000"/>
              <w:bottom w:val="single" w:sz="4" w:space="0" w:color="000000"/>
              <w:right w:val="single" w:sz="4" w:space="0" w:color="000000"/>
            </w:tcBorders>
          </w:tcPr>
          <w:p w14:paraId="4B611C15" w14:textId="77777777" w:rsidR="008E31F1" w:rsidRDefault="00000000">
            <w:r>
              <w:rPr>
                <w:rFonts w:ascii="Times New Roman" w:hAnsi="Times New Roman"/>
                <w:color w:val="000000"/>
                <w:sz w:val="19"/>
              </w:rPr>
              <w:t>Condition-Action rules</w:t>
            </w:r>
          </w:p>
        </w:tc>
        <w:tc>
          <w:tcPr>
            <w:tcW w:w="2340" w:type="dxa"/>
            <w:tcBorders>
              <w:top w:val="single" w:sz="4" w:space="0" w:color="000000"/>
              <w:left w:val="single" w:sz="4" w:space="0" w:color="000000"/>
              <w:bottom w:val="single" w:sz="4" w:space="0" w:color="000000"/>
              <w:right w:val="single" w:sz="4" w:space="0" w:color="000000"/>
            </w:tcBorders>
          </w:tcPr>
          <w:p w14:paraId="677F3296" w14:textId="77777777" w:rsidR="008E31F1" w:rsidRDefault="00000000">
            <w:r>
              <w:rPr>
                <w:rFonts w:ascii="Times New Roman" w:hAnsi="Times New Roman"/>
                <w:color w:val="000000"/>
                <w:sz w:val="19"/>
              </w:rPr>
              <w:t>Instant light toggle on PIR trigger; alarm on break-in</w:t>
            </w:r>
          </w:p>
        </w:tc>
        <w:tc>
          <w:tcPr>
            <w:tcW w:w="2340" w:type="dxa"/>
            <w:tcBorders>
              <w:top w:val="single" w:sz="4" w:space="0" w:color="000000"/>
              <w:left w:val="single" w:sz="4" w:space="0" w:color="000000"/>
              <w:bottom w:val="single" w:sz="4" w:space="0" w:color="000000"/>
              <w:right w:val="single" w:sz="4" w:space="0" w:color="000000"/>
            </w:tcBorders>
          </w:tcPr>
          <w:p w14:paraId="15C47FFC" w14:textId="77777777" w:rsidR="008E31F1" w:rsidRDefault="00000000">
            <w:r>
              <w:rPr>
                <w:rFonts w:ascii="Times New Roman" w:hAnsi="Times New Roman"/>
                <w:color w:val="000000"/>
                <w:sz w:val="19"/>
              </w:rPr>
              <w:t>Poor (No adaptation, causes frequent false triggers)</w:t>
            </w:r>
          </w:p>
        </w:tc>
      </w:tr>
      <w:tr w:rsidR="008E31F1" w14:paraId="6499F1F1"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62D89834" w14:textId="77777777" w:rsidR="008E31F1" w:rsidRDefault="00000000">
            <w:r>
              <w:rPr>
                <w:rFonts w:ascii="Times New Roman" w:hAnsi="Times New Roman"/>
                <w:b/>
                <w:color w:val="000000"/>
                <w:sz w:val="19"/>
              </w:rPr>
              <w:t>Model-Based</w:t>
            </w:r>
          </w:p>
        </w:tc>
        <w:tc>
          <w:tcPr>
            <w:tcW w:w="2340" w:type="dxa"/>
            <w:tcBorders>
              <w:top w:val="single" w:sz="4" w:space="0" w:color="000000"/>
              <w:left w:val="single" w:sz="4" w:space="0" w:color="000000"/>
              <w:bottom w:val="single" w:sz="4" w:space="0" w:color="000000"/>
              <w:right w:val="single" w:sz="4" w:space="0" w:color="000000"/>
            </w:tcBorders>
          </w:tcPr>
          <w:p w14:paraId="2A53FFB9" w14:textId="77777777" w:rsidR="008E31F1" w:rsidRDefault="00000000">
            <w:r>
              <w:rPr>
                <w:rFonts w:ascii="Times New Roman" w:hAnsi="Times New Roman"/>
                <w:color w:val="000000"/>
                <w:sz w:val="19"/>
              </w:rPr>
              <w:t>Internal state tracking</w:t>
            </w:r>
          </w:p>
        </w:tc>
        <w:tc>
          <w:tcPr>
            <w:tcW w:w="2340" w:type="dxa"/>
            <w:tcBorders>
              <w:top w:val="single" w:sz="4" w:space="0" w:color="000000"/>
              <w:left w:val="single" w:sz="4" w:space="0" w:color="000000"/>
              <w:bottom w:val="single" w:sz="4" w:space="0" w:color="000000"/>
              <w:right w:val="single" w:sz="4" w:space="0" w:color="000000"/>
            </w:tcBorders>
          </w:tcPr>
          <w:p w14:paraId="73862735" w14:textId="77777777" w:rsidR="008E31F1" w:rsidRDefault="00000000">
            <w:r>
              <w:rPr>
                <w:rFonts w:ascii="Times New Roman" w:hAnsi="Times New Roman"/>
                <w:color w:val="000000"/>
                <w:sz w:val="19"/>
              </w:rPr>
              <w:t>Sustained occupancy sensing, ambient thermal tracking</w:t>
            </w:r>
          </w:p>
        </w:tc>
        <w:tc>
          <w:tcPr>
            <w:tcW w:w="2340" w:type="dxa"/>
            <w:tcBorders>
              <w:top w:val="single" w:sz="4" w:space="0" w:color="000000"/>
              <w:left w:val="single" w:sz="4" w:space="0" w:color="000000"/>
              <w:bottom w:val="single" w:sz="4" w:space="0" w:color="000000"/>
              <w:right w:val="single" w:sz="4" w:space="0" w:color="000000"/>
            </w:tcBorders>
          </w:tcPr>
          <w:p w14:paraId="7C9B15A2" w14:textId="77777777" w:rsidR="008E31F1" w:rsidRDefault="00000000">
            <w:r>
              <w:rPr>
                <w:rFonts w:ascii="Times New Roman" w:hAnsi="Times New Roman"/>
                <w:color w:val="000000"/>
                <w:sz w:val="19"/>
              </w:rPr>
              <w:t>Moderate (Tracks state well, but cannot optimize trade-offs)</w:t>
            </w:r>
          </w:p>
        </w:tc>
      </w:tr>
      <w:tr w:rsidR="008E31F1" w14:paraId="2AD93533"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00E3A1C4" w14:textId="77777777" w:rsidR="008E31F1" w:rsidRDefault="00000000">
            <w:r>
              <w:rPr>
                <w:rFonts w:ascii="Times New Roman" w:hAnsi="Times New Roman"/>
                <w:b/>
                <w:color w:val="000000"/>
                <w:sz w:val="19"/>
              </w:rPr>
              <w:t>Goal-Based</w:t>
            </w:r>
          </w:p>
        </w:tc>
        <w:tc>
          <w:tcPr>
            <w:tcW w:w="2340" w:type="dxa"/>
            <w:tcBorders>
              <w:top w:val="single" w:sz="4" w:space="0" w:color="000000"/>
              <w:left w:val="single" w:sz="4" w:space="0" w:color="000000"/>
              <w:bottom w:val="single" w:sz="4" w:space="0" w:color="000000"/>
              <w:right w:val="single" w:sz="4" w:space="0" w:color="000000"/>
            </w:tcBorders>
          </w:tcPr>
          <w:p w14:paraId="37C18F4E" w14:textId="77777777" w:rsidR="008E31F1" w:rsidRDefault="00000000">
            <w:r>
              <w:rPr>
                <w:rFonts w:ascii="Times New Roman" w:hAnsi="Times New Roman"/>
                <w:color w:val="000000"/>
                <w:sz w:val="19"/>
              </w:rPr>
              <w:t>Planning towards targets</w:t>
            </w:r>
          </w:p>
        </w:tc>
        <w:tc>
          <w:tcPr>
            <w:tcW w:w="2340" w:type="dxa"/>
            <w:tcBorders>
              <w:top w:val="single" w:sz="4" w:space="0" w:color="000000"/>
              <w:left w:val="single" w:sz="4" w:space="0" w:color="000000"/>
              <w:bottom w:val="single" w:sz="4" w:space="0" w:color="000000"/>
              <w:right w:val="single" w:sz="4" w:space="0" w:color="000000"/>
            </w:tcBorders>
          </w:tcPr>
          <w:p w14:paraId="17A37889" w14:textId="77777777" w:rsidR="008E31F1" w:rsidRDefault="00000000">
            <w:r>
              <w:rPr>
                <w:rFonts w:ascii="Times New Roman" w:hAnsi="Times New Roman"/>
                <w:color w:val="000000"/>
                <w:sz w:val="19"/>
              </w:rPr>
              <w:t>Scheduled HVAC pre-conditioning, security lockdown</w:t>
            </w:r>
          </w:p>
        </w:tc>
        <w:tc>
          <w:tcPr>
            <w:tcW w:w="2340" w:type="dxa"/>
            <w:tcBorders>
              <w:top w:val="single" w:sz="4" w:space="0" w:color="000000"/>
              <w:left w:val="single" w:sz="4" w:space="0" w:color="000000"/>
              <w:bottom w:val="single" w:sz="4" w:space="0" w:color="000000"/>
              <w:right w:val="single" w:sz="4" w:space="0" w:color="000000"/>
            </w:tcBorders>
          </w:tcPr>
          <w:p w14:paraId="7553CC80" w14:textId="77777777" w:rsidR="008E31F1" w:rsidRDefault="00000000">
            <w:r>
              <w:rPr>
                <w:rFonts w:ascii="Times New Roman" w:hAnsi="Times New Roman"/>
                <w:color w:val="000000"/>
                <w:sz w:val="19"/>
              </w:rPr>
              <w:t>Good (Achieves set goals, but binary satisfaction)</w:t>
            </w:r>
          </w:p>
        </w:tc>
      </w:tr>
      <w:tr w:rsidR="008E31F1" w14:paraId="6B154B7F" w14:textId="77777777">
        <w:trPr>
          <w:jc w:val="center"/>
        </w:trPr>
        <w:tc>
          <w:tcPr>
            <w:tcW w:w="2340" w:type="dxa"/>
            <w:tcBorders>
              <w:top w:val="single" w:sz="4" w:space="0" w:color="000000"/>
              <w:left w:val="single" w:sz="4" w:space="0" w:color="000000"/>
              <w:bottom w:val="single" w:sz="4" w:space="0" w:color="000000"/>
              <w:right w:val="single" w:sz="4" w:space="0" w:color="000000"/>
            </w:tcBorders>
          </w:tcPr>
          <w:p w14:paraId="69DAB22D" w14:textId="77777777" w:rsidR="008E31F1" w:rsidRDefault="00000000">
            <w:r>
              <w:rPr>
                <w:rFonts w:ascii="Times New Roman" w:hAnsi="Times New Roman"/>
                <w:b/>
                <w:color w:val="000000"/>
                <w:sz w:val="19"/>
              </w:rPr>
              <w:t>Utility-Based</w:t>
            </w:r>
          </w:p>
        </w:tc>
        <w:tc>
          <w:tcPr>
            <w:tcW w:w="2340" w:type="dxa"/>
            <w:tcBorders>
              <w:top w:val="single" w:sz="4" w:space="0" w:color="000000"/>
              <w:left w:val="single" w:sz="4" w:space="0" w:color="000000"/>
              <w:bottom w:val="single" w:sz="4" w:space="0" w:color="000000"/>
              <w:right w:val="single" w:sz="4" w:space="0" w:color="000000"/>
            </w:tcBorders>
          </w:tcPr>
          <w:p w14:paraId="05F26196" w14:textId="77777777" w:rsidR="008E31F1" w:rsidRDefault="00000000">
            <w:r>
              <w:rPr>
                <w:rFonts w:ascii="Times New Roman" w:hAnsi="Times New Roman"/>
                <w:color w:val="000000"/>
                <w:sz w:val="19"/>
              </w:rPr>
              <w:t>Maximizing multi-factor utility</w:t>
            </w:r>
          </w:p>
        </w:tc>
        <w:tc>
          <w:tcPr>
            <w:tcW w:w="2340" w:type="dxa"/>
            <w:tcBorders>
              <w:top w:val="single" w:sz="4" w:space="0" w:color="000000"/>
              <w:left w:val="single" w:sz="4" w:space="0" w:color="000000"/>
              <w:bottom w:val="single" w:sz="4" w:space="0" w:color="000000"/>
              <w:right w:val="single" w:sz="4" w:space="0" w:color="000000"/>
            </w:tcBorders>
          </w:tcPr>
          <w:p w14:paraId="3E9666EC" w14:textId="77777777" w:rsidR="008E31F1" w:rsidRDefault="00000000">
            <w:r>
              <w:rPr>
                <w:rFonts w:ascii="Times New Roman" w:hAnsi="Times New Roman"/>
                <w:color w:val="000000"/>
                <w:sz w:val="19"/>
              </w:rPr>
              <w:t>Balances peak power tariffs against user comfort</w:t>
            </w:r>
          </w:p>
        </w:tc>
        <w:tc>
          <w:tcPr>
            <w:tcW w:w="2340" w:type="dxa"/>
            <w:tcBorders>
              <w:top w:val="single" w:sz="4" w:space="0" w:color="000000"/>
              <w:left w:val="single" w:sz="4" w:space="0" w:color="000000"/>
              <w:bottom w:val="single" w:sz="4" w:space="0" w:color="000000"/>
              <w:right w:val="single" w:sz="4" w:space="0" w:color="000000"/>
            </w:tcBorders>
          </w:tcPr>
          <w:p w14:paraId="2AF744C0" w14:textId="77777777" w:rsidR="008E31F1" w:rsidRDefault="00000000">
            <w:r>
              <w:rPr>
                <w:rFonts w:ascii="Times New Roman" w:hAnsi="Times New Roman"/>
                <w:color w:val="000000"/>
                <w:sz w:val="19"/>
              </w:rPr>
              <w:t>Excellent (Handles trade-offs, preferences, and costs)</w:t>
            </w:r>
          </w:p>
        </w:tc>
      </w:tr>
    </w:tbl>
    <w:p w14:paraId="2AFE277F" w14:textId="77777777" w:rsidR="008E31F1" w:rsidRDefault="00000000">
      <w:pPr>
        <w:spacing w:before="200" w:after="80"/>
      </w:pPr>
      <w:r>
        <w:rPr>
          <w:rFonts w:ascii="Times New Roman" w:hAnsi="Times New Roman"/>
          <w:b/>
          <w:color w:val="000000"/>
          <w:sz w:val="23"/>
          <w:u w:val="single"/>
        </w:rPr>
        <w:t>3. Recommended Architectural Choice &amp; Justification</w:t>
      </w:r>
    </w:p>
    <w:p w14:paraId="733DFD63" w14:textId="77777777" w:rsidR="008E31F1" w:rsidRDefault="00000000">
      <w:pPr>
        <w:spacing w:before="40" w:after="80"/>
      </w:pPr>
      <w:r>
        <w:rPr>
          <w:rFonts w:ascii="Times New Roman" w:hAnsi="Times New Roman"/>
          <w:b/>
          <w:color w:val="000000"/>
        </w:rPr>
        <w:t>Most Effective Approach: Hybrid Layered Agent Architecture with a Learning Utility-Based Core.</w:t>
      </w:r>
    </w:p>
    <w:p w14:paraId="2C2EBF65" w14:textId="77777777" w:rsidR="008E31F1" w:rsidRDefault="00000000">
      <w:pPr>
        <w:spacing w:before="40" w:after="80"/>
      </w:pPr>
      <w:r>
        <w:rPr>
          <w:rFonts w:ascii="Times New Roman" w:hAnsi="Times New Roman"/>
          <w:color w:val="000000"/>
        </w:rPr>
        <w:t>Justification:</w:t>
      </w:r>
      <w:r>
        <w:rPr>
          <w:rFonts w:ascii="Times New Roman" w:hAnsi="Times New Roman"/>
          <w:color w:val="000000"/>
        </w:rPr>
        <w:br/>
        <w:t>1. Safety and Immediate Reflexes: Security triggers (fire, water leakage, glass break) cannot wait for deep optimization. A reactive reflex layer handles critical emergency shutdowns instantly.</w:t>
      </w:r>
      <w:r>
        <w:rPr>
          <w:rFonts w:ascii="Times New Roman" w:hAnsi="Times New Roman"/>
          <w:color w:val="000000"/>
        </w:rPr>
        <w:br/>
        <w:t>2. Multi-Objective Trade-Off Optimization: Daily operations present continuous trade-offs between thermal comfort, lighting ambiance, and electricity utility bills. A utility-based engine computes optimal control setpoints mathematically balancing cost against comfort.</w:t>
      </w:r>
      <w:r>
        <w:rPr>
          <w:rFonts w:ascii="Times New Roman" w:hAnsi="Times New Roman"/>
          <w:color w:val="000000"/>
        </w:rPr>
        <w:br/>
        <w:t>3. User Preference Adaptation: By augmenting the utility engine with a learning element (reinforcement learning / Bayesian parameter estimation), the system adapts automatically to shifting resident habits, vacation schedules, and seasonal climate shifts without manual reprogramming.</w:t>
      </w:r>
    </w:p>
    <w:p w14:paraId="1871460F" w14:textId="2A140EFE" w:rsidR="008E31F1" w:rsidRDefault="00000000">
      <w:pPr>
        <w:spacing w:before="280" w:after="120"/>
      </w:pPr>
      <w:r>
        <w:rPr>
          <w:rFonts w:ascii="Times New Roman" w:hAnsi="Times New Roman"/>
          <w:b/>
          <w:color w:val="000000"/>
          <w:sz w:val="24"/>
        </w:rPr>
        <w:t>Question 2: A robot is placed in an unknown maze and must find a path to the exit without prior knowledge of the layout. Explain how uninformed search strategies like Uniform Cost Search (UCS) and Iterative Deepening Search (IDS) can help solve this problem. 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4C99620C" w14:textId="77777777" w:rsidR="008E31F1" w:rsidRDefault="00000000">
      <w:pPr>
        <w:spacing w:before="200" w:after="80"/>
      </w:pPr>
      <w:r>
        <w:rPr>
          <w:rFonts w:ascii="Times New Roman" w:hAnsi="Times New Roman"/>
          <w:b/>
          <w:color w:val="000000"/>
          <w:sz w:val="23"/>
          <w:u w:val="single"/>
        </w:rPr>
        <w:t>1. Uninformed Search Strategies in Unknown Maze Navigation</w:t>
      </w:r>
    </w:p>
    <w:p w14:paraId="335353D5" w14:textId="77777777" w:rsidR="008E31F1" w:rsidRDefault="00000000">
      <w:pPr>
        <w:pStyle w:val="ListBullet"/>
        <w:spacing w:before="20" w:after="60"/>
      </w:pPr>
      <w:r>
        <w:rPr>
          <w:rFonts w:ascii="Times New Roman" w:hAnsi="Times New Roman"/>
          <w:b/>
          <w:color w:val="000000"/>
        </w:rPr>
        <w:t xml:space="preserve">Uniform Cost Search (UCS): </w:t>
      </w:r>
      <w:r>
        <w:rPr>
          <w:rFonts w:ascii="Times New Roman" w:hAnsi="Times New Roman"/>
          <w:color w:val="000000"/>
        </w:rPr>
        <w:t>Expands the node n with the minimum cumulative path cost g(n) using a Priority Queue. In a maze where transitions carry variable costs (e.g., rough debris corridors vs. smooth open pathways), UCS is guaranteed to find the cheapest path to the exit.</w:t>
      </w:r>
    </w:p>
    <w:p w14:paraId="1EC3D451" w14:textId="77777777" w:rsidR="008E31F1" w:rsidRDefault="00000000">
      <w:pPr>
        <w:pStyle w:val="ListBullet"/>
        <w:spacing w:before="20" w:after="60"/>
      </w:pPr>
      <w:r>
        <w:rPr>
          <w:rFonts w:ascii="Times New Roman" w:hAnsi="Times New Roman"/>
          <w:b/>
          <w:color w:val="000000"/>
        </w:rPr>
        <w:lastRenderedPageBreak/>
        <w:t xml:space="preserve">Iterative Deepening Search (IDS): </w:t>
      </w:r>
      <w:r>
        <w:rPr>
          <w:rFonts w:ascii="Times New Roman" w:hAnsi="Times New Roman"/>
          <w:color w:val="000000"/>
        </w:rPr>
        <w:t>Repeatedly applies depth-limited Depth-First Search (DFS) with increasing depth limits (0, 1, 2, ..., d). It combines the completeness and optimality of Breadth-First Search (for uniform step costs) with the minimal linear memory consumption of DFS.</w:t>
      </w:r>
    </w:p>
    <w:p w14:paraId="59B4FB45" w14:textId="77777777" w:rsidR="008E31F1" w:rsidRDefault="00000000">
      <w:pPr>
        <w:pStyle w:val="ListBullet"/>
        <w:spacing w:before="20" w:after="60"/>
      </w:pPr>
      <w:r>
        <w:rPr>
          <w:rFonts w:ascii="Times New Roman" w:hAnsi="Times New Roman"/>
          <w:b/>
          <w:color w:val="000000"/>
        </w:rPr>
        <w:t xml:space="preserve">Offline vs. Online Context in Unknown Mazes: </w:t>
      </w:r>
      <w:r>
        <w:rPr>
          <w:rFonts w:ascii="Times New Roman" w:hAnsi="Times New Roman"/>
          <w:color w:val="000000"/>
        </w:rPr>
        <w:t>Classic UCS and IDS operate as offline search algorithms requiring complete static graphs. In an unknown physical maze, the robot cannot pre-expand unseen paths globally. These algorithms must therefore operate in an Online Search / Replanning framework, where the robot builds a partial mental map from local sensor percepts and uses UCS/IDS to find paths to unvisited frontiers or the exit.</w:t>
      </w:r>
    </w:p>
    <w:p w14:paraId="0F1869B9" w14:textId="77777777" w:rsidR="008E31F1" w:rsidRDefault="00000000">
      <w:pPr>
        <w:spacing w:before="200" w:after="80"/>
      </w:pPr>
      <w:r>
        <w:rPr>
          <w:rFonts w:ascii="Times New Roman" w:hAnsi="Times New Roman"/>
          <w:b/>
          <w:color w:val="000000"/>
          <w:sz w:val="23"/>
          <w:u w:val="single"/>
        </w:rPr>
        <w:t>2. Complexity Comparison: UCS vs. IDS</w:t>
      </w:r>
    </w:p>
    <w:tbl>
      <w:tblPr>
        <w:tblW w:w="0" w:type="auto"/>
        <w:jc w:val="center"/>
        <w:tblLook w:val="04A0" w:firstRow="1" w:lastRow="0" w:firstColumn="1" w:lastColumn="0" w:noHBand="0" w:noVBand="1"/>
      </w:tblPr>
      <w:tblGrid>
        <w:gridCol w:w="1872"/>
        <w:gridCol w:w="1872"/>
        <w:gridCol w:w="1872"/>
        <w:gridCol w:w="1872"/>
        <w:gridCol w:w="1872"/>
      </w:tblGrid>
      <w:tr w:rsidR="008E31F1" w14:paraId="22473A23"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369CA803" w14:textId="77777777" w:rsidR="008E31F1" w:rsidRDefault="00000000">
            <w:r>
              <w:rPr>
                <w:rFonts w:ascii="Times New Roman" w:hAnsi="Times New Roman"/>
                <w:b/>
                <w:color w:val="000000"/>
                <w:sz w:val="20"/>
              </w:rPr>
              <w:t>Algorithm</w:t>
            </w:r>
          </w:p>
        </w:tc>
        <w:tc>
          <w:tcPr>
            <w:tcW w:w="1872" w:type="dxa"/>
            <w:tcBorders>
              <w:top w:val="single" w:sz="4" w:space="0" w:color="000000"/>
              <w:left w:val="single" w:sz="4" w:space="0" w:color="000000"/>
              <w:bottom w:val="single" w:sz="4" w:space="0" w:color="000000"/>
              <w:right w:val="single" w:sz="4" w:space="0" w:color="000000"/>
            </w:tcBorders>
          </w:tcPr>
          <w:p w14:paraId="32E651B5" w14:textId="77777777" w:rsidR="008E31F1" w:rsidRDefault="00000000">
            <w:r>
              <w:rPr>
                <w:rFonts w:ascii="Times New Roman" w:hAnsi="Times New Roman"/>
                <w:b/>
                <w:color w:val="000000"/>
                <w:sz w:val="20"/>
              </w:rPr>
              <w:t>Time Complexity</w:t>
            </w:r>
          </w:p>
        </w:tc>
        <w:tc>
          <w:tcPr>
            <w:tcW w:w="1872" w:type="dxa"/>
            <w:tcBorders>
              <w:top w:val="single" w:sz="4" w:space="0" w:color="000000"/>
              <w:left w:val="single" w:sz="4" w:space="0" w:color="000000"/>
              <w:bottom w:val="single" w:sz="4" w:space="0" w:color="000000"/>
              <w:right w:val="single" w:sz="4" w:space="0" w:color="000000"/>
            </w:tcBorders>
          </w:tcPr>
          <w:p w14:paraId="48D965B2" w14:textId="77777777" w:rsidR="008E31F1" w:rsidRDefault="00000000">
            <w:r>
              <w:rPr>
                <w:rFonts w:ascii="Times New Roman" w:hAnsi="Times New Roman"/>
                <w:b/>
                <w:color w:val="000000"/>
                <w:sz w:val="20"/>
              </w:rPr>
              <w:t>Space Complexity</w:t>
            </w:r>
          </w:p>
        </w:tc>
        <w:tc>
          <w:tcPr>
            <w:tcW w:w="1872" w:type="dxa"/>
            <w:tcBorders>
              <w:top w:val="single" w:sz="4" w:space="0" w:color="000000"/>
              <w:left w:val="single" w:sz="4" w:space="0" w:color="000000"/>
              <w:bottom w:val="single" w:sz="4" w:space="0" w:color="000000"/>
              <w:right w:val="single" w:sz="4" w:space="0" w:color="000000"/>
            </w:tcBorders>
          </w:tcPr>
          <w:p w14:paraId="571F2871" w14:textId="77777777" w:rsidR="008E31F1" w:rsidRDefault="00000000">
            <w:r>
              <w:rPr>
                <w:rFonts w:ascii="Times New Roman" w:hAnsi="Times New Roman"/>
                <w:b/>
                <w:color w:val="000000"/>
                <w:sz w:val="20"/>
              </w:rPr>
              <w:t>Completeness</w:t>
            </w:r>
          </w:p>
        </w:tc>
        <w:tc>
          <w:tcPr>
            <w:tcW w:w="1872" w:type="dxa"/>
            <w:tcBorders>
              <w:top w:val="single" w:sz="4" w:space="0" w:color="000000"/>
              <w:left w:val="single" w:sz="4" w:space="0" w:color="000000"/>
              <w:bottom w:val="single" w:sz="4" w:space="0" w:color="000000"/>
              <w:right w:val="single" w:sz="4" w:space="0" w:color="000000"/>
            </w:tcBorders>
          </w:tcPr>
          <w:p w14:paraId="615F5B87" w14:textId="77777777" w:rsidR="008E31F1" w:rsidRDefault="00000000">
            <w:r>
              <w:rPr>
                <w:rFonts w:ascii="Times New Roman" w:hAnsi="Times New Roman"/>
                <w:b/>
                <w:color w:val="000000"/>
                <w:sz w:val="20"/>
              </w:rPr>
              <w:t>Optimality</w:t>
            </w:r>
          </w:p>
        </w:tc>
      </w:tr>
      <w:tr w:rsidR="008E31F1" w14:paraId="596A1730"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218E205E" w14:textId="77777777" w:rsidR="008E31F1" w:rsidRDefault="00000000">
            <w:r>
              <w:rPr>
                <w:rFonts w:ascii="Times New Roman" w:hAnsi="Times New Roman"/>
                <w:b/>
                <w:color w:val="000000"/>
                <w:sz w:val="19"/>
              </w:rPr>
              <w:t>Uniform Cost Search (UCS)</w:t>
            </w:r>
          </w:p>
        </w:tc>
        <w:tc>
          <w:tcPr>
            <w:tcW w:w="1872" w:type="dxa"/>
            <w:tcBorders>
              <w:top w:val="single" w:sz="4" w:space="0" w:color="000000"/>
              <w:left w:val="single" w:sz="4" w:space="0" w:color="000000"/>
              <w:bottom w:val="single" w:sz="4" w:space="0" w:color="000000"/>
              <w:right w:val="single" w:sz="4" w:space="0" w:color="000000"/>
            </w:tcBorders>
          </w:tcPr>
          <w:p w14:paraId="647C6CD8" w14:textId="77777777" w:rsidR="008E31F1" w:rsidRDefault="00000000">
            <w:r>
              <w:rPr>
                <w:rFonts w:ascii="Times New Roman" w:hAnsi="Times New Roman"/>
                <w:color w:val="000000"/>
                <w:sz w:val="19"/>
              </w:rPr>
              <w:t>O(b^(1 + ⌊C*/ε⌋))</w:t>
            </w:r>
          </w:p>
        </w:tc>
        <w:tc>
          <w:tcPr>
            <w:tcW w:w="1872" w:type="dxa"/>
            <w:tcBorders>
              <w:top w:val="single" w:sz="4" w:space="0" w:color="000000"/>
              <w:left w:val="single" w:sz="4" w:space="0" w:color="000000"/>
              <w:bottom w:val="single" w:sz="4" w:space="0" w:color="000000"/>
              <w:right w:val="single" w:sz="4" w:space="0" w:color="000000"/>
            </w:tcBorders>
          </w:tcPr>
          <w:p w14:paraId="14688B3D" w14:textId="77777777" w:rsidR="008E31F1" w:rsidRDefault="00000000">
            <w:r>
              <w:rPr>
                <w:rFonts w:ascii="Times New Roman" w:hAnsi="Times New Roman"/>
                <w:color w:val="000000"/>
                <w:sz w:val="19"/>
              </w:rPr>
              <w:t>O(b^(1 + ⌊C*/ε⌋))</w:t>
            </w:r>
          </w:p>
        </w:tc>
        <w:tc>
          <w:tcPr>
            <w:tcW w:w="1872" w:type="dxa"/>
            <w:tcBorders>
              <w:top w:val="single" w:sz="4" w:space="0" w:color="000000"/>
              <w:left w:val="single" w:sz="4" w:space="0" w:color="000000"/>
              <w:bottom w:val="single" w:sz="4" w:space="0" w:color="000000"/>
              <w:right w:val="single" w:sz="4" w:space="0" w:color="000000"/>
            </w:tcBorders>
          </w:tcPr>
          <w:p w14:paraId="09B264CD" w14:textId="77777777" w:rsidR="008E31F1" w:rsidRDefault="00000000">
            <w:r>
              <w:rPr>
                <w:rFonts w:ascii="Times New Roman" w:hAnsi="Times New Roman"/>
                <w:color w:val="000000"/>
                <w:sz w:val="19"/>
              </w:rPr>
              <w:t>Complete (if step cost ε &gt; 0)</w:t>
            </w:r>
          </w:p>
        </w:tc>
        <w:tc>
          <w:tcPr>
            <w:tcW w:w="1872" w:type="dxa"/>
            <w:tcBorders>
              <w:top w:val="single" w:sz="4" w:space="0" w:color="000000"/>
              <w:left w:val="single" w:sz="4" w:space="0" w:color="000000"/>
              <w:bottom w:val="single" w:sz="4" w:space="0" w:color="000000"/>
              <w:right w:val="single" w:sz="4" w:space="0" w:color="000000"/>
            </w:tcBorders>
          </w:tcPr>
          <w:p w14:paraId="1BD1C472" w14:textId="77777777" w:rsidR="008E31F1" w:rsidRDefault="00000000">
            <w:r>
              <w:rPr>
                <w:rFonts w:ascii="Times New Roman" w:hAnsi="Times New Roman"/>
                <w:color w:val="000000"/>
                <w:sz w:val="19"/>
              </w:rPr>
              <w:t>Optimal for general positive edge costs</w:t>
            </w:r>
          </w:p>
        </w:tc>
      </w:tr>
      <w:tr w:rsidR="008E31F1" w14:paraId="588D70B9" w14:textId="77777777">
        <w:trPr>
          <w:jc w:val="center"/>
        </w:trPr>
        <w:tc>
          <w:tcPr>
            <w:tcW w:w="1872" w:type="dxa"/>
            <w:tcBorders>
              <w:top w:val="single" w:sz="4" w:space="0" w:color="000000"/>
              <w:left w:val="single" w:sz="4" w:space="0" w:color="000000"/>
              <w:bottom w:val="single" w:sz="4" w:space="0" w:color="000000"/>
              <w:right w:val="single" w:sz="4" w:space="0" w:color="000000"/>
            </w:tcBorders>
          </w:tcPr>
          <w:p w14:paraId="56087B1B" w14:textId="77777777" w:rsidR="008E31F1" w:rsidRDefault="00000000">
            <w:r>
              <w:rPr>
                <w:rFonts w:ascii="Times New Roman" w:hAnsi="Times New Roman"/>
                <w:b/>
                <w:color w:val="000000"/>
                <w:sz w:val="19"/>
              </w:rPr>
              <w:t>Iterative Deepening (IDS)</w:t>
            </w:r>
          </w:p>
        </w:tc>
        <w:tc>
          <w:tcPr>
            <w:tcW w:w="1872" w:type="dxa"/>
            <w:tcBorders>
              <w:top w:val="single" w:sz="4" w:space="0" w:color="000000"/>
              <w:left w:val="single" w:sz="4" w:space="0" w:color="000000"/>
              <w:bottom w:val="single" w:sz="4" w:space="0" w:color="000000"/>
              <w:right w:val="single" w:sz="4" w:space="0" w:color="000000"/>
            </w:tcBorders>
          </w:tcPr>
          <w:p w14:paraId="1E679F84" w14:textId="77777777" w:rsidR="008E31F1" w:rsidRDefault="00000000">
            <w:r>
              <w:rPr>
                <w:rFonts w:ascii="Times New Roman" w:hAnsi="Times New Roman"/>
                <w:color w:val="000000"/>
                <w:sz w:val="19"/>
              </w:rPr>
              <w:t>O(b^d)</w:t>
            </w:r>
          </w:p>
        </w:tc>
        <w:tc>
          <w:tcPr>
            <w:tcW w:w="1872" w:type="dxa"/>
            <w:tcBorders>
              <w:top w:val="single" w:sz="4" w:space="0" w:color="000000"/>
              <w:left w:val="single" w:sz="4" w:space="0" w:color="000000"/>
              <w:bottom w:val="single" w:sz="4" w:space="0" w:color="000000"/>
              <w:right w:val="single" w:sz="4" w:space="0" w:color="000000"/>
            </w:tcBorders>
          </w:tcPr>
          <w:p w14:paraId="085F433A" w14:textId="77777777" w:rsidR="008E31F1" w:rsidRDefault="00000000">
            <w:r>
              <w:rPr>
                <w:rFonts w:ascii="Times New Roman" w:hAnsi="Times New Roman"/>
                <w:color w:val="000000"/>
                <w:sz w:val="19"/>
              </w:rPr>
              <w:t>O(b · d)</w:t>
            </w:r>
          </w:p>
        </w:tc>
        <w:tc>
          <w:tcPr>
            <w:tcW w:w="1872" w:type="dxa"/>
            <w:tcBorders>
              <w:top w:val="single" w:sz="4" w:space="0" w:color="000000"/>
              <w:left w:val="single" w:sz="4" w:space="0" w:color="000000"/>
              <w:bottom w:val="single" w:sz="4" w:space="0" w:color="000000"/>
              <w:right w:val="single" w:sz="4" w:space="0" w:color="000000"/>
            </w:tcBorders>
          </w:tcPr>
          <w:p w14:paraId="49A2CB5B" w14:textId="77777777" w:rsidR="008E31F1" w:rsidRDefault="00000000">
            <w:r>
              <w:rPr>
                <w:rFonts w:ascii="Times New Roman" w:hAnsi="Times New Roman"/>
                <w:color w:val="000000"/>
                <w:sz w:val="19"/>
              </w:rPr>
              <w:t>Complete (for finite branching b)</w:t>
            </w:r>
          </w:p>
        </w:tc>
        <w:tc>
          <w:tcPr>
            <w:tcW w:w="1872" w:type="dxa"/>
            <w:tcBorders>
              <w:top w:val="single" w:sz="4" w:space="0" w:color="000000"/>
              <w:left w:val="single" w:sz="4" w:space="0" w:color="000000"/>
              <w:bottom w:val="single" w:sz="4" w:space="0" w:color="000000"/>
              <w:right w:val="single" w:sz="4" w:space="0" w:color="000000"/>
            </w:tcBorders>
          </w:tcPr>
          <w:p w14:paraId="0560403F" w14:textId="77777777" w:rsidR="008E31F1" w:rsidRDefault="00000000">
            <w:r>
              <w:rPr>
                <w:rFonts w:ascii="Times New Roman" w:hAnsi="Times New Roman"/>
                <w:color w:val="000000"/>
                <w:sz w:val="19"/>
              </w:rPr>
              <w:t>Optimal for uniform step costs (cost = 1)</w:t>
            </w:r>
          </w:p>
        </w:tc>
      </w:tr>
    </w:tbl>
    <w:p w14:paraId="452A601E" w14:textId="77777777" w:rsidR="008E31F1" w:rsidRDefault="00000000">
      <w:pPr>
        <w:spacing w:before="40" w:after="80"/>
      </w:pPr>
      <w:r>
        <w:rPr>
          <w:rFonts w:ascii="Times New Roman" w:hAnsi="Times New Roman"/>
          <w:color w:val="000000"/>
        </w:rPr>
        <w:t>Trade-off Analysis:</w:t>
      </w:r>
      <w:r>
        <w:rPr>
          <w:rFonts w:ascii="Times New Roman" w:hAnsi="Times New Roman"/>
          <w:color w:val="000000"/>
        </w:rPr>
        <w:br/>
        <w:t>• UCS Memory Bottleneck: UCS stores all frontier nodes in memory. In large mazes, memory exhaustion is the primary failure mode before computing a solution.</w:t>
      </w:r>
      <w:r>
        <w:rPr>
          <w:rFonts w:ascii="Times New Roman" w:hAnsi="Times New Roman"/>
          <w:color w:val="000000"/>
        </w:rPr>
        <w:br/>
        <w:t>• IDS Space Efficiency: IDS requires only O(b·d) memory, proportional to tree depth. Although top levels are regenerated, the computational overhead is minor (only ~11% overhead for b=10) because leaf nodes dominate exponential growth.</w:t>
      </w:r>
    </w:p>
    <w:p w14:paraId="05B642DB" w14:textId="77777777" w:rsidR="008E31F1" w:rsidRDefault="00000000">
      <w:pPr>
        <w:spacing w:before="200" w:after="80"/>
      </w:pPr>
      <w:r>
        <w:rPr>
          <w:rFonts w:ascii="Times New Roman" w:hAnsi="Times New Roman"/>
          <w:b/>
          <w:color w:val="000000"/>
          <w:sz w:val="23"/>
          <w:u w:val="single"/>
        </w:rPr>
        <w:t>3. Relationship to Intelligent Agent Architectures &amp; Decision-Making</w:t>
      </w:r>
    </w:p>
    <w:p w14:paraId="3C2F8AE0" w14:textId="77777777" w:rsidR="008E31F1" w:rsidRDefault="00000000">
      <w:pPr>
        <w:pStyle w:val="ListBullet"/>
        <w:spacing w:before="20" w:after="60"/>
      </w:pPr>
      <w:r>
        <w:rPr>
          <w:rFonts w:ascii="Times New Roman" w:hAnsi="Times New Roman"/>
          <w:b/>
          <w:color w:val="000000"/>
        </w:rPr>
        <w:t xml:space="preserve">Simple Reflex Agent: </w:t>
      </w:r>
      <w:r>
        <w:rPr>
          <w:rFonts w:ascii="Times New Roman" w:hAnsi="Times New Roman"/>
          <w:color w:val="000000"/>
        </w:rPr>
        <w:t>Uses local rules (e.g., Wall-Following / Right-Hand Rule). Completely unable to execute UCS or IDS because it maintains no graph or memory. Vulnerable to infinite loops in non-simply connected mazes with detached islands.</w:t>
      </w:r>
    </w:p>
    <w:p w14:paraId="06EF7983" w14:textId="77777777" w:rsidR="008E31F1" w:rsidRDefault="00000000">
      <w:pPr>
        <w:pStyle w:val="ListBullet"/>
        <w:spacing w:before="20" w:after="60"/>
      </w:pPr>
      <w:r>
        <w:rPr>
          <w:rFonts w:ascii="Times New Roman" w:hAnsi="Times New Roman"/>
          <w:b/>
          <w:color w:val="000000"/>
        </w:rPr>
        <w:t xml:space="preserve">Model-Based Reflex Agent: </w:t>
      </w:r>
      <w:r>
        <w:rPr>
          <w:rFonts w:ascii="Times New Roman" w:hAnsi="Times New Roman"/>
          <w:color w:val="000000"/>
        </w:rPr>
        <w:t>Maintains a persistent 2D occupancy grid of explored corridors and dead ends. Can identify unexplored frontiers, preventing repetitive cycling.</w:t>
      </w:r>
    </w:p>
    <w:p w14:paraId="2C154AAB" w14:textId="77777777" w:rsidR="008E31F1" w:rsidRDefault="00000000">
      <w:pPr>
        <w:pStyle w:val="ListBullet"/>
        <w:spacing w:before="20" w:after="60"/>
      </w:pPr>
      <w:r>
        <w:rPr>
          <w:rFonts w:ascii="Times New Roman" w:hAnsi="Times New Roman"/>
          <w:b/>
          <w:color w:val="000000"/>
        </w:rPr>
        <w:t xml:space="preserve">Goal-Based Agent: </w:t>
      </w:r>
      <w:r>
        <w:rPr>
          <w:rFonts w:ascii="Times New Roman" w:hAnsi="Times New Roman"/>
          <w:color w:val="000000"/>
        </w:rPr>
        <w:t>Maintains an internal map and formulates the goal state (Exit reached). Employs search algorithms (UCS/IDS) dynamically on its internal belief graph to plan multi-step paths toward frontiers.</w:t>
      </w:r>
    </w:p>
    <w:p w14:paraId="47DE3ED0" w14:textId="77777777" w:rsidR="008E31F1" w:rsidRDefault="00000000">
      <w:pPr>
        <w:pStyle w:val="ListBullet"/>
        <w:spacing w:before="20" w:after="60"/>
      </w:pPr>
      <w:r>
        <w:rPr>
          <w:rFonts w:ascii="Times New Roman" w:hAnsi="Times New Roman"/>
          <w:b/>
          <w:color w:val="000000"/>
        </w:rPr>
        <w:t xml:space="preserve">Utility-Based Agent: </w:t>
      </w:r>
      <w:r>
        <w:rPr>
          <w:rFonts w:ascii="Times New Roman" w:hAnsi="Times New Roman"/>
          <w:color w:val="000000"/>
        </w:rPr>
        <w:t>Evaluates paths considering both step cost and exploration risk/battery drain. Prefers wide passages over narrow or dangerous terrain.</w:t>
      </w:r>
    </w:p>
    <w:p w14:paraId="510B9C20" w14:textId="77777777" w:rsidR="005A10B9" w:rsidRDefault="005A10B9">
      <w:pPr>
        <w:spacing w:before="200" w:after="80"/>
        <w:rPr>
          <w:rFonts w:ascii="Times New Roman" w:hAnsi="Times New Roman"/>
          <w:b/>
          <w:color w:val="000000"/>
          <w:sz w:val="23"/>
          <w:u w:val="single"/>
        </w:rPr>
      </w:pPr>
    </w:p>
    <w:p w14:paraId="29E9F5E6" w14:textId="77777777" w:rsidR="005A10B9" w:rsidRDefault="005A10B9">
      <w:pPr>
        <w:spacing w:before="200" w:after="80"/>
        <w:rPr>
          <w:rFonts w:ascii="Times New Roman" w:hAnsi="Times New Roman"/>
          <w:b/>
          <w:color w:val="000000"/>
          <w:sz w:val="23"/>
          <w:u w:val="single"/>
        </w:rPr>
      </w:pPr>
    </w:p>
    <w:p w14:paraId="6F4679F7" w14:textId="77777777" w:rsidR="005A10B9" w:rsidRDefault="005A10B9">
      <w:pPr>
        <w:spacing w:before="200" w:after="80"/>
        <w:rPr>
          <w:rFonts w:ascii="Times New Roman" w:hAnsi="Times New Roman"/>
          <w:b/>
          <w:color w:val="000000"/>
          <w:sz w:val="23"/>
          <w:u w:val="single"/>
        </w:rPr>
      </w:pPr>
    </w:p>
    <w:p w14:paraId="11A6668C" w14:textId="77777777" w:rsidR="005A10B9" w:rsidRDefault="005A10B9">
      <w:pPr>
        <w:spacing w:before="200" w:after="80"/>
        <w:rPr>
          <w:rFonts w:ascii="Times New Roman" w:hAnsi="Times New Roman"/>
          <w:b/>
          <w:color w:val="000000"/>
          <w:sz w:val="23"/>
          <w:u w:val="single"/>
        </w:rPr>
      </w:pPr>
    </w:p>
    <w:p w14:paraId="435D9517" w14:textId="77777777" w:rsidR="005A10B9" w:rsidRDefault="005A10B9">
      <w:pPr>
        <w:spacing w:before="200" w:after="80"/>
        <w:rPr>
          <w:rFonts w:ascii="Times New Roman" w:hAnsi="Times New Roman"/>
          <w:b/>
          <w:color w:val="000000"/>
          <w:sz w:val="23"/>
          <w:u w:val="single"/>
        </w:rPr>
      </w:pPr>
    </w:p>
    <w:p w14:paraId="341C9059" w14:textId="37B8B0A6" w:rsidR="008E31F1" w:rsidRPr="005A10B9" w:rsidRDefault="00000000">
      <w:pPr>
        <w:spacing w:before="200" w:after="80"/>
        <w:rPr>
          <w:bCs/>
        </w:rPr>
      </w:pPr>
      <w:r w:rsidRPr="005A10B9">
        <w:rPr>
          <w:rFonts w:ascii="Times New Roman" w:hAnsi="Times New Roman"/>
          <w:bCs/>
          <w:color w:val="000000"/>
          <w:sz w:val="23"/>
          <w:u w:val="single"/>
        </w:rPr>
        <w:lastRenderedPageBreak/>
        <w:t>4. Recommended Combination &amp; Justification</w:t>
      </w:r>
    </w:p>
    <w:p w14:paraId="46DA778E" w14:textId="77777777" w:rsidR="008E31F1" w:rsidRPr="005A10B9" w:rsidRDefault="00000000">
      <w:pPr>
        <w:spacing w:before="40" w:after="80"/>
        <w:rPr>
          <w:bCs/>
        </w:rPr>
      </w:pPr>
      <w:r w:rsidRPr="005A10B9">
        <w:rPr>
          <w:rFonts w:ascii="Times New Roman" w:hAnsi="Times New Roman"/>
          <w:bCs/>
          <w:color w:val="000000"/>
        </w:rPr>
        <w:t>Recommended Choice: Model-Based Goal-Oriented Agent paired with an Online Replanning Uniform Cost Search (or Incremental Search / Frontier Exploration).</w:t>
      </w:r>
    </w:p>
    <w:p w14:paraId="46295887" w14:textId="77777777" w:rsidR="008E31F1" w:rsidRPr="005A10B9" w:rsidRDefault="00000000">
      <w:pPr>
        <w:spacing w:before="40" w:after="80"/>
        <w:rPr>
          <w:bCs/>
        </w:rPr>
      </w:pPr>
      <w:r w:rsidRPr="005A10B9">
        <w:rPr>
          <w:rFonts w:ascii="Times New Roman" w:hAnsi="Times New Roman"/>
          <w:bCs/>
          <w:color w:val="000000"/>
        </w:rPr>
        <w:t>Justification:</w:t>
      </w:r>
      <w:r w:rsidRPr="005A10B9">
        <w:rPr>
          <w:rFonts w:ascii="Times New Roman" w:hAnsi="Times New Roman"/>
          <w:bCs/>
          <w:color w:val="000000"/>
        </w:rPr>
        <w:br/>
        <w:t>1. Necessity of Internal State (Model-Based): In an unknown maze, the robot cannot perceive the entire layout at once. A model-based agent incrementally builds and updates a topological/grid map as its proximity sensors uncover walls and passages.</w:t>
      </w:r>
      <w:r w:rsidRPr="005A10B9">
        <w:rPr>
          <w:rFonts w:ascii="Times New Roman" w:hAnsi="Times New Roman"/>
          <w:bCs/>
          <w:color w:val="000000"/>
        </w:rPr>
        <w:br/>
        <w:t>2. Cost-Optimality across Real Terrains (UCS): Physical robot movement involves non-uniform costs (e.g., turning penalties, uneven surfaces, friction differences). IDS only minimizes step count, potentially picking energy-intensive or difficult routes. UCS naturally finds the least-cost, most energy-efficient path.</w:t>
      </w:r>
      <w:r w:rsidRPr="005A10B9">
        <w:rPr>
          <w:rFonts w:ascii="Times New Roman" w:hAnsi="Times New Roman"/>
          <w:bCs/>
          <w:color w:val="000000"/>
        </w:rPr>
        <w:br/>
        <w:t>3. Operational Synergy: At each discovery of an obstacle or dead end, the model updates its edge weights, and UCS replans from the robot's current coordinates to the nearest unvisited frontier, guaranteeing safe, optimal convergence to the maze exit.</w:t>
      </w:r>
    </w:p>
    <w:sectPr w:rsidR="008E31F1" w:rsidRPr="005A10B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2089968">
    <w:abstractNumId w:val="8"/>
  </w:num>
  <w:num w:numId="2" w16cid:durableId="1749959356">
    <w:abstractNumId w:val="6"/>
  </w:num>
  <w:num w:numId="3" w16cid:durableId="1317567382">
    <w:abstractNumId w:val="5"/>
  </w:num>
  <w:num w:numId="4" w16cid:durableId="285237148">
    <w:abstractNumId w:val="4"/>
  </w:num>
  <w:num w:numId="5" w16cid:durableId="1785541952">
    <w:abstractNumId w:val="7"/>
  </w:num>
  <w:num w:numId="6" w16cid:durableId="1029139728">
    <w:abstractNumId w:val="3"/>
  </w:num>
  <w:num w:numId="7" w16cid:durableId="1935631711">
    <w:abstractNumId w:val="2"/>
  </w:num>
  <w:num w:numId="8" w16cid:durableId="318120126">
    <w:abstractNumId w:val="1"/>
  </w:num>
  <w:num w:numId="9" w16cid:durableId="970138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10B9"/>
    <w:rsid w:val="008138CC"/>
    <w:rsid w:val="008E31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5F96DD"/>
  <w14:defaultImageDpi w14:val="300"/>
  <w15:docId w15:val="{7EAE1FAB-AFF5-4B6C-91C0-4BEF7D85D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1474</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SANGEETHAM HEMANTH KUMAR</cp:lastModifiedBy>
  <cp:revision>2</cp:revision>
  <dcterms:created xsi:type="dcterms:W3CDTF">2013-12-23T23:15:00Z</dcterms:created>
  <dcterms:modified xsi:type="dcterms:W3CDTF">2026-10-05T05:08:00Z</dcterms:modified>
  <cp:category/>
</cp:coreProperties>
</file>