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Political researcher and redistricting specialist with 20+ years in survey methodology, electoral prediction, and demographic modeling. I built FLEEM, a polling system that saved $500K+ annually and supported campaigns for Senators Heinrich and Warren. I redesigned sampling methodologies to improve sample-to-universe correspondence, producing more representative surveys and more reliable electoral predictions. I've briefed Presidents, Senators, and Governors on election integrity. My analysis has been used in Supreme Court cases. The instruments I build don't just collect data — they're designed to get the truth.</w:t>
      </w:r>
    </w:p>
    <w:p>
      <w:pPr>
        <w:pStyle w:val="Heading2"/>
      </w:pPr>
      <w:r>
        <w:t>CORE COMPETENCIES</w:t>
      </w:r>
    </w:p>
    <w:p>
      <w:r>
        <w:t>Programming and Development • Machine Learning &amp; AI • Data Infrastructure</w:t>
      </w:r>
    </w:p>
    <w:p>
      <w:pPr>
        <w:pStyle w:val="Heading2"/>
      </w:pPr>
      <w:r>
        <w:t>PROFESSIONAL EXPERIENCE</w:t>
      </w:r>
    </w:p>
    <w:p>
      <w:pPr>
        <w:pStyle w:val="Heading3"/>
      </w:pPr>
      <w:r>
        <w:t>Partner - Siege Analytics (Austin, TX) | 2005 - Present</w:t>
      </w:r>
    </w:p>
    <w:p>
      <w:r>
        <w:t>Data Science &amp; Political Analytics</w:t>
      </w:r>
    </w:p>
    <w:p>
      <w:r>
        <w:t xml:space="preserve">• Found systematic race coding errors in national voter databases affecting all Black and Asian-American voters — decades of miscoding nobody else had caught. Built geospatial ML algorithms improving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Census integration, and automated compliance checking</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r>
        <w:t xml:space="preserve"> and making redistricting analysis accessible to nonprofits that couldn't afford it before</w:t>
      </w:r>
    </w:p>
    <w:p>
      <w:r>
        <w:t xml:space="preserve">• Built real-time FEC fraud detection and analysis system (live at elect.info) using Python, Pandas, and PySpark — processing billions of records across a political spending sub-economy valued over </w:t>
      </w:r>
      <w:r>
        <w:rPr>
          <w:b/>
          <w:color w:val="2C3E50"/>
        </w:rPr>
        <w:t>$2</w:t>
      </w:r>
      <w:r>
        <w:t xml:space="preserve"> trillion</w:t>
      </w:r>
    </w:p>
    <w:p>
      <w:r>
        <w:t>• Briefed Presidents, Congressmen, Senators, and Governors on election integrity and voter sentiment. Data analysis cited in Supreme Court case proceedings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3"/>
      </w:pPr>
      <w:r>
        <w:t>Field Director - The Feldman Group (Washington, DC) | 2011 - 2012</w:t>
      </w:r>
    </w:p>
    <w:p>
      <w:r>
        <w:t>Political Research</w:t>
      </w:r>
    </w:p>
    <w:p>
      <w:r>
        <w:t>• Managed survey fielding for a multi-million dollar research firm — scheduling, oversight, sampling, and quality control</w:t>
      </w:r>
    </w:p>
    <w:p>
      <w:r>
        <w:t>• Built data warehousing solutions for research findings storage and retrieval</w:t>
      </w:r>
    </w:p>
    <w:p>
      <w:r>
        <w:t>• Introduced mapping and geospatial analysis into standard reporting</w:t>
      </w:r>
    </w:p>
    <w:p>
      <w:pPr>
        <w:pStyle w:val="Heading3"/>
      </w:pPr>
      <w:r>
        <w:t>Programmer - Lake Research Partners (Austin, TX) | 2008</w:t>
      </w:r>
    </w:p>
    <w:p>
      <w:r>
        <w:t>Political Polling &amp; Research</w:t>
      </w:r>
    </w:p>
    <w:p>
      <w:r>
        <w:t>• Pioneered integration of choropleths and hexagonal grid maps into standard polling reports — the firm had never used spatial visualization before</w:t>
      </w:r>
    </w:p>
    <w:p>
      <w:r>
        <w:t>• Designed questionnaires and analyzed data for market research studies across diverse industries</w:t>
      </w:r>
    </w:p>
    <w:p>
      <w:r>
        <w:t>• Built statistical models for consumer behavior analysis</w:t>
      </w:r>
    </w:p>
    <w:p>
      <w:pPr>
        <w:pStyle w:val="Heading2"/>
      </w:pPr>
      <w:r>
        <w:t>KEY PROJECTS</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Geospatial Demographic Classification System (2014 - Present)</w:t>
      </w:r>
    </w:p>
    <w:p>
      <w:r>
        <w:t>Machine learning system that discovered systematic race coding errors in national voter databases and improved demographic classification accuracy from 23% to 64%. The finding affected all Black and Asian-American voters in the system.</w:t>
      </w:r>
    </w:p>
    <w:p>
      <w:r>
        <w:t>Technologies: Python, Scikit-learn, PostGIS, GeoPandas, TensorFlow, PySpark, AWS</w:t>
      </w:r>
    </w:p>
    <w:p>
      <w:r>
        <w:t>Impact: Corrected demographic data affecting all Black and Asian-American voters. Improved electoral prediction accuracy by 22%. Analysis cited in Supreme Court proceedings.</w:t>
      </w:r>
    </w:p>
    <w:p>
      <w:pPr>
        <w:pStyle w:val="Heading3"/>
      </w:pPr>
      <w:r>
        <w:t>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2"/>
      </w:pPr>
      <w:r>
        <w:t>KEY ACHIEVEMENTS AND IMPACT</w:t>
      </w:r>
    </w:p>
    <w:p>
      <w:pPr>
        <w:pStyle w:val="Heading3"/>
      </w:pPr>
      <w:r>
        <w:t>Impact</w:t>
      </w:r>
    </w:p>
    <w:p>
      <w:r>
        <w:t>• Redesigned sampling methodologies to achieve stronger sample-to-universe correspondence, producing more representative surveys and more reliable electoral predictions across presidential, gubernatorial, congressional, and senatorial campaigns.</w:t>
      </w:r>
    </w:p>
    <w:p>
      <w:r>
        <w:t>• Data analysis cited in Supreme Court case proceedings, with expert methodology validated at the highest judicial level.</w:t>
      </w:r>
    </w:p>
    <w:p>
      <w:r>
        <w:t>• Briefed Presidents, Congressmen, Senators, and Governors on election integrity, voter sentiment, and postmortem analysis. Provided expert testimony on electoral data integrity.</w:t>
      </w:r>
    </w:p>
    <w:p>
      <w:r>
        <w:t xml:space="preserve">• Developed longitudinal geospatial analysis methods that improved segmentation accuracy by </w:t>
      </w:r>
      <w:r>
        <w:rPr>
          <w:b/>
          <w:color w:val="2C3E50"/>
        </w:rPr>
        <w:t>34%</w:t>
      </w:r>
      <w:r>
        <w:t xml:space="preserve"> and survey incidence rates by </w:t>
      </w:r>
      <w:r>
        <w:rPr>
          <w:b/>
          <w:color w:val="2C3E50"/>
        </w:rPr>
        <w:t>28%</w:t>
      </w:r>
      <w:r>
        <w:t>, reducing polling costs while increasing response quality.</w:t>
      </w:r>
    </w:p>
    <w:p>
      <w:pPr>
        <w:pStyle w:val="Heading2"/>
      </w:pPr>
      <w:r>
        <w:t>TECHNICAL SKILLS</w:t>
      </w:r>
    </w:p>
    <w:p>
      <w:r>
        <w:t>PROGRAMMING AND DEVELOPMENT Python; R; SQL/PostGIS; JavaScript; Java; Other Technologies</w:t>
      </w:r>
    </w:p>
    <w:p>
      <w:r>
        <w:t>MACHINE LEARNING &amp; AI ML Frameworks; Geospatial ML; Techniques; Validation</w:t>
      </w:r>
    </w:p>
    <w:p>
      <w:r>
        <w:t>DATA INFRASTRUCTURE Processing; Pipelines; Storage; Streaming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