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 xml:space="preserve">• Designed sampling methods cutting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improving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$840,000 annually in polling costs. Supported polling for presidential, gubernatorial, congressional, and senatorial campaigns.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 xml:space="preserve">• Designed sampling methods that cut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improved voter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  <w:r>
        <w:t>. Consistently outperformed competing firms by 15-20 percentage points.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