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Political research and redistricting expert with 15+ years building systems that matter. Discovered systematic demographic coding errors affecting all Black and Asian-American voters, developed geospatial ML algorithms improving classification accuracy from 23% to 64%. Expert in electoral analysis and redistricting optimization.</w:t>
      </w:r>
    </w:p>
    <w:p>
      <w:pPr>
        <w:pStyle w:val="Heading2"/>
      </w:pPr>
      <w:r>
        <w:t>CORE COMPETENCIES</w:t>
      </w:r>
    </w:p>
    <w:p>
      <w:r>
        <w:t>Programming and Development • Machine Learning &amp; AI • Data Infrastructure</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Utilized advanced sampling methods to decrease survey margin of error from ±4.2% to ±2.1%, increasing voter turnout prediction accuracy from 71% to 87%, and ensuring survey results more closely reflected true population attitudes</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Programmer - Lake Research Partners (Austin, TX) | 2008</w:t>
      </w:r>
    </w:p>
    <w:p>
      <w:r>
        <w:t>Political Polling &amp; Research</w:t>
      </w:r>
    </w:p>
    <w:p>
      <w:r>
        <w:t>• Designed questionnaires and analyzed data for complex market research studies across diverse industries</w:t>
      </w:r>
    </w:p>
    <w:p>
      <w:r>
        <w:t>• Conducted statistical modeling and analysis to address multifaceted consumer behavior questions</w:t>
      </w:r>
    </w:p>
    <w:p>
      <w:r>
        <w:t>• Pioneered the integration of advanced mapping techniques into standard reports, including choropleths and hexagonal grid maps</w:t>
      </w:r>
    </w:p>
    <w:p>
      <w:pPr>
        <w:pStyle w:val="Heading3"/>
      </w:pPr>
      <w:r>
        <w:t>Field Director - The Feldman Group (Austin, TX) | 2011 - 2012</w:t>
      </w:r>
    </w:p>
    <w:p>
      <w:r>
        <w:t>Political Campaign Management</w:t>
      </w:r>
    </w:p>
    <w:p>
      <w:r>
        <w:t>• Managed all aspects of survey fielding for a multi-million dollar research firm, including scheduling, oversight, sampling, and quality control</w:t>
      </w:r>
    </w:p>
    <w:p>
      <w:r>
        <w:t>• Developed and implemented data warehousing solutions for efficient storage and retrieval of research findings</w:t>
      </w:r>
    </w:p>
    <w:p>
      <w:r>
        <w:t>• Created custom reports and data visualizations based on specific client requirements</w:t>
      </w:r>
    </w:p>
    <w:p>
      <w:pPr>
        <w:pStyle w:val="Heading2"/>
      </w:pPr>
      <w:r>
        <w:t>KEY PROJECTS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2"/>
      </w:pPr>
      <w:r>
        <w:t>KEY ACHIEVEMENTS AND IMPACT</w:t>
      </w:r>
    </w:p>
    <w:p>
      <w:pPr>
        <w:pStyle w:val="Heading3"/>
      </w:pPr>
      <w:r>
        <w:t>Impact</w:t>
      </w:r>
    </w:p>
    <w:p>
      <w:r>
        <w:t>• Predictive excellence: Utilized advanced sampling methods to decrease survey margin of error from ±4.2% to ±2.1%</w:t>
      </w:r>
    </w:p>
    <w:p>
      <w:r>
        <w:t>• Increased voter turnout prediction accuracy from 71% to 87%</w:t>
      </w:r>
    </w:p>
    <w:p>
      <w:r>
        <w:t>• Executive authority: Briefed Presidents, Congressmen, Senators, Governors on election integrity, voter sentiment and postmortem analysis</w:t>
      </w:r>
    </w:p>
    <w:p>
      <w:r>
        <w:t>• Methodological advancement: Improved segmentation accuracy 34% and survey incidence 28%</w:t>
      </w:r>
    </w:p>
    <w:p>
      <w:pPr>
        <w:pStyle w:val="Heading2"/>
      </w:pPr>
      <w:r>
        <w:t>TECHNICAL SKILLS</w:t>
      </w:r>
    </w:p>
    <w:p>
      <w:r>
        <w:t>PROGRAMMING AND DEVELOPMENT Python; R; SQL/PostGIS; JavaScript; Java; Other Technologies</w:t>
      </w:r>
    </w:p>
    <w:p>
      <w:r>
        <w:t>MACHINE LEARNING &amp; AI ML Frameworks; Geospatial ML; Techniques; Validation</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