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Software engineer with 15+ years building systems that matter. Discovered systematic demographic coding errors affecting 50M voters, developed geospatial ML algorithms improving classification accuracy from 23% to 64%. Expert in translating complex analytical requirements into scalable technical solutions.</w:t>
      </w:r>
    </w:p>
    <w:p>
      <w:pPr>
        <w:pStyle w:val="Heading2"/>
      </w:pPr>
      <w:r>
        <w:t>CORE COMPETENCIES</w:t>
      </w:r>
    </w:p>
    <w:p>
      <w:r>
        <w:t>Programming and Development • Cloud &amp; DevOps • Data Infrastructure</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Legal precedent: Data analysis utilized in Supreme Court case</w:t>
      </w:r>
    </w:p>
    <w:p>
      <w:r>
        <w:t>• Expert methodology validated at highest judicial level</w:t>
      </w:r>
    </w:p>
    <w:p>
      <w:pPr>
        <w:pStyle w:val="Heading2"/>
      </w:pPr>
      <w:r>
        <w:t>TECHNICAL SKILLS</w:t>
      </w:r>
    </w:p>
    <w:p>
      <w:r>
        <w:t>PROGRAMMING AND DEVELOPMENT Python; R; SQL/PostGIS; JavaScript; Java; Other Technologies</w:t>
      </w:r>
    </w:p>
    <w:p>
      <w:r>
        <w:t>CLOUD &amp; DEVOPS AWS; Containerization; Monitoring; CI/CD</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