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B4332"/>
          <w:sz w:val="43"/>
        </w:rPr>
        <w:t>DHEERAJ CHAND</w:t>
      </w:r>
    </w:p>
    <w:p>
      <w:pPr>
        <w:jc w:val="center"/>
      </w:pPr>
      <w:r>
        <w:rPr>
          <w:b/>
          <w:color w:val="2F4F4F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2F4F4F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2F4F4F"/>
        </w:rPr>
        <w:t>CORE COMPETENCIES</w:t>
      </w:r>
    </w:p>
    <w:p>
      <w:r>
        <w:rPr>
          <w:b/>
          <w:color w:val="1B4332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1B4332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1B4332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2F4F4F"/>
        </w:rPr>
        <w:t>PROFESSIONAL EXPERIENCE</w:t>
      </w:r>
    </w:p>
    <w:p>
      <w:r>
        <w:rPr>
          <w:b/>
          <w:color w:val="191970"/>
        </w:rPr>
        <w:t>PARTNER</w:t>
      </w:r>
    </w:p>
    <w:p>
      <w:r>
        <w:t>Siege Analytics, Austin, TX | 2005 – Present</w:t>
      </w:r>
    </w:p>
    <w:p>
      <w:r>
        <w:rPr>
          <w:i/>
          <w:color w:val="1B4332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191970"/>
        </w:rPr>
        <w:t>DATA PRODUCTS MANAGER</w:t>
      </w:r>
    </w:p>
    <w:p>
      <w:r>
        <w:t>Helm/Murmuration, Austin, TX | 2021 – 2023</w:t>
      </w:r>
    </w:p>
    <w:p>
      <w:r>
        <w:rPr>
          <w:i/>
          <w:color w:val="1B4332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191970"/>
        </w:rPr>
        <w:t>ANALYTICS SUPERVISOR</w:t>
      </w:r>
    </w:p>
    <w:p>
      <w:r>
        <w:t>GSD&amp;M, Austin, TX | 2018 – 2019</w:t>
      </w:r>
    </w:p>
    <w:p>
      <w:r>
        <w:rPr>
          <w:i/>
          <w:color w:val="1B4332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191970"/>
        </w:rPr>
        <w:t>SOFTWARE ENGINEER</w:t>
      </w:r>
    </w:p>
    <w:p>
      <w:r>
        <w:t>Mautinoa Technologies, Austin, TX | 2016 – 2018</w:t>
      </w:r>
    </w:p>
    <w:p>
      <w:r>
        <w:rPr>
          <w:i/>
          <w:color w:val="1B4332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191970"/>
        </w:rPr>
        <w:t>SENIOR ANALYST</w:t>
      </w:r>
    </w:p>
    <w:p>
      <w:r>
        <w:t>Myers Research, Austin, TX | 2012 – 2014</w:t>
      </w:r>
    </w:p>
    <w:p>
      <w:r>
        <w:rPr>
          <w:i/>
          <w:color w:val="1B4332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191970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1B4332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2F4F4F"/>
        </w:rPr>
        <w:t>KEY ACHIEVEMENTS AND IMPACT</w:t>
      </w:r>
    </w:p>
    <w:p>
      <w:r>
        <w:rPr>
          <w:b/>
          <w:color w:val="1B4332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1B4332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1B4332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