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Data Engineering &amp; Infrastructure Professional with 15+ years of expertise in building scalable data platforms, ETL/ELT pipelines, and enterprise data warehouses. Expert in cloud architecture, big data processing, and data infrastructure with proven track record designing and implementing comprehensive data solutions, managing cross-functional teams, and optimizing data processing workflows. Deep specialization in Apache Spark, Snowflake, AWS, and data pipeline optimization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Data Engineering &amp; Infrastructure • Programming &amp; Development • Data Architecture &amp; Systems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 Engineering and Infrastructure Architecture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data infrastructure</w:t>
      </w:r>
    </w:p>
    <w:p>
      <w:r>
        <w:t>• Drive technical architecture decisions for data-intensive applications using Docker, Git, and modern DevOps practices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 capabilities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Engineering and Big Data Infrastructure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insights and infrastructure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Engineering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r>
        <w:t>• Applied agent-based modeling, statistical analysis and machine learning systems for humanitarian impact assessment</w:t>
      </w:r>
    </w:p>
    <w:p>
      <w:r>
        <w:t>• Developed data models and processing pipelines for sensitive humanitarian data</w:t>
      </w:r>
    </w:p>
    <w:p>
      <w:pPr>
        <w:pStyle w:val="Heading3"/>
      </w:pPr>
      <w:r>
        <w:t>SENIOR ANALYST - Myers Research, Washington, DC | August 2012 – February 2014</w:t>
      </w:r>
    </w:p>
    <w:p>
      <w:r>
        <w:t>Data Engineering and Research Infrastructure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r>
        <w:t>• Developed data infrastructure to support comprehensive research operations and client reporting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and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DATA ENGINEERING &amp; INFRASTRUCTURE Big Data Processing; Data Warehousing; Cloud Platforms; Streaming Data; Data Pipeline Optimization; Data Governance</w:t>
      </w:r>
    </w:p>
    <w:p>
      <w:r>
        <w:t>PROGRAMMING &amp; DEVELOPMENT Python; Scala; SQL; Database Design; Version Control; DevOps</w:t>
      </w:r>
    </w:p>
    <w:p>
      <w:r>
        <w:t>DATA ARCHITECTURE &amp; SYSTEMS Distributed Systems; Data Modeling; API Development; Monitoring; Security; Performance</w:t>
      </w:r>
    </w:p>
    <w:p>
      <w:r>
        <w:t>15+ years of experience in data engineering, infrastructure architecture, and big data processingExpert in building scalable data platforms, ETL/ELT pipelines, and enterprise data warehousesProficient in cloud architecture, Apache Spark, Snowflake, and data pipeline optimizationStrong background in data governance, quality control, and compliance across multi-terabyte datasetsExtensive experience with microservices, event-driven architectures, and modern DevOps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