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 | Austin, TX</w:t>
      </w:r>
    </w:p>
    <w:p>
      <w:pPr>
        <w:pStyle w:val="Heading2"/>
      </w:pPr>
      <w:r>
        <w:t>PROFESSIONAL SUMMARY</w:t>
      </w:r>
    </w:p>
    <w:p>
      <w:r>
        <w:t>Data analysis and visualization expert with 15+ years building systems that matter. Discovered systematic demographic coding errors affecting all Black and Asian-American voters, developed geospatial ML algorithms improving classification accuracy from 23% to 64%. Expert in statistical modeling and data storytelling.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 xml:space="preserve">• Discovered systematic race coding errors affecting all Black and Asian-American voters, developed geospatial machine learning algorithms improving demographic classification accuracy from </w:t>
      </w:r>
      <w:r>
        <w:rPr>
          <w:b/>
          <w:color w:val="2C3E50"/>
        </w:rPr>
        <w:t>23%</w:t>
      </w:r>
      <w:r>
        <w:t xml:space="preserve"> to </w:t>
      </w:r>
      <w:r>
        <w:rPr>
          <w:b/>
          <w:color w:val="2C3E50"/>
        </w:rPr>
        <w:t>64%</w:t>
      </w:r>
    </w:p>
    <w:p>
      <w:r>
        <w:t>• Built redistricting platform used by thousands of analysts nationwide with real-time collaborative editing and Census integration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  <w:r>
        <w:t xml:space="preserve">, reducing polling error margins from </w:t>
      </w:r>
      <w:r>
        <w:rPr>
          <w:b/>
          <w:color w:val="2C3E50"/>
        </w:rPr>
        <w:t>±4.2%</w:t>
      </w:r>
      <w:r>
        <w:t xml:space="preserve"> to </w:t>
      </w:r>
      <w:r>
        <w:rPr>
          <w:b/>
          <w:color w:val="2C3E50"/>
        </w:rPr>
        <w:t>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 xml:space="preserve">• Wrote RFP and analyzed bids from </w:t>
      </w:r>
      <w:r>
        <w:rPr>
          <w:b/>
          <w:color w:val="2C3E50"/>
        </w:rPr>
        <w:t>1,200</w:t>
      </w:r>
      <w:r>
        <w:t xml:space="preserve">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 xml:space="preserve">• Created comprehensive meta-analysis framework handling millions of survey responses that became the </w:t>
      </w:r>
      <w:r>
        <w:rPr>
          <w:b/>
          <w:color w:val="2C3E50"/>
        </w:rPr>
        <w:t>$400M</w:t>
      </w:r>
      <w:r>
        <w:t xml:space="preserve"> Polling Consortium Database at The Analyst Institute, now valued at </w:t>
      </w:r>
      <w:r>
        <w:rPr>
          <w:b/>
          <w:color w:val="2C3E50"/>
        </w:rPr>
        <w:t>$1B</w:t>
      </w:r>
      <w:r>
        <w:t>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 xml:space="preserve">• Algorithm reduced mapping costs by </w:t>
      </w:r>
      <w:r>
        <w:rPr>
          <w:b/>
          <w:color w:val="2C3E50"/>
        </w:rPr>
        <w:t>73.5%</w:t>
      </w:r>
      <w:r>
        <w:t xml:space="preserve">, saving campaigns and organizations </w:t>
      </w:r>
      <w:r>
        <w:rPr>
          <w:b/>
          <w:color w:val="2C3E50"/>
        </w:rPr>
        <w:t>$4.7M</w:t>
      </w:r>
    </w:p>
    <w:p>
      <w:r>
        <w:t>• Built redistricting platform used by thousands of analysts nationwide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