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Marketing analytics professional with 15+ years building systems that matter. Discovered systematic demographic coding errors affecting all Black and Asian-American voters, developed geospatial ML algorithms improving classification accuracy from 23% to 64%. Expert in campaign optimization and audience segmentation.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 xml:space="preserve">• Algorithm reduced mapping costs by </w:t>
      </w:r>
      <w:r>
        <w:rPr>
          <w:b/>
          <w:color w:val="2C3E50"/>
        </w:rPr>
        <w:t>73.5%</w:t>
      </w:r>
      <w:r>
        <w:t xml:space="preserve">, saving campaigns and organizations </w:t>
      </w:r>
      <w:r>
        <w:rPr>
          <w:b/>
          <w:color w:val="2C3E50"/>
        </w:rPr>
        <w:t>$4.7M</w:t>
      </w:r>
    </w:p>
    <w:p>
      <w:r>
        <w:t>• Built redistricting platform used by thousands of analysts nationwide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