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C5F5D"/>
          <w:sz w:val="43"/>
        </w:rPr>
        <w:t>DHEERAJ CHAND</w:t>
      </w:r>
    </w:p>
    <w:p>
      <w:pPr>
        <w:jc w:val="center"/>
      </w:pPr>
      <w:r>
        <w:rPr>
          <w:b/>
          <w:color w:val="FF6B35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FF6B35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FF6B35"/>
        </w:rPr>
        <w:t>CORE COMPETENCIES</w:t>
      </w:r>
    </w:p>
    <w:p>
      <w:r>
        <w:rPr>
          <w:b/>
          <w:color w:val="2C5F5D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C5F5D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C5F5D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FF6B35"/>
        </w:rPr>
        <w:t>PROFESSIONAL EXPERIENCE</w:t>
      </w:r>
    </w:p>
    <w:p>
      <w:r>
        <w:rPr>
          <w:b/>
          <w:color w:val="2C5F5D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2C5F5D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2C5F5D"/>
        </w:rPr>
        <w:t>DATA PRODUCTS MANAGER</w:t>
      </w:r>
    </w:p>
    <w:p>
      <w:r>
        <w:t>Helm/Murmuration, Austin, TX | 2021 – 2023</w:t>
      </w:r>
    </w:p>
    <w:p>
      <w:r>
        <w:rPr>
          <w:i/>
          <w:color w:val="2C5F5D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2C5F5D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2C5F5D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2C5F5D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2C5F5D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2C5F5D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2C5F5D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2C5F5D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2C5F5D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FF6B35"/>
        </w:rPr>
        <w:t>KEY ACHIEVEMENTS AND IMPACT</w:t>
      </w:r>
    </w:p>
    <w:p>
      <w:r>
        <w:rPr>
          <w:b/>
          <w:color w:val="2C5F5D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2C5F5D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2C5F5D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