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28B22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228B22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228B22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169E1"/>
        </w:rPr>
        <w:t>PARTNER</w:t>
      </w:r>
    </w:p>
    <w:p>
      <w:r>
        <w:t>Siege Analytics, Austin, TX | 2005 – Present</w:t>
      </w:r>
    </w:p>
    <w:p>
      <w:r>
        <w:rPr>
          <w:i/>
          <w:color w:val="228B22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4169E1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4169E1"/>
        </w:rPr>
        <w:t>ANALYTICS SUPERVISOR</w:t>
      </w:r>
    </w:p>
    <w:p>
      <w:r>
        <w:t>GSD&amp;M, Austin, TX | 2018 – 2019</w:t>
      </w:r>
    </w:p>
    <w:p>
      <w:r>
        <w:rPr>
          <w:i/>
          <w:color w:val="228B22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4169E1"/>
        </w:rPr>
        <w:t>SOFTWARE ENGINEER</w:t>
      </w:r>
    </w:p>
    <w:p>
      <w:r>
        <w:t>Mautinoa Technologies, Austin, TX | 2016 – 2018</w:t>
      </w:r>
    </w:p>
    <w:p>
      <w:r>
        <w:rPr>
          <w:i/>
          <w:color w:val="228B22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4169E1"/>
        </w:rPr>
        <w:t>RESEARCH DIRECTOR</w:t>
      </w:r>
    </w:p>
    <w:p>
      <w:r>
        <w:t>PCCC, Austin, TX | 2011 – 2012</w:t>
      </w:r>
    </w:p>
    <w:p>
      <w:r>
        <w:rPr>
          <w:i/>
          <w:color w:val="228B22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28B22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228B22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228B22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