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Software engineer with 20+ years building full-stack systems for data-intensive applications. I architected FLEEM — a Twilio-based polling system handling 10,000+ simultaneous calls — and a redistricting platform with real-time collaborative editing serving 13,000 analysts. I built econometric simulation software for UNICEF and IFRC.</w:t>
      </w:r>
    </w:p>
    <w:p>
      <w:pPr>
        <w:pStyle w:val="Heading2"/>
      </w:pPr>
      <w:r>
        <w:t>CORE COMPETENCIES</w:t>
      </w:r>
    </w:p>
    <w:p>
      <w:r>
        <w:t>Programming and Development • Cloud &amp; DevOps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pPr>
        <w:pStyle w:val="Heading3"/>
      </w:pPr>
      <w:r>
        <w:t>Interim Technology Manager - The Praxis Project (Washington, DC) | April 2009 - October 2009</w:t>
      </w:r>
    </w:p>
    <w:p>
      <w:r>
        <w:t>Public Health Technology</w:t>
      </w:r>
    </w:p>
    <w:p>
      <w:r>
        <w:t>• Managed technology infrastructure for a public health advocacy organization</w:t>
      </w:r>
    </w:p>
    <w:p>
      <w:r>
        <w:t>• Built database systems for tracking policy initiatives and outcomes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p>
      <w:r>
        <w:t>DATA INFRASTRUCTURE Processing; Pipelines; Storage; Streaming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