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Marketing analytics professional with 20+ years turning demographic and behavioral data into audience strategy. At GSD&amp;M, I restructured the Decision Sciences Department — introduced spatial analysis, version control, and Agile to a team that had been doing everything in Excel. Built consumer segmentation systems that revealed patterns in existing customer data nobody had seen. Delivered $4.9M in additional revenue through testing and optimization. I bring statistical rigor to creative problems.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$500K+ annually by doing IVR polling in-house instead of contracting with Public Policy Polling. Supported campaigns for Senators Heinrich and Warren.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