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footer6.xml" ContentType="application/vnd.openxmlformats-officedocument.wordprocessingml.footer+xml"/>
  <Override PartName="/word/media/image1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png" ContentType="image/png"/>
  <Override PartName="/word/media/image7.wmf" ContentType="image/x-wmf"/>
  <Override PartName="/word/media/image9.wmf" ContentType="image/x-wmf"/>
  <Override PartName="/word/media/image8.wmf" ContentType="image/x-wmf"/>
  <Override PartName="/word/media/image10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 w:cs="Mangal"/>
          <w:b/>
          <w:b/>
          <w:bCs/>
          <w:color w:val="0000FF"/>
          <w:sz w:val="96"/>
          <w:szCs w:val="96"/>
          <w:lang w:bidi="hi-IN"/>
        </w:rPr>
      </w:pP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पश्चिम क्षेत्र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  <w:lang w:val="en-US"/>
        </w:rPr>
      </w:pPr>
      <w:r>
        <w:rPr>
          <w:rFonts w:cs="Nirmala UI" w:ascii="Nirmala UI" w:hAnsi="Nirmala UI"/>
          <w:b/>
          <w:bCs/>
          <w:color w:val="0000FF"/>
          <w:sz w:val="72"/>
          <w:szCs w:val="72"/>
          <w:lang w:bidi="hi-IN"/>
        </w:rPr>
        <w:t xml:space="preserve">{{full_month_name}}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माह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</w:rPr>
      </w:pPr>
      <w:r>
        <w:rPr>
          <w:rFonts w:cs="Mangal" w:ascii="Shusha" w:hAnsi="Shusha"/>
          <w:b/>
          <w:bCs/>
          <w:color w:val="0000FF"/>
          <w:sz w:val="96"/>
          <w:szCs w:val="96"/>
          <w:lang w:bidi="hi-IN"/>
        </w:rPr>
        <w:t xml:space="preserve">  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 xml:space="preserve">प्रणाली प्रचालन रिपोर्ट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 xml:space="preserve">System Operation Report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>of Western Region</w:t>
      </w:r>
    </w:p>
    <w:p>
      <w:pPr>
        <w:pStyle w:val="Normal"/>
        <w:ind w:left="-142" w:hanging="0"/>
        <w:jc w:val="center"/>
        <w:rPr>
          <w:rFonts w:ascii="Arial" w:hAnsi="Arial" w:cs="Arial"/>
          <w:color w:val="003300"/>
          <w:sz w:val="56"/>
          <w:szCs w:val="56"/>
        </w:rPr>
      </w:pPr>
      <w:r>
        <w:rPr>
          <w:rFonts w:cs="Arial" w:ascii="Arial" w:hAnsi="Arial"/>
          <w:color w:val="003300"/>
          <w:sz w:val="56"/>
          <w:szCs w:val="56"/>
        </w:rPr>
        <w:t xml:space="preserve">For the month of </w:t>
      </w:r>
    </w:p>
    <w:p>
      <w:pPr>
        <w:pStyle w:val="Normal"/>
        <w:ind w:left="-142" w:hanging="0"/>
        <w:jc w:val="center"/>
        <w:rPr>
          <w:rFonts w:ascii="Arial" w:hAnsi="Arial"/>
          <w:b/>
          <w:b/>
          <w:bCs/>
          <w:color w:val="003366"/>
          <w:sz w:val="56"/>
          <w:szCs w:val="50"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{{full_month_name}}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 wp14:anchorId="5321F046">
                <wp:simplePos x="0" y="0"/>
                <wp:positionH relativeFrom="column">
                  <wp:posOffset>1020445</wp:posOffset>
                </wp:positionH>
                <wp:positionV relativeFrom="paragraph">
                  <wp:posOffset>1610360</wp:posOffset>
                </wp:positionV>
                <wp:extent cx="4646930" cy="1715770"/>
                <wp:effectExtent l="0" t="0" r="0" b="0"/>
                <wp:wrapNone/>
                <wp:docPr id="1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6160" cy="1715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32"/>
                                <w:sz w:val="32"/>
                                <w:szCs w:val="32"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/>
                                <w:b/>
                                <w:b/>
                                <w:bCs/>
                                <w:color w:val="000000"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eastAsia="MS Mincho" w:cs="Mangal" w:ascii="Mangal" w:hAnsi="Mangal" w:cstheme="minorBid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मुम्बई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Power System Operation Corporation Ltd.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stroked="f" style="position:absolute;margin-left:80.35pt;margin-top:126.8pt;width:365.8pt;height:135pt;mso-wrap-style:square;v-text-anchor:top" wp14:anchorId="5321F04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32"/>
                          <w:sz w:val="32"/>
                          <w:szCs w:val="32"/>
                        </w:rPr>
                        <w:t>पावर सिस्टम ऑपरेशन कारपोरेशन लिमिटेड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MS Mincho" w:cs="Arial Unicode MS"/>
                          <w:b/>
                          <w:b/>
                          <w:bCs/>
                          <w:color w:val="000000"/>
                        </w:rPr>
                        <w:t>भारत सरकार का उद्यम</w:t>
                      </w: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eastAsia="MS Mincho" w:cs="Mangal" w:ascii="Mangal" w:hAnsi="Mangal" w:cstheme="minorBidi"/>
                          <w:b/>
                          <w:bCs/>
                          <w:color w:val="000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मुम्बई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Power System Operation Corporation Ltd.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  <w:sz w:val="18"/>
                          <w:szCs w:val="18"/>
                        </w:rPr>
                        <w:t>(A Government of India Enterprise)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Western Regional Load Despatch Centre, Mumbai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732915" cy="1610360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>
          <w:rFonts w:cs="Arial" w:ascii="Arial" w:hAnsi="Arial"/>
          <w:color w:val="800000"/>
          <w:sz w:val="68"/>
          <w:szCs w:val="68"/>
        </w:rPr>
      </w:r>
    </w:p>
    <w:p>
      <w:pPr>
        <w:pStyle w:val="Normal"/>
        <w:ind w:left="-142" w:hanging="0"/>
        <w:rPr>
          <w:rFonts w:ascii="Arial" w:hAnsi="Arial" w:cs="Arial"/>
        </w:rPr>
      </w:pPr>
      <w:r>
        <w:rPr>
          <w:rFonts w:cs="Arial" w:ascii="Arial" w:hAnsi="Arial"/>
          <w:sz w:val="68"/>
          <w:szCs w:val="68"/>
        </w:rPr>
        <w:t xml:space="preserve">                </w:t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tbl>
      <w:tblPr>
        <w:tblW w:w="18542" w:type="dxa"/>
        <w:jc w:val="left"/>
        <w:tblInd w:w="36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80"/>
        <w:gridCol w:w="579"/>
        <w:gridCol w:w="189"/>
        <w:gridCol w:w="8665"/>
        <w:gridCol w:w="380"/>
        <w:gridCol w:w="7749"/>
      </w:tblGrid>
      <w:tr>
        <w:trPr>
          <w:trHeight w:val="284" w:hRule="atLeast"/>
        </w:trPr>
        <w:tc>
          <w:tcPr>
            <w:tcW w:w="98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</w:tc>
        <w:tc>
          <w:tcPr>
            <w:tcW w:w="768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Calibri" w:hAnsi="Calibri" w:eastAsia="Times New Roman" w:cs="Times New Roman"/>
                <w:lang w:val="en-US" w:bidi="hi-IN"/>
              </w:rPr>
            </w:pPr>
            <w:r>
              <w:rPr>
                <w:rFonts w:eastAsia="Times New Roman" w:cs="Times New Roman"/>
                <w:lang w:val="en-US" w:bidi="hi-IN"/>
              </w:rPr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u w:val="single"/>
                <w:lang w:val="en-US" w:bidi="hi-IN"/>
              </w:rPr>
            </w:pPr>
            <w:r>
              <w:rPr>
                <w:rFonts w:eastAsia="Times New Roman" w:cs="Arial Unicode MS" w:ascii="Mangal" w:hAnsi="Mangal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>
              <w:rPr>
                <w:rFonts w:ascii="Mangal" w:hAnsi="Mangal" w:eastAsia="Times New Roman" w:cs="Arial Unicode MS"/>
                <w:b/>
                <w:b/>
                <w:bCs/>
                <w:color w:val="800000"/>
                <w:sz w:val="32"/>
                <w:sz w:val="32"/>
                <w:szCs w:val="32"/>
                <w:u w:val="single"/>
                <w:lang w:val="en-US" w:bidi="hi-IN"/>
              </w:rPr>
              <w:t>पृष्टसूची</w:t>
            </w:r>
            <w:r>
              <w:rPr>
                <w:rFonts w:ascii="Mangal" w:hAnsi="Mangal" w:eastAsia="Times New Roman"/>
                <w:b/>
                <w:b/>
                <w:bCs/>
                <w:color w:val="800000"/>
                <w:sz w:val="32"/>
                <w:sz w:val="32"/>
                <w:szCs w:val="32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351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1</w:t>
            </w:r>
            <w:r>
              <w:rPr>
                <w:rFonts w:eastAsia="Times New Roman" w:cs="Mangal" w:ascii="Mangal" w:hAnsi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>
              <w:rPr>
                <w:rFonts w:cs="Mangal" w:ascii="Mangal" w:hAnsi="Mangal"/>
                <w:sz w:val="28"/>
                <w:szCs w:val="28"/>
              </w:rPr>
              <w:t xml:space="preserve"> </w:t>
            </w:r>
            <w:r>
              <w:rPr>
                <w:rFonts w:ascii="Mangal" w:hAnsi="Mangal" w:cs="Arial Unicode MS"/>
                <w:sz w:val="28"/>
                <w:sz w:val="28"/>
                <w:szCs w:val="28"/>
                <w:lang w:bidi="hi-IN"/>
              </w:rPr>
              <w:t>सारांश रिपोर्ट</w:t>
            </w:r>
            <w:r>
              <w:rPr>
                <w:rFonts w:ascii="Mangal" w:hAnsi="Mangal"/>
                <w:sz w:val="28"/>
                <w:sz w:val="28"/>
                <w:szCs w:val="28"/>
                <w:lang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SUMMARY REPORT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ग्रिड के मुख्य</w:t>
            </w:r>
            <w:r>
              <w:rPr>
                <w:rFonts w:ascii="Mangal" w:hAnsi="Mangal" w:eastAsia="Times New Roman" w:asciiTheme="minorBidi" w:hAnsiTheme="minorBidi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अंश</w:t>
            </w:r>
            <w:r>
              <w:rPr>
                <w:rFonts w:ascii="Mangal" w:hAnsi="Mangal" w:eastAsia="Times New Roman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HIGHLIGHTS OF THE WR GRID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ऊर्जा आपूर्ति स्थिति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POWER SUPPLY POSITION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33" w:hanging="13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की शिखर मांग पूर्ति और ऊर्जा खपत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WR DEMAND AND    ENERGY   CONSUMPTION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4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right="-320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मौंसमी परिवर्तन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SEASONAL VARIATION </w:t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284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आवृति 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विदयुत दाबरूपरेखा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VOLTAGE PROFILE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नए एलेमेंट की वृद्धि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ADDITION OF NEW ELEMENTS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a)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उत्पादक इकाईयां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b)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पारेषण लाइने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c)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आइसिटी</w:t>
            </w:r>
            <w:r>
              <w:rPr>
                <w:rFonts w:ascii="Mangal" w:hAnsi="Mang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d)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लाइन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LINE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e)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बस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BUS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शेडुल और ड्रावल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SCHEDULE Vs DRAWAL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MS Mincho" w:cs="Arial Unicode MS"/>
                <w:color w:val="333333"/>
                <w:sz w:val="28"/>
                <w:sz w:val="28"/>
                <w:szCs w:val="28"/>
                <w:lang w:val="en-US" w:bidi="hi-IN"/>
              </w:rPr>
              <w:t xml:space="preserve">उत्पादन इकाइयों की </w:t>
            </w:r>
            <w:r>
              <w:rPr>
                <w:rFonts w:ascii="Mangal" w:hAnsi="Mangal" w:eastAsia="MS Mincho" w:cs="Arial Unicode MS"/>
                <w:color w:val="000000"/>
                <w:sz w:val="28"/>
                <w:sz w:val="28"/>
                <w:szCs w:val="28"/>
                <w:lang w:val="en-US" w:bidi="hi-IN"/>
              </w:rPr>
              <w:t>अनुपलब्धता</w:t>
            </w:r>
            <w:r>
              <w:rPr>
                <w:rFonts w:ascii="Arial" w:hAnsi="Arial" w:eastAsia="Times New Roman" w:cs="Arial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(UNIT)  OUTAGES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उत्पादन इकाइयां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>(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पवन और सौर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 xml:space="preserve">)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(WIND,SOLAR)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अंतर क्षेत्रीय विनिमय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INTERREGIONAL EXCHANGE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70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 xml:space="preserve">1.13  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ascii="Mangal" w:hAnsi="Mangal" w:asciiTheme="minorBidi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आरआरएएस भुगतान विवरण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RRAS PAYMENT DETAILS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संसोधित एयूएफ़एलएस योजना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REVISED AUFLS SCHEME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1.15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ओपन एक्सेस ट्रट्झेक्सन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OPEN ACCESS TRANSACTIONS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04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800000"/>
                <w:lang w:val="en-US" w:bidi="hi-IN"/>
              </w:rPr>
              <w:t xml:space="preserve">             </w:t>
            </w:r>
            <w:r>
              <w:rPr>
                <w:rFonts w:eastAsia="Times New Roman" w:cs="Arial" w:ascii="Arial" w:hAnsi="Arial"/>
                <w:b/>
                <w:bCs/>
                <w:lang w:val="en-US" w:bidi="hi-IN"/>
              </w:rPr>
              <w:t>1.16</w:t>
            </w:r>
            <w:r>
              <w:rPr>
                <w:rFonts w:eastAsia="Times New Roman" w:cs="Arial" w:ascii="Arial" w:hAnsi="Arial"/>
                <w:lang w:val="en-US" w:bidi="hi-IN"/>
              </w:rPr>
              <w:t xml:space="preserve">             </w:t>
            </w:r>
            <w:r>
              <w:rPr>
                <w:rFonts w:ascii="Mangal" w:hAnsi="Mangal" w:eastAsia="Times New Roman" w:cs="Arial Unicode MS" w:asciiTheme="minorBidi" w:hAnsiTheme="minorBidi"/>
                <w:sz w:val="28"/>
                <w:sz w:val="28"/>
                <w:szCs w:val="28"/>
                <w:lang w:val="en-US" w:bidi="hi-IN"/>
              </w:rPr>
              <w:t>ग्रिड डिस्टर्बन्स और ग्रिड की घटनाओं की सूची</w:t>
            </w:r>
            <w:r>
              <w:rPr>
                <w:rFonts w:ascii="Mangal" w:hAnsi="Mangal" w:eastAsia="Times New Roman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LIST OF GRID     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            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DISTURBANCES AND GRID INCIDENTS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firstLine="34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2. </w:t>
            </w: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अनुलग्नक</w:t>
            </w:r>
            <w:r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</w:tr>
      <w:tr>
        <w:trPr>
          <w:trHeight w:val="265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भार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6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आवृति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FREQUENCY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54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Mang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पीक और न्यूनतम मांग दिन पर भार</w:t>
            </w:r>
            <w:r>
              <w:rPr>
                <w:rFonts w:ascii="Mangal" w:hAnsi="Mangal" w:eastAsia="Times New Roman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वक्र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CURVE ON PEAK AND MINIMUM DEMAND DAY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यूनिटवाईज 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UNITWISE INSTALLED CAPACITY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कोणीय विभाजन उल्लंघन की रिपोर्ट</w:t>
            </w:r>
            <w:r>
              <w:rPr>
                <w:rFonts w:eastAsia="Times New Roman"/>
                <w:b/>
                <w:b/>
                <w:bCs/>
                <w:sz w:val="24"/>
                <w:sz w:val="24"/>
                <w:szCs w:val="24"/>
                <w:lang w:eastAsia="en-IN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ANGULAR SEPARATION VIOLATION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748" w:type="dxa"/>
            <w:gridSpan w:val="3"/>
            <w:tcBorders/>
            <w:shd w:color="000000" w:fill="FFFFFF" w:val="clea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सिस्टम रिलाइबिलिटी सूचकांक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</w:rPr>
              <w:t>(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एटीसी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/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 xml:space="preserve">टीटीसी और वीडीआई 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)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रिपोर्ट</w:t>
            </w:r>
            <w:r>
              <w:rPr>
                <w:rFonts w:ascii="Arial" w:hAnsi="Arial" w:eastAsia="Times New Roman" w:cs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SYSTEM RELIABILITY INDICES (ATC/TTC AND VDI)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  <w:t>1.1</w:t>
      </w:r>
      <w:r>
        <w:rPr>
          <w:rFonts w:eastAsia="Calibri" w:cs="Mangal"/>
          <w:lang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पश्चिम क्षेत्र ग्रिड के मुख्य अंश</w:t>
      </w:r>
      <w:r>
        <w:rPr>
          <w:rFonts w:ascii="Mangal" w:hAnsi="Mangal" w:eastAsia="Times New Roman"/>
          <w:sz w:val="32"/>
          <w:sz w:val="32"/>
          <w:szCs w:val="32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u w:val="single"/>
          <w:lang w:val="en-US"/>
        </w:rPr>
        <w:t>Western Region Highlights {{month_name}}</w:t>
      </w:r>
    </w:p>
    <w:p>
      <w:pPr>
        <w:pStyle w:val="Normal"/>
        <w:numPr>
          <w:ilvl w:val="0"/>
          <w:numId w:val="1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ऊर्जा आपूर्ति स्थिति</w:t>
      </w:r>
      <w:r>
        <w:rPr>
          <w:rFonts w:ascii="Arial" w:hAnsi="Arial" w:eastAsia="Calibri" w:cs="Arial"/>
          <w:b/>
          <w:b/>
          <w:bCs/>
          <w:sz w:val="40"/>
          <w:sz w:val="40"/>
          <w:szCs w:val="40"/>
          <w:lang w:val="en-US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Power Supply Position</w:t>
      </w:r>
      <w:r>
        <w:rPr>
          <w:rFonts w:eastAsia="Calibri" w:cs="Arial" w:ascii="Arial" w:hAnsi="Arial"/>
          <w:sz w:val="28"/>
          <w:szCs w:val="28"/>
          <w:lang w:val="en-US"/>
        </w:rPr>
        <w:t xml:space="preserve">: </w:t>
      </w:r>
    </w:p>
    <w:p>
      <w:pPr>
        <w:pStyle w:val="Normal"/>
        <w:spacing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281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Unrestricted Demand</w:t>
      </w:r>
      <w:r>
        <w:rPr>
          <w:rFonts w:eastAsia="Calibri" w:cs="Arial" w:ascii="Arial" w:hAnsi="Arial"/>
          <w:lang w:val="en-US"/>
        </w:rPr>
        <w:t xml:space="preserve">: The maximum unrestricted Demand was </w:t>
      </w:r>
      <w:r>
        <w:rPr>
          <w:rFonts w:eastAsia="Calibri" w:cs="Arial" w:ascii="Arial" w:hAnsi="Arial"/>
          <w:b/>
          <w:bCs/>
          <w:lang w:val="en-US" w:bidi="hi-IN"/>
        </w:rPr>
        <w:t xml:space="preserve">{{wr_max_unres_dem}}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{{wr_max_unres_dem_time_str}}</w:t>
      </w:r>
      <w:r>
        <w:rPr>
          <w:rFonts w:eastAsia="Calibri" w:cs="Arial" w:ascii="Arial" w:hAnsi="Arial"/>
          <w:b/>
          <w:bCs/>
          <w:lang w:val="en-US" w:bidi="hi-IN"/>
        </w:rPr>
        <w:t xml:space="preserve"> </w:t>
      </w:r>
      <w:r>
        <w:rPr>
          <w:rFonts w:eastAsia="Calibri" w:cs="Arial" w:ascii="Arial" w:hAnsi="Arial"/>
          <w:lang w:val="en-US"/>
        </w:rPr>
        <w:t xml:space="preserve">which was </w:t>
      </w:r>
      <w:r>
        <w:rPr>
          <w:rFonts w:eastAsia="Calibri" w:cs="Arial" w:ascii="Arial" w:hAnsi="Arial"/>
          <w:b/>
          <w:bCs/>
          <w:lang w:val="en-US"/>
        </w:rPr>
        <w:t>{{wr_max_unres_dem_perc_inc}} %</w:t>
      </w:r>
      <w:r>
        <w:rPr>
          <w:rFonts w:eastAsia="Calibri" w:cs="Arial" w:ascii="Arial" w:hAnsi="Arial"/>
          <w:lang w:val="en-US"/>
        </w:rPr>
        <w:t xml:space="preserve"> higher as compared to last year (</w:t>
      </w:r>
      <w:r>
        <w:rPr>
          <w:rFonts w:eastAsia="Calibri" w:cs="Arial" w:ascii="Arial" w:hAnsi="Arial"/>
          <w:b/>
          <w:bCs/>
          <w:lang w:val="en-US"/>
        </w:rPr>
        <w:t>{{wr_max_unres_dem_last_yr}} MW</w:t>
      </w:r>
      <w:r>
        <w:rPr>
          <w:rFonts w:eastAsia="Calibri" w:cs="Arial" w:ascii="Arial" w:hAnsi="Arial"/>
          <w:lang w:val="en-US"/>
        </w:rPr>
        <w:t xml:space="preserve">). Average unrestricted demand was </w:t>
      </w:r>
      <w:r>
        <w:rPr>
          <w:rFonts w:eastAsia="Calibri" w:ascii="Arial" w:hAnsi="Arial"/>
          <w:b/>
          <w:bCs/>
          <w:lang w:val="en-US" w:bidi="mr-IN"/>
        </w:rPr>
        <w:t xml:space="preserve">{{wr_avg_unres_dem}}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ascii="Arial" w:hAnsi="Arial"/>
          <w:szCs w:val="20"/>
          <w:lang w:val="en-US" w:bidi="mr-I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{{wr_avg_unres_dem_perc_inc}}</w:t>
      </w:r>
      <w:r>
        <w:rPr>
          <w:rFonts w:eastAsia="Calibri" w:cs="Arial" w:ascii="Arial" w:hAnsi="Arial"/>
          <w:b/>
          <w:bCs/>
          <w:lang w:val="en-US"/>
        </w:rPr>
        <w:t xml:space="preserve"> %</w:t>
      </w:r>
      <w:r>
        <w:rPr>
          <w:rFonts w:eastAsia="Calibri" w:cs="Arial" w:ascii="Arial" w:hAnsi="Arial"/>
          <w:lang w:val="en-US"/>
        </w:rPr>
        <w:t xml:space="preserve"> w.r.t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sz w:val="24"/>
          <w:lang w:val="en-US" w:bidi="mr-IN"/>
        </w:rPr>
        <w:t xml:space="preserve">{{wr_avg_unres_dem_last_yr}} </w:t>
      </w:r>
      <w:r>
        <w:rPr>
          <w:rFonts w:eastAsia="Calibri" w:cs="Arial" w:ascii="Arial" w:hAnsi="Arial"/>
          <w:b/>
          <w:bCs/>
          <w:lang w:val="en-US"/>
        </w:rPr>
        <w:t>MW).</w:t>
      </w:r>
      <w:r>
        <w:rPr>
          <w:rFonts w:eastAsia="Calibri" w:cs="Arial" w:ascii="Arial" w:hAnsi="Arial"/>
          <w:lang w:val="en-US"/>
        </w:rPr>
        <w:t xml:space="preserve"> </w:t>
      </w:r>
      <w:bookmarkStart w:id="0" w:name="_Hlk22220235"/>
      <w:bookmarkEnd w:id="0"/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340" w:hanging="72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b/>
          <w:bCs/>
          <w:color w:val="000000" w:themeColor="text1"/>
          <w:lang w:val="en-US"/>
        </w:rPr>
        <w:t>P</w:t>
      </w:r>
      <w:r>
        <w:rPr>
          <w:rFonts w:eastAsia="Calibri" w:cs="Arial" w:ascii="Arial" w:hAnsi="Arial"/>
          <w:b/>
          <w:bCs/>
          <w:lang w:val="en-US"/>
        </w:rPr>
        <w:t>eak Demand Met</w:t>
      </w:r>
      <w:r>
        <w:rPr>
          <w:rFonts w:eastAsia="Calibri" w:cs="Arial" w:ascii="Arial" w:hAnsi="Arial"/>
          <w:lang w:val="en-US"/>
        </w:rPr>
        <w:t xml:space="preserve">: Western Region has met gross peak demand of </w:t>
      </w:r>
      <w:r>
        <w:rPr>
          <w:rFonts w:eastAsia="Calibri" w:cs="Arial" w:ascii="Arial" w:hAnsi="Arial"/>
          <w:b/>
          <w:bCs/>
          <w:lang w:val="en-US" w:bidi="hi-IN"/>
        </w:rPr>
        <w:t xml:space="preserve">{{wr_peak_dem_met}}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{{wr_peak_dem_time_str}}</w:t>
      </w:r>
      <w:r>
        <w:rPr>
          <w:rFonts w:eastAsia="Calibri" w:cs="Arial" w:ascii="Arial" w:hAnsi="Arial"/>
          <w:lang w:val="en-US"/>
        </w:rPr>
        <w:t xml:space="preserve">. It was </w:t>
      </w:r>
      <w:r>
        <w:rPr>
          <w:rFonts w:eastAsia="Calibri" w:ascii="Arial" w:hAnsi="Arial"/>
          <w:b/>
          <w:bCs/>
          <w:sz w:val="24"/>
          <w:lang w:val="en-US" w:bidi="mr-IN"/>
        </w:rPr>
        <w:t>{{wr_peak_dem_perc_inc}}%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higher as compared to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(</w:t>
      </w:r>
      <w:r>
        <w:rPr>
          <w:rFonts w:eastAsia="Calibri" w:cs="Arial" w:ascii="Arial" w:hAnsi="Arial"/>
          <w:b/>
          <w:bCs/>
          <w:lang w:val="en-US"/>
        </w:rPr>
        <w:t>{{wr_last_year_peak_dem}} MW</w:t>
      </w:r>
      <w:r>
        <w:rPr>
          <w:rFonts w:eastAsia="Calibri" w:cs="Arial" w:ascii="Arial" w:hAnsi="Arial"/>
          <w:lang w:val="en-US"/>
        </w:rPr>
        <w:t xml:space="preserve">). Average Demand Met </w:t>
      </w:r>
      <w:r>
        <w:rPr>
          <w:rFonts w:eastAsia="Calibri" w:cs="Arial" w:ascii="Arial" w:hAnsi="Arial"/>
          <w:b/>
          <w:bCs/>
          <w:lang w:val="en-US"/>
        </w:rPr>
        <w:t>({{wr_avg_dem}}MW)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cs="Times New Roman" w:ascii="Times New Roman" w:hAnsi="Times New Roma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{{wr_avg_dem_perc_inc}}</w:t>
      </w:r>
      <w:r>
        <w:rPr>
          <w:rFonts w:eastAsia="Calibri" w:cs="Arial" w:ascii="Arial" w:hAnsi="Arial"/>
          <w:b/>
          <w:bCs/>
          <w:lang w:val="en-US"/>
        </w:rPr>
        <w:t>%</w:t>
      </w:r>
      <w:r>
        <w:rPr>
          <w:rFonts w:eastAsia="Calibri" w:cs="Arial" w:ascii="Arial" w:hAnsi="Arial"/>
          <w:lang w:val="en-US"/>
        </w:rPr>
        <w:t xml:space="preserve"> 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 ({{wr_avg_dem_last_yr}} MW)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200"/>
        <w:ind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Consumption was </w:t>
      </w:r>
      <w:r>
        <w:rPr>
          <w:rFonts w:eastAsia="Calibri" w:cs="Arial" w:ascii="Arial" w:hAnsi="Arial"/>
          <w:b/>
          <w:bCs/>
          <w:lang w:val="en-US"/>
        </w:rPr>
        <w:t xml:space="preserve">{{wr_tot_cons_mu}} MUs </w:t>
      </w:r>
      <w:r>
        <w:rPr>
          <w:rFonts w:eastAsia="Calibri" w:cs="Arial" w:ascii="Arial" w:hAnsi="Arial"/>
          <w:lang w:val="en-US"/>
        </w:rPr>
        <w:t xml:space="preserve">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 xml:space="preserve">{{wr_avg_cons_mu}} </w:t>
      </w:r>
      <w:r>
        <w:rPr>
          <w:rFonts w:eastAsia="Calibri" w:cs="Arial" w:ascii="Arial" w:hAnsi="Arial"/>
          <w:lang w:val="en-US"/>
        </w:rPr>
        <w:t xml:space="preserve">MUs/day and Maximum was </w:t>
      </w:r>
      <w:r>
        <w:rPr>
          <w:rFonts w:eastAsia="Calibri" w:cs="Arial" w:ascii="Arial" w:hAnsi="Arial"/>
          <w:b/>
          <w:bCs/>
          <w:lang w:val="en-US"/>
        </w:rPr>
        <w:t>{{wr_max_cons_mu}} MUs on {{wr_max_cons_mu_date}}</w:t>
      </w:r>
      <w:r>
        <w:rPr>
          <w:rFonts w:eastAsia="Calibri" w:cs="Arial" w:ascii="Arial" w:hAnsi="Arial"/>
          <w:lang w:val="en-US"/>
        </w:rPr>
        <w:t xml:space="preserve">. Average Energy consumption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{{wr_avg_cons_mu_perc_inc}}% </w:t>
      </w:r>
      <w:r>
        <w:rPr>
          <w:rFonts w:eastAsia="Calibri" w:cs="Arial" w:ascii="Arial" w:hAnsi="Arial"/>
          <w:lang w:val="en-US"/>
        </w:rPr>
        <w:t xml:space="preserve">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lang w:val="en-US" w:bidi="mr-IN"/>
        </w:rPr>
        <w:t xml:space="preserve">{{wr_avg_cons_mu_last_yr}} </w:t>
      </w:r>
      <w:r>
        <w:rPr>
          <w:rFonts w:eastAsia="Calibri" w:cs="Arial" w:ascii="Arial" w:hAnsi="Arial"/>
          <w:b/>
          <w:bCs/>
          <w:lang w:val="en-US"/>
        </w:rPr>
        <w:t>MUs)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sz w:val="16"/>
          <w:szCs w:val="16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requirement was </w:t>
      </w:r>
      <w:r>
        <w:rPr>
          <w:rFonts w:eastAsia="Calibri" w:cs="Arial" w:ascii="Arial" w:hAnsi="Arial"/>
          <w:b/>
          <w:bCs/>
          <w:lang w:val="en-US"/>
        </w:rPr>
        <w:t>{{wr_tot_req_mu}} MUs</w:t>
      </w:r>
      <w:r>
        <w:rPr>
          <w:rFonts w:eastAsia="Calibri" w:cs="Arial" w:ascii="Arial" w:hAnsi="Arial"/>
          <w:lang w:val="en-US"/>
        </w:rPr>
        <w:t xml:space="preserve"> for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{{wr_avg_req_mu}} MUs/day</w:t>
      </w:r>
      <w:r>
        <w:rPr>
          <w:rFonts w:eastAsia="Calibri" w:cs="Arial" w:ascii="Arial" w:hAnsi="Arial"/>
          <w:lang w:val="en-US"/>
        </w:rPr>
        <w:t xml:space="preserve"> &amp; Maximum was </w:t>
      </w:r>
      <w:r>
        <w:rPr>
          <w:rFonts w:eastAsia="Calibri" w:cs="Arial" w:ascii="Arial" w:hAnsi="Arial"/>
          <w:b/>
          <w:bCs/>
          <w:lang w:val="en-US"/>
        </w:rPr>
        <w:t>{{wr_max_req_mu}} MUs on {{wr_max_req_mu_date}}</w:t>
      </w:r>
      <w:r>
        <w:rPr>
          <w:rFonts w:eastAsia="Calibri" w:cs="Arial" w:ascii="Arial" w:hAnsi="Arial"/>
          <w:lang w:val="en-US"/>
        </w:rPr>
        <w:t xml:space="preserve">. Average energy requirement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{{wr_avg_req_mu_perc_inc}}% </w:t>
      </w:r>
      <w:r>
        <w:rPr>
          <w:rFonts w:eastAsia="Calibri" w:cs="Arial" w:ascii="Arial" w:hAnsi="Arial"/>
          <w:lang w:val="en-US"/>
        </w:rPr>
        <w:t>compared to last year of same month (</w:t>
      </w:r>
      <w:r>
        <w:rPr>
          <w:rFonts w:eastAsia="Calibri" w:ascii="Arial" w:hAnsi="Arial"/>
          <w:b/>
          <w:bCs/>
          <w:lang w:val="en-US" w:bidi="mr-IN"/>
        </w:rPr>
        <w:t xml:space="preserve">{{wr_avg_req_mu_last_yr}} </w:t>
      </w:r>
      <w:r>
        <w:rPr>
          <w:rFonts w:eastAsia="Calibri" w:cs="Arial" w:ascii="Arial" w:hAnsi="Arial"/>
          <w:b/>
          <w:bCs/>
          <w:lang w:val="en-US"/>
        </w:rPr>
        <w:t>MUs</w:t>
      </w:r>
      <w:r>
        <w:rPr>
          <w:rFonts w:eastAsia="Calibri" w:cs="Arial" w:ascii="Arial" w:hAnsi="Arial"/>
          <w:lang w:val="en-US"/>
        </w:rPr>
        <w:t>).</w:t>
      </w:r>
    </w:p>
    <w:p>
      <w:pPr>
        <w:pStyle w:val="Normal"/>
        <w:tabs>
          <w:tab w:val="clear" w:pos="720"/>
          <w:tab w:val="left" w:pos="1185" w:leader="none"/>
        </w:tabs>
        <w:spacing w:lineRule="auto" w:line="360" w:before="0" w:after="0"/>
        <w:ind w:left="624" w:right="340" w:hanging="0"/>
        <w:jc w:val="both"/>
        <w:rPr>
          <w:rFonts w:ascii="Arial" w:hAnsi="Arial" w:eastAsia="Calibri" w:cs="Arial"/>
          <w:color w:val="FF0000"/>
          <w:sz w:val="16"/>
          <w:szCs w:val="16"/>
          <w:lang w:val="en-US"/>
        </w:rPr>
      </w:pPr>
      <w:r>
        <w:rPr>
          <w:rFonts w:eastAsia="Calibri" w:cs="Arial" w:ascii="Arial" w:hAnsi="Arial"/>
          <w:color w:val="FF0000"/>
          <w:sz w:val="20"/>
          <w:szCs w:val="20"/>
          <w:lang w:val="en-US"/>
        </w:rPr>
        <w:tab/>
      </w:r>
    </w:p>
    <w:p>
      <w:pPr>
        <w:pStyle w:val="ListParagraph"/>
        <w:numPr>
          <w:ilvl w:val="0"/>
          <w:numId w:val="8"/>
        </w:numPr>
        <w:spacing w:lineRule="auto" w:line="240" w:before="0" w:after="0"/>
        <w:ind w:left="720" w:right="340" w:hanging="36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Frequency Profile: </w:t>
      </w:r>
    </w:p>
    <w:p>
      <w:pPr>
        <w:pStyle w:val="Normal"/>
        <w:spacing w:lineRule="auto" w:line="240" w:before="0" w:after="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</w:r>
    </w:p>
    <w:p>
      <w:pPr>
        <w:pStyle w:val="Normal"/>
        <w:spacing w:lineRule="auto" w:line="360" w:before="0" w:after="0"/>
        <w:ind w:left="567" w:right="237" w:hanging="0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System frequency remained in IEGC band </w:t>
      </w:r>
      <w:r>
        <w:rPr>
          <w:rFonts w:eastAsia="Calibri" w:cs="Arial" w:ascii="Arial" w:hAnsi="Arial"/>
          <w:b/>
          <w:bCs/>
        </w:rPr>
        <w:t>(49.90– 50.05 Hz) for {{bet_band}} %</w:t>
      </w:r>
      <w:r>
        <w:rPr>
          <w:rFonts w:eastAsia="Calibri" w:cs="Arial" w:ascii="Arial" w:hAnsi="Arial"/>
        </w:rPr>
        <w:t xml:space="preserve"> of time in this month. Average frequency was </w:t>
      </w:r>
      <w:r>
        <w:rPr>
          <w:rFonts w:eastAsia="Calibri" w:cs="Arial" w:ascii="Arial" w:hAnsi="Arial"/>
          <w:b/>
          <w:bCs/>
        </w:rPr>
        <w:t>{{avg_freq}}Hz</w:t>
      </w:r>
      <w:r>
        <w:rPr>
          <w:rFonts w:eastAsia="Calibri" w:cs="Arial" w:ascii="Arial" w:hAnsi="Arial"/>
        </w:rPr>
        <w:t xml:space="preserve"> and frequency deviation index was </w:t>
      </w:r>
      <w:r>
        <w:rPr>
          <w:rFonts w:eastAsia="Calibri" w:cs="Arial" w:ascii="Arial" w:hAnsi="Arial"/>
          <w:b/>
          <w:bCs/>
        </w:rPr>
        <w:t>{{fdi}},</w:t>
      </w:r>
      <w:r>
        <w:rPr>
          <w:rFonts w:eastAsia="Calibri" w:cs="Arial" w:ascii="Arial" w:hAnsi="Arial"/>
        </w:rPr>
        <w:t xml:space="preserve"> Maximum frequency of </w:t>
      </w:r>
      <w:r>
        <w:rPr>
          <w:rFonts w:eastAsia="Calibri" w:cs="Arial" w:ascii="Arial" w:hAnsi="Arial"/>
          <w:b/>
          <w:bCs/>
        </w:rPr>
        <w:t>{{max_freq}} Hz</w:t>
      </w:r>
      <w:r>
        <w:rPr>
          <w:rFonts w:eastAsia="Calibri" w:cs="Arial" w:ascii="Arial" w:hAnsi="Arial"/>
        </w:rPr>
        <w:t xml:space="preserve"> was observed on </w:t>
      </w:r>
      <w:r>
        <w:rPr>
          <w:rFonts w:eastAsia="Calibri" w:cs="Arial" w:ascii="Arial" w:hAnsi="Arial"/>
          <w:b/>
          <w:bCs/>
        </w:rPr>
        <w:t>{{max_freq_time_str}} hrs</w:t>
      </w:r>
      <w:r>
        <w:rPr>
          <w:rFonts w:eastAsia="Calibri" w:cs="Arial" w:ascii="Arial" w:hAnsi="Arial"/>
        </w:rPr>
        <w:t>. Minimum F</w:t>
      </w:r>
      <w:r>
        <w:rPr>
          <w:rFonts w:eastAsia="Times New Roman" w:cs="Arial" w:ascii="Arial" w:hAnsi="Arial"/>
          <w:kern w:val="2"/>
        </w:rPr>
        <w:t xml:space="preserve">requency of </w:t>
      </w:r>
      <w:r>
        <w:rPr>
          <w:rFonts w:eastAsia="Times New Roman" w:cs="Arial" w:ascii="Arial" w:hAnsi="Arial"/>
          <w:b/>
          <w:bCs/>
          <w:kern w:val="2"/>
        </w:rPr>
        <w:t>{{min_freq}}Hz</w:t>
      </w:r>
      <w:r>
        <w:rPr>
          <w:rFonts w:eastAsia="Times New Roman" w:cs="Arial" w:ascii="Arial" w:hAnsi="Arial"/>
          <w:kern w:val="2"/>
        </w:rPr>
        <w:t xml:space="preserve"> was observed </w:t>
      </w:r>
      <w:r>
        <w:rPr>
          <w:rFonts w:eastAsia="Times New Roman" w:cs="Calibri"/>
          <w:b/>
          <w:bCs/>
          <w:lang w:eastAsia="en-IN" w:bidi="hi-IN"/>
        </w:rPr>
        <w:t xml:space="preserve">on </w:t>
      </w:r>
      <w:r>
        <w:rPr>
          <w:rFonts w:eastAsia="Times New Roman" w:cs="Calibri"/>
          <w:b/>
          <w:bCs/>
          <w:sz w:val="24"/>
          <w:szCs w:val="24"/>
          <w:lang w:eastAsia="en-IN" w:bidi="hi-IN"/>
        </w:rPr>
        <w:t>{{min_freq_time_str}}</w:t>
      </w:r>
      <w:r>
        <w:rPr>
          <w:rFonts w:eastAsia="Calibri" w:cs="Arial" w:ascii="Arial" w:hAnsi="Arial"/>
          <w:b/>
          <w:bCs/>
        </w:rPr>
        <w:t xml:space="preserve"> hrs.</w:t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numPr>
          <w:ilvl w:val="0"/>
          <w:numId w:val="7"/>
        </w:numPr>
        <w:spacing w:lineRule="auto" w:line="360" w:before="0" w:after="200"/>
        <w:ind w:left="567" w:right="340" w:hanging="567"/>
        <w:contextualSpacing/>
        <w:jc w:val="both"/>
        <w:rPr>
          <w:rFonts w:ascii="Calibri" w:hAnsi="Calibri" w:eastAsia="Calibri" w:cs="Mangal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>विदयुत दाबरूपरेखा</w:t>
      </w:r>
      <w:r>
        <w:rPr>
          <w:rFonts w:ascii="Mangal" w:hAnsi="Mangal" w:eastAsia="Times New Roman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>
      <w:pPr>
        <w:pStyle w:val="Normal"/>
        <w:spacing w:lineRule="exact" w:line="320" w:before="0" w:after="120"/>
        <w:ind w:left="624" w:right="340" w:hanging="0"/>
        <w:jc w:val="both"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  <w:t>{{msg_1_1_volt}}</w:t>
      </w:r>
    </w:p>
    <w:p>
      <w:pPr>
        <w:pStyle w:val="Normal"/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</w:r>
    </w:p>
    <w:p>
      <w:pPr>
        <w:pStyle w:val="Normal"/>
        <w:numPr>
          <w:ilvl w:val="0"/>
          <w:numId w:val="6"/>
        </w:numPr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Element Addition in December 2020 :</w:t>
      </w:r>
      <w:r>
        <w:rPr>
          <w:rFonts w:eastAsia="Calibri" w:cs="Arial" w:ascii="Arial" w:hAnsi="Arial"/>
          <w:lang w:val="en-US"/>
        </w:rPr>
        <w:t xml:space="preserve"> </w:t>
        <w:tab/>
      </w:r>
    </w:p>
    <w:p>
      <w:pPr>
        <w:pStyle w:val="Normal"/>
        <w:spacing w:lineRule="auto" w:line="240" w:before="0" w:after="0"/>
        <w:ind w:left="227" w:right="-57" w:hanging="284"/>
        <w:rPr>
          <w:rFonts w:ascii="Arial" w:hAnsi="Arial" w:eastAsia="Times New Roman" w:cs="Arial"/>
          <w:b/>
          <w:b/>
          <w:bCs/>
          <w:sz w:val="24"/>
          <w:szCs w:val="24"/>
          <w:lang w:eastAsia="en-IN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eastAsia="en-IN" w:bidi="hi-IN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97.50MW Generating Capacity was added at Renew AP2(Wind) connected to 400kV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15.60MW Generating Capacity was added at Alfanar(Wind) connected to 400 kV 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Normal"/>
        <w:spacing w:lineRule="auto" w:line="360"/>
        <w:ind w:left="71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Total 68 Ckt Km of Transmission Lines were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400/220kV ICT-1 (315MVA) at Kurud(CSPTCL/Chhattisgarh)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400/132kV ICT-1 (200MVA) at Vindhyachal (NTPC/Madhya Pradesh) replaced with the faulty ICT.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125 MVAR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Bus Reactor at Singhaji(MPPGCL/Madhya Pradesh) was </w:t>
      </w: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added in the system.</w:t>
      </w:r>
    </w:p>
    <w:p>
      <w:pPr>
        <w:pStyle w:val="ListParagraph"/>
        <w:spacing w:lineRule="auto" w:line="240" w:before="0" w:after="0"/>
        <w:ind w:left="1070" w:hanging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 Unicode MS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हाइड्रो उत्पादन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Hydro Generation: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H</w:t>
      </w:r>
      <w:r>
        <w:rPr>
          <w:rFonts w:eastAsia="Calibri" w:cs="Arial" w:ascii="Arial" w:hAnsi="Arial"/>
          <w:lang w:val="en-US"/>
        </w:rPr>
        <w:t xml:space="preserve">ydro generation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 xml:space="preserve">{{tot_month_hydro_gen_mu}}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>{{avg_month_hydro_gen_mu}} MUs/day.</w:t>
      </w:r>
      <w:r>
        <w:rPr>
          <w:rFonts w:eastAsia="Calibri" w:cs="Arial" w:ascii="Arial" w:hAnsi="Arial"/>
          <w:lang w:val="en-US"/>
        </w:rPr>
        <w:t xml:space="preserve"> Maximum hydro generation was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{{max_month_hydro_gen_mu}} </w:t>
      </w:r>
      <w:r>
        <w:rPr>
          <w:rFonts w:eastAsia="Calibri" w:cs="Arial" w:ascii="Arial" w:hAnsi="Arial"/>
          <w:lang w:val="en-US"/>
        </w:rPr>
        <w:t xml:space="preserve">MUs on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{{max_month_hydro_gen_mu_date}}. </w:t>
      </w:r>
      <w:r>
        <w:rPr>
          <w:rFonts w:eastAsia="Calibri" w:cs="Arial" w:ascii="Arial" w:hAnsi="Arial"/>
          <w:lang w:val="en-US"/>
        </w:rPr>
        <w:t>Hydro generation {{tot_last_year_hydro_gen_mu_perc_str}} compared to last year of the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{{tot_last_year_hydro_gen_mu}} </w:t>
      </w:r>
      <w:r>
        <w:rPr>
          <w:rFonts w:eastAsia="Calibri" w:cs="Arial" w:ascii="Arial" w:hAnsi="Arial"/>
          <w:lang w:val="en-US"/>
        </w:rPr>
        <w:t xml:space="preserve">MUs).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8"/>
          <w:szCs w:val="8"/>
          <w:lang w:val="en-US"/>
        </w:rPr>
      </w:pPr>
      <w:r>
        <w:rPr>
          <w:rFonts w:eastAsia="Calibri" w:cs="Arial" w:ascii="Arial" w:hAnsi="Arial"/>
          <w:b/>
          <w:bCs/>
          <w:sz w:val="8"/>
          <w:szCs w:val="8"/>
          <w:lang w:val="en-US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पवन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Wind Generation: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10"/>
          <w:szCs w:val="10"/>
        </w:rPr>
      </w:pPr>
      <w:r>
        <w:rPr>
          <w:rFonts w:eastAsia="Calibri" w:cs="Arial" w:ascii="Arial" w:hAnsi="Arial"/>
          <w:b/>
          <w:bCs/>
          <w:sz w:val="10"/>
          <w:szCs w:val="10"/>
        </w:rPr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  <w:lang w:val="en-US"/>
        </w:rPr>
        <w:t xml:space="preserve">Total wind generation in the month was </w:t>
      </w:r>
      <w:r>
        <w:rPr>
          <w:rFonts w:eastAsia="Calibri" w:cs="Arial" w:ascii="Arial" w:hAnsi="Arial"/>
          <w:b/>
          <w:bCs/>
          <w:lang w:val="en-US"/>
        </w:rPr>
        <w:t xml:space="preserve">{{tot_month_wind_gen_mu}}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 xml:space="preserve">{{avg_month_wind_gen_mu}} </w:t>
      </w:r>
      <w:r>
        <w:rPr>
          <w:rFonts w:eastAsia="Calibri" w:cs="Arial" w:ascii="Arial" w:hAnsi="Arial"/>
          <w:lang w:val="en-US"/>
        </w:rPr>
        <w:t xml:space="preserve">MUs/day in the month of </w:t>
      </w:r>
      <w:r>
        <w:rPr>
          <w:rFonts w:eastAsia="Calibri" w:cs="Arial" w:ascii="Arial" w:hAnsi="Arial"/>
          <w:b/>
          <w:bCs/>
          <w:lang w:val="en-US"/>
        </w:rPr>
        <w:t>{{month_name}}.</w:t>
      </w:r>
      <w:r>
        <w:rPr>
          <w:rFonts w:eastAsia="Calibri" w:cs="Arial" w:ascii="Arial" w:hAnsi="Arial"/>
          <w:lang w:val="en-US"/>
        </w:rPr>
        <w:t xml:space="preserve"> Wind Generation {{tot_last_year_wind_gen_mu_perc_str}}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{{tot_last_year_wind_gen_mu}}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Maximum</w:t>
      </w:r>
      <w:r>
        <w:rPr>
          <w:rFonts w:eastAsia="Calibri" w:cs="Arial" w:ascii="Arial" w:hAnsi="Arial"/>
          <w:lang w:val="en-US"/>
        </w:rPr>
        <w:t xml:space="preserve"> wind generation</w:t>
      </w:r>
      <w:r>
        <w:rPr>
          <w:rFonts w:eastAsia="Calibri" w:cs="Arial" w:ascii="Arial" w:hAnsi="Arial"/>
          <w:b/>
          <w:bCs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>{{max_month_wind_gen_mw}}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observed on </w:t>
      </w:r>
      <w:r>
        <w:rPr>
          <w:rFonts w:eastAsia="Calibri" w:cs="Arial" w:ascii="Arial" w:hAnsi="Arial"/>
          <w:b/>
          <w:bCs/>
          <w:lang w:val="en-US"/>
        </w:rPr>
        <w:t>{{max_month_wind_gen_mw_date}}</w:t>
      </w:r>
      <w:r>
        <w:rPr>
          <w:rFonts w:eastAsia="Calibri" w:cs="Arial" w:ascii="Arial" w:hAnsi="Arial"/>
          <w:b/>
          <w:bCs/>
        </w:rPr>
        <w:t xml:space="preserve">. </w:t>
      </w:r>
      <w:r>
        <w:rPr>
          <w:rFonts w:eastAsia="Calibri" w:cs="Arial" w:ascii="Arial" w:hAnsi="Arial"/>
        </w:rPr>
        <w:t xml:space="preserve">Maximum renewable generation (wind +solar) in </w:t>
      </w:r>
      <w:r>
        <w:rPr>
          <w:rFonts w:eastAsia="Calibri" w:cs="Arial" w:ascii="Arial" w:hAnsi="Arial"/>
          <w:b/>
          <w:bCs/>
        </w:rPr>
        <w:t>{{month_name}}</w:t>
      </w:r>
      <w:r>
        <w:rPr>
          <w:rFonts w:eastAsia="Calibri" w:cs="Arial" w:ascii="Arial" w:hAnsi="Arial"/>
        </w:rPr>
        <w:t xml:space="preserve"> was </w:t>
      </w:r>
      <w:r>
        <w:rPr>
          <w:rFonts w:eastAsia="Calibri" w:cs="Arial" w:ascii="Arial" w:hAnsi="Arial"/>
          <w:b/>
          <w:bCs/>
        </w:rPr>
        <w:t>{{max_month_ren_gen_mw}} MW</w:t>
      </w:r>
      <w:r>
        <w:rPr>
          <w:rFonts w:eastAsia="Calibri" w:cs="Arial" w:ascii="Arial" w:hAnsi="Arial"/>
        </w:rPr>
        <w:t xml:space="preserve"> on </w:t>
      </w:r>
      <w:r>
        <w:rPr>
          <w:rFonts w:eastAsia="Calibri" w:cs="Arial" w:ascii="Arial" w:hAnsi="Arial"/>
          <w:b/>
          <w:bCs/>
          <w:lang w:val="en-US"/>
        </w:rPr>
        <w:t>{{max_month_ren_gen_mw_date}}</w:t>
      </w:r>
      <w:r>
        <w:rPr>
          <w:rFonts w:eastAsia="Calibri" w:cs="Arial" w:ascii="Arial" w:hAnsi="Arial"/>
          <w:b/>
          <w:bCs/>
        </w:rPr>
        <w:t>.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lang w:val="en-US"/>
        </w:rPr>
      </w:r>
    </w:p>
    <w:p>
      <w:pPr>
        <w:pStyle w:val="Normal"/>
        <w:numPr>
          <w:ilvl w:val="0"/>
          <w:numId w:val="3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सौर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Solar Generation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:</w:t>
      </w:r>
      <w:r>
        <w:rPr>
          <w:rFonts w:eastAsia="Calibri" w:cs="Arial" w:ascii="Arial" w:hAnsi="Arial"/>
          <w:lang w:val="en-US"/>
        </w:rPr>
        <w:t xml:space="preserve">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u w:val="single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u w:val="single"/>
          <w:lang w:val="en-US"/>
        </w:rPr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lang w:val="en-US"/>
        </w:rPr>
      </w:pPr>
      <w:r>
        <w:rPr>
          <w:rFonts w:eastAsia="Calibri" w:cs="Arial" w:ascii="Arial" w:hAnsi="Arial"/>
          <w:lang w:val="en-US"/>
        </w:rPr>
        <w:t xml:space="preserve">Solar Generation of </w:t>
      </w:r>
      <w:r>
        <w:rPr>
          <w:rFonts w:eastAsia="Calibri" w:cs="Arial" w:ascii="Arial" w:hAnsi="Arial"/>
          <w:b/>
          <w:bCs/>
          <w:lang w:val="en-US"/>
        </w:rPr>
        <w:t xml:space="preserve">{{tot_month_solar_gen_mu}} </w:t>
      </w:r>
      <w:r>
        <w:rPr>
          <w:rFonts w:eastAsia="Calibri" w:cs="Arial" w:ascii="Arial" w:hAnsi="Arial"/>
          <w:lang w:val="en-US"/>
        </w:rPr>
        <w:t xml:space="preserve">MUs generated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{{avg_month_solar_gen_mu}}</w:t>
      </w:r>
      <w:r>
        <w:rPr>
          <w:rFonts w:eastAsia="Calibri" w:cs="Arial" w:ascii="Arial" w:hAnsi="Arial"/>
          <w:lang w:val="en-US"/>
        </w:rPr>
        <w:t xml:space="preserve"> MUs/day</w:t>
      </w:r>
      <w:r>
        <w:rPr>
          <w:rFonts w:eastAsia="Calibri" w:cs="Arial" w:ascii="Arial" w:hAnsi="Arial"/>
          <w:b/>
          <w:bCs/>
          <w:lang w:val="en-US"/>
        </w:rPr>
        <w:t>.</w:t>
      </w:r>
      <w:r>
        <w:rPr>
          <w:rFonts w:eastAsia="Calibri" w:cs="Arial" w:ascii="Arial" w:hAnsi="Arial"/>
          <w:lang w:val="en-US"/>
        </w:rPr>
        <w:t xml:space="preserve"> Solar Generation {{tot_last_year_solar_gen_mu_perc_str}}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{{tot_last_year_solar_gen_mu}}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</w:t>
      </w:r>
      <w:r>
        <w:rPr>
          <w:rFonts w:eastAsia="Calibri" w:cs="Arial" w:ascii="Arial" w:hAnsi="Arial"/>
          <w:lang w:val="en-US"/>
        </w:rPr>
        <w:t xml:space="preserve"> Maximum Solar generation 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{{max_month_solar_gen_mw}} MW </w:t>
      </w:r>
      <w:r>
        <w:rPr>
          <w:rFonts w:eastAsia="Calibri" w:cs="Arial" w:ascii="Arial" w:hAnsi="Arial"/>
          <w:lang w:val="en-US"/>
        </w:rPr>
        <w:t>on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{{max_month_solar_gen_mw_date}}. </w:t>
      </w:r>
    </w:p>
    <w:p>
      <w:pPr>
        <w:pStyle w:val="Normal"/>
        <w:spacing w:lineRule="auto" w:line="360" w:before="0" w:after="0"/>
        <w:ind w:left="624" w:right="340" w:firstLine="720"/>
        <w:contextualSpacing/>
        <w:jc w:val="both"/>
        <w:rPr>
          <w:rFonts w:ascii="Arial" w:hAnsi="Arial" w:eastAsia="Calibri" w:cs="Arial"/>
          <w:b/>
          <w:b/>
          <w:bCs/>
          <w:sz w:val="14"/>
          <w:szCs w:val="14"/>
          <w:lang w:val="en-US"/>
        </w:rPr>
      </w:pPr>
      <w:r>
        <w:rPr>
          <w:rFonts w:eastAsia="Calibri" w:cs="Arial" w:ascii="Arial" w:hAnsi="Arial"/>
          <w:b/>
          <w:bCs/>
          <w:sz w:val="14"/>
          <w:szCs w:val="14"/>
          <w:lang w:val="en-US"/>
        </w:rPr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624" w:right="340" w:hanging="27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bidi="hi-IN"/>
        </w:rPr>
        <w:t>ओपन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>एक्सैस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bidi="hi-IN"/>
        </w:rPr>
        <w:t>Open Access: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eastAsia="Calibri" w:cs="Arial" w:ascii="Arial" w:hAnsi="Arial"/>
          <w:lang w:val="en-US"/>
        </w:rPr>
        <w:t xml:space="preserve">Total </w:t>
      </w:r>
      <w:r>
        <w:rPr>
          <w:rFonts w:eastAsia="Calibri" w:cs="Arial" w:ascii="Arial" w:hAnsi="Arial"/>
          <w:b/>
          <w:bCs/>
          <w:lang w:val="en-US"/>
        </w:rPr>
        <w:t>255</w:t>
      </w:r>
      <w:r>
        <w:rPr>
          <w:rFonts w:eastAsia="Calibri" w:cs="Arial" w:ascii="Arial" w:hAnsi="Arial"/>
          <w:lang w:val="en-US"/>
        </w:rPr>
        <w:t xml:space="preserve"> Nos. of Intra-regional &amp; Inter-regional short-term open access transactions for</w:t>
      </w:r>
      <w:r>
        <w:rPr>
          <w:rFonts w:eastAsia="Calibri" w:cs="Arial" w:ascii="Arial" w:hAnsi="Arial"/>
          <w:b/>
          <w:bCs/>
          <w:lang w:val="en-US"/>
        </w:rPr>
        <w:t xml:space="preserve"> 1277.26 MUs</w:t>
      </w:r>
      <w:r>
        <w:rPr>
          <w:rFonts w:eastAsia="Calibri" w:cs="Arial" w:ascii="Arial" w:hAnsi="Arial"/>
          <w:lang w:val="en-US"/>
        </w:rPr>
        <w:t xml:space="preserve"> of energy were approved in this month. From </w:t>
      </w:r>
      <w:r>
        <w:rPr>
          <w:rFonts w:eastAsia="Calibri" w:cs="Arial" w:ascii="Arial" w:hAnsi="Arial"/>
          <w:b/>
          <w:bCs/>
          <w:lang w:val="en-US"/>
        </w:rPr>
        <w:t xml:space="preserve">Apr’20 to </w:t>
      </w:r>
      <w:r>
        <w:rPr>
          <w:rFonts w:eastAsia="Calibri" w:cs="Arial" w:ascii="Arial" w:hAnsi="Arial"/>
          <w:b/>
          <w:bCs/>
          <w:lang w:val="en-US" w:bidi="hi-IN"/>
        </w:rPr>
        <w:t>Dec’20</w:t>
      </w:r>
      <w:r>
        <w:rPr>
          <w:rFonts w:eastAsia="Calibri" w:cs="Arial" w:ascii="Arial" w:hAnsi="Arial"/>
          <w:lang w:val="en-US"/>
        </w:rPr>
        <w:t xml:space="preserve">, total Nos of Intra-regional &amp; </w:t>
      </w:r>
      <w:r>
        <w:rPr>
          <w:rFonts w:eastAsia="Calibri" w:cs="Arial" w:ascii="Arial" w:hAnsi="Arial"/>
          <w:color w:val="000000" w:themeColor="text1"/>
          <w:lang w:val="en-US"/>
        </w:rPr>
        <w:t xml:space="preserve">Inter-regional short-term open access transactions are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1214 Nos</w:t>
      </w:r>
      <w:r>
        <w:rPr>
          <w:rFonts w:eastAsia="Calibri" w:cs="Arial" w:ascii="Arial" w:hAnsi="Arial"/>
          <w:color w:val="000000" w:themeColor="text1"/>
          <w:lang w:val="en-US"/>
        </w:rPr>
        <w:t xml:space="preserve"> and energy approved is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4721.50 MUs.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/>
      </w:pP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 xml:space="preserve">1.2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पश्चिमी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क्षेत्र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स्थापित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क्षमता</w:t>
      </w:r>
      <w:r>
        <w:rPr>
          <w:rStyle w:val="Hps"/>
          <w:rFonts w:ascii="Arial" w:hAnsi="Arial" w:cs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>Installed Capacity of Western Region (As on 30.11.2020)</w:t>
      </w:r>
      <w:r>
        <w:rPr/>
        <w:t xml:space="preserve">            </w:t>
      </w:r>
      <w:r>
        <w:rPr/>
        <w:drawing>
          <wp:inline distT="0" distB="0" distL="0" distR="0">
            <wp:extent cx="6840220" cy="7492365"/>
            <wp:effectExtent l="0" t="0" r="0" b="0"/>
            <wp:docPr id="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-142" w:hanging="0"/>
        <w:jc w:val="both"/>
        <w:rPr>
          <w:lang w:val="en-US" w:bidi="hi-IN"/>
        </w:rPr>
      </w:pPr>
      <w:r>
        <w:rPr/>
        <w:t xml:space="preserve">  </w:t>
      </w:r>
    </w:p>
    <w:p>
      <w:pPr>
        <w:sectPr>
          <w:footerReference w:type="default" r:id="rId4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before="0" w:after="0"/>
        <w:ind w:left="-142" w:hanging="0"/>
        <w:jc w:val="both"/>
        <w:rPr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lang w:val="en-US"/>
        </w:rPr>
        <w:t xml:space="preserve">  </w:t>
      </w:r>
      <w:r>
        <w:rPr>
          <w:rFonts w:cs="Arial" w:ascii="Arial" w:hAnsi="Arial"/>
          <w:b/>
          <w:bCs/>
          <w:lang w:val="en-US"/>
        </w:rPr>
        <w:t>Source: CEA website</w:t>
      </w:r>
    </w:p>
    <w:p>
      <w:pPr>
        <w:pStyle w:val="Normal"/>
        <w:spacing w:lineRule="auto" w:line="240" w:before="0" w:after="20"/>
        <w:rPr>
          <w:rStyle w:val="Shorttext"/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ab/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sz w:val="18"/>
          <w:szCs w:val="18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>1.</w:t>
      </w:r>
      <w:r>
        <w:rPr>
          <w:rStyle w:val="Shorttext"/>
          <w:rFonts w:cs="Arial" w:ascii="Arial" w:hAnsi="Arial"/>
          <w:b/>
          <w:bCs/>
          <w:color w:val="000000" w:themeColor="text1"/>
          <w:sz w:val="28"/>
          <w:szCs w:val="28"/>
          <w:lang w:val="en-US"/>
        </w:rPr>
        <w:t>3</w:t>
      </w:r>
      <w:r>
        <w:rPr>
          <w:rStyle w:val="Shorttext"/>
          <w:rFonts w:cs="Arial" w:ascii="Arial" w:hAnsi="Arial"/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बिजली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आपूर्ति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की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स्थिति</w:t>
      </w:r>
      <w:r>
        <w:rPr>
          <w:rFonts w:ascii="Arial" w:hAnsi="Arial" w:cs="Arial"/>
          <w:b/>
          <w:b/>
          <w:bCs/>
          <w:color w:val="000000" w:themeColor="text1"/>
          <w:sz w:val="24"/>
          <w:sz w:val="24"/>
          <w:szCs w:val="24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/>
        </w:rPr>
        <w:t>POWER SUPPLY POSITION: {{month_name}}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Style w:val="Hps"/>
          <w:rFonts w:cs="Times New Roman" w:ascii="Times New Roman" w:hAnsi="Times New Roman"/>
          <w:b/>
          <w:bCs/>
          <w:sz w:val="32"/>
          <w:szCs w:val="32"/>
          <w:lang w:bidi="hi-IN"/>
        </w:rPr>
        <w:t>a.</w:t>
      </w:r>
      <w:r>
        <w:rPr>
          <w:rStyle w:val="Hps"/>
          <w:rFonts w:cs="Mangal" w:ascii="Mangal" w:hAnsi="Mangal"/>
          <w:sz w:val="36"/>
          <w:szCs w:val="36"/>
          <w:lang w:bidi="hi-IN"/>
        </w:rPr>
        <w:t xml:space="preserve">  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ऊर्जा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की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आवश्यकता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और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उपलब्धता</w:t>
      </w:r>
      <w:r>
        <w:rPr>
          <w:rStyle w:val="Hps"/>
          <w:rFonts w:ascii="Arial" w:hAnsi="Arial" w:cs="Arial"/>
          <w:sz w:val="28"/>
          <w:sz w:val="28"/>
          <w:szCs w:val="28"/>
          <w:lang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Energy Requirement and Availability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W w:w="5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7"/>
        <w:gridCol w:w="1418"/>
        <w:gridCol w:w="1277"/>
        <w:gridCol w:w="1134"/>
        <w:gridCol w:w="1458"/>
        <w:gridCol w:w="1590"/>
        <w:gridCol w:w="1486"/>
      </w:tblGrid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20"/>
                <w:lang w:val="en-US"/>
              </w:rPr>
            </w: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45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right="-133" w:hanging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>
        <w:trPr>
          <w:tblHeader w:val="true"/>
          <w:trHeight w:val="70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MS Mincho" w:cs="Times New Roman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sz w:val="20"/>
                <w:lang w:val="en-US"/>
              </w:rPr>
              <w:t>{%tr for item in energy_req_avail %}</w:t>
            </w:r>
          </w:p>
        </w:tc>
      </w:tr>
      <w:tr>
        <w:trPr>
          <w:trHeight w:val="339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52" w:before="0" w:after="0"/>
              <w:ind w:right="-60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ind w:right="-111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>
        <w:trPr>
          <w:trHeight w:val="566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{%t</w:t>
            </w:r>
            <w:r>
              <w:rPr>
                <w:b/>
                <w:bCs/>
                <w:sz w:val="19"/>
                <w:szCs w:val="19"/>
              </w:rPr>
              <w:t>r</w:t>
            </w:r>
            <w:r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  <w:bookmarkStart w:id="1" w:name="OLE_LINK3"/>
            <w:bookmarkStart w:id="2" w:name="OLE_LINK4"/>
            <w:bookmarkStart w:id="3" w:name="OLE_LINK5"/>
            <w:bookmarkStart w:id="4" w:name="OLE_LINK7"/>
            <w:bookmarkStart w:id="5" w:name="OLE_LINK8"/>
            <w:bookmarkEnd w:id="1"/>
            <w:bookmarkEnd w:id="2"/>
            <w:bookmarkEnd w:id="3"/>
            <w:bookmarkEnd w:id="4"/>
            <w:bookmarkEnd w:id="5"/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mr-IN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 w:bidi="hi-IN"/>
        </w:rPr>
        <w:t>b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cs="Arial" w:ascii="Arial" w:hAnsi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0"/>
        <w:gridCol w:w="985"/>
        <w:gridCol w:w="1148"/>
        <w:gridCol w:w="981"/>
        <w:gridCol w:w="1229"/>
        <w:gridCol w:w="1293"/>
        <w:gridCol w:w="980"/>
        <w:gridCol w:w="1512"/>
        <w:gridCol w:w="1572"/>
      </w:tblGrid>
      <w:tr>
        <w:trPr/>
        <w:tc>
          <w:tcPr>
            <w:tcW w:w="4184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/>
              </w:rPr>
              <w:t>{{month_name}}</w:t>
            </w:r>
          </w:p>
        </w:tc>
        <w:tc>
          <w:tcPr>
            <w:tcW w:w="6586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IN" w:eastAsia="en-US"/>
              </w:rPr>
              <w:t>So Far Highest</w:t>
            </w:r>
          </w:p>
        </w:tc>
      </w:tr>
      <w:tr>
        <w:trPr>
          <w:trHeight w:val="833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Constituent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Requirement Date and Time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Availability Date and Time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so_far_hig_req_avail %}</w:t>
            </w:r>
          </w:p>
        </w:tc>
      </w:tr>
      <w:tr>
        <w:trPr>
          <w:trHeight w:val="162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{{item.entity}}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peakReqMW }}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peakAvailMW}}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shortage_X}}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highestReqMW}}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highestAvailMW}}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shortage_Y}}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highestReqMWDateStr}}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highestAvailMWDateStr}}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ind w:left="-142" w:firstLine="142"/>
        <w:rPr>
          <w:rFonts w:ascii="Mangal" w:hAnsi="Mangal" w:eastAsia="Times New Roman" w:cs="Mang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Times New Roman" w:ascii="Times New Roman" w:hAnsi="Times New Roman"/>
          <w:color w:val="000000"/>
          <w:lang w:val="en-US" w:bidi="hi-IN"/>
        </w:rPr>
        <w:t>**Regional demand met is the simultaneous demand met and not the sum of demand met by constituent.</w:t>
      </w:r>
    </w:p>
    <w:p>
      <w:pPr>
        <w:sectPr>
          <w:footerReference w:type="default" r:id="rId5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clear" w:pos="720"/>
          <w:tab w:val="left" w:pos="129" w:leader="none"/>
        </w:tabs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  <w:t>Note- monthly energy consumption is based on states monthly report.</w:t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8"/>
          <w:szCs w:val="28"/>
          <w:lang w:val="en-US" w:bidi="hi-IN"/>
        </w:rPr>
        <w:t>1.4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प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क्षे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 xml:space="preserve">मांग 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/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val="en-US" w:bidi="hi-IN"/>
        </w:rPr>
        <w:t>WR Demand</w:t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352"/>
        <w:gridCol w:w="1139"/>
        <w:gridCol w:w="914"/>
        <w:gridCol w:w="1250"/>
        <w:gridCol w:w="874"/>
        <w:gridCol w:w="1189"/>
        <w:gridCol w:w="1294"/>
        <w:gridCol w:w="1309"/>
        <w:gridCol w:w="1449"/>
      </w:tblGrid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eastAsia="Times New Roman" w:cs="Calibri" w:cstheme="minorHAnsi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2"/>
                <w:lang w:val="en-US" w:eastAsia="en-US" w:bidi="hi-IN"/>
              </w:rPr>
              <w:t>{{full_month_name}}</w:t>
            </w:r>
            <w:r>
              <w:rPr>
                <w:rFonts w:eastAsia="Times New Roman" w:cs="Calibri" w:cstheme="minorHAnsi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के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लिए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सकल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पीक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मांग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GROSS PEAK DEMAND FOR {{full_month_name}}</w:t>
            </w:r>
          </w:p>
        </w:tc>
      </w:tr>
      <w:tr>
        <w:trPr/>
        <w:tc>
          <w:tcPr>
            <w:tcW w:w="1352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State</w:t>
            </w:r>
          </w:p>
        </w:tc>
        <w:tc>
          <w:tcPr>
            <w:tcW w:w="113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Catered</w:t>
            </w:r>
          </w:p>
        </w:tc>
        <w:tc>
          <w:tcPr>
            <w:tcW w:w="91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UNSCHLS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+SCHLS</w:t>
            </w:r>
          </w:p>
        </w:tc>
        <w:tc>
          <w:tcPr>
            <w:tcW w:w="12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Correction</w:t>
            </w:r>
          </w:p>
        </w:tc>
        <w:tc>
          <w:tcPr>
            <w:tcW w:w="87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Power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Cut</w:t>
            </w:r>
          </w:p>
        </w:tc>
        <w:tc>
          <w:tcPr>
            <w:tcW w:w="118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Total</w:t>
            </w:r>
          </w:p>
        </w:tc>
        <w:tc>
          <w:tcPr>
            <w:tcW w:w="129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Date</w:t>
            </w:r>
          </w:p>
        </w:tc>
        <w:tc>
          <w:tcPr>
            <w:tcW w:w="130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Time</w:t>
            </w:r>
          </w:p>
        </w:tc>
        <w:tc>
          <w:tcPr>
            <w:tcW w:w="144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for item in dem_data_1_4_1 %}</w:t>
            </w:r>
          </w:p>
        </w:tc>
      </w:tr>
      <w:tr>
        <w:trPr>
          <w:trHeight w:val="165" w:hRule="atLeast"/>
        </w:trPr>
        <w:tc>
          <w:tcPr>
            <w:tcW w:w="135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{{item.state_name}}</w:t>
            </w:r>
          </w:p>
        </w:tc>
        <w:tc>
          <w:tcPr>
            <w:tcW w:w="113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{{item.catered}}</w:t>
            </w:r>
          </w:p>
        </w:tc>
        <w:tc>
          <w:tcPr>
            <w:tcW w:w="9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{{item.ls}}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{{item.freq_corr}}</w:t>
            </w:r>
          </w:p>
        </w:tc>
        <w:tc>
          <w:tcPr>
            <w:tcW w:w="87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{{item.pc}}</w:t>
            </w:r>
          </w:p>
        </w:tc>
        <w:tc>
          <w:tcPr>
            <w:tcW w:w="11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{{item.tot_dem}}</w:t>
            </w:r>
          </w:p>
        </w:tc>
        <w:tc>
          <w:tcPr>
            <w:tcW w:w="129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{{item.peak_date}}</w:t>
            </w:r>
          </w:p>
        </w:tc>
        <w:tc>
          <w:tcPr>
            <w:tcW w:w="130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{{item.peak_time}}</w:t>
            </w:r>
          </w:p>
        </w:tc>
        <w:tc>
          <w:tcPr>
            <w:tcW w:w="144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{{item.freq_at_peak}}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 xml:space="preserve">       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{{plot_1_4_2}}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62"/>
        <w:gridCol w:w="1471"/>
        <w:gridCol w:w="2113"/>
        <w:gridCol w:w="1969"/>
        <w:gridCol w:w="2344"/>
        <w:gridCol w:w="2201"/>
      </w:tblGrid>
      <w:tr>
        <w:trPr>
          <w:trHeight w:val="968" w:hRule="atLeast"/>
        </w:trPr>
        <w:tc>
          <w:tcPr>
            <w:tcW w:w="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1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2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500" w:hRule="atLeast"/>
        </w:trPr>
        <w:tc>
          <w:tcPr>
            <w:tcW w:w="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{{wr_avg_dem}}</w:t>
            </w:r>
          </w:p>
        </w:tc>
        <w:tc>
          <w:tcPr>
            <w:tcW w:w="211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{{wr_avg_dem_perc_change_last_year}}</w:t>
            </w:r>
          </w:p>
        </w:tc>
      </w:tr>
      <w:tr>
        <w:trPr>
          <w:trHeight w:val="584" w:hRule="atLeast"/>
        </w:trPr>
        <w:tc>
          <w:tcPr>
            <w:tcW w:w="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{{wr_max_dem}}</w:t>
            </w:r>
          </w:p>
        </w:tc>
        <w:tc>
          <w:tcPr>
            <w:tcW w:w="211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{{wr_max_dem_perc_change_last_year}}</w:t>
            </w:r>
          </w:p>
        </w:tc>
      </w:tr>
      <w:tr>
        <w:trPr>
          <w:trHeight w:val="584" w:hRule="atLeast"/>
        </w:trPr>
        <w:tc>
          <w:tcPr>
            <w:tcW w:w="6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{{wr_max_dem_date_str}}</w:t>
            </w:r>
          </w:p>
        </w:tc>
        <w:tc>
          <w:tcPr>
            <w:tcW w:w="211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u w:val="single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1.5 </w:t>
      </w:r>
      <w:r>
        <w:rPr>
          <w:rFonts w:cs="Arial" w:ascii="Arial" w:hAnsi="Arial"/>
          <w:b/>
          <w:bCs/>
          <w:sz w:val="32"/>
          <w:szCs w:val="32"/>
          <w:u w:val="single"/>
          <w:lang w:val="en-US"/>
        </w:rPr>
        <w:t>Seasonal Variation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Day-wise Demand Plot</w:t>
      </w:r>
      <w:r>
        <w:rPr>
          <w:rFonts w:cs="Arial" w:ascii="Arial" w:hAnsi="Arial"/>
          <w:b/>
          <w:bCs/>
          <w:sz w:val="32"/>
          <w:szCs w:val="32"/>
          <w:lang w:val="en-US"/>
        </w:rPr>
        <w:t>-</w:t>
      </w:r>
      <w:r>
        <w:rPr/>
        <w:t xml:space="preserve">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sz w:val="28"/>
          <w:szCs w:val="28"/>
          <w:lang w:val="en-US"/>
        </w:rPr>
        <w:t>{{plot_1_5_1}}</w:t>
      </w:r>
      <w:r>
        <w:rPr/>
        <w:t xml:space="preserve"> 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 xml:space="preserve">  </w:t>
      </w:r>
    </w:p>
    <w:p>
      <w:pPr>
        <w:pStyle w:val="Normal"/>
        <w:spacing w:lineRule="auto" w:line="259" w:before="0" w:after="16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  <w:r>
        <w:br w:type="page"/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Daily Energy Consumption</w:t>
      </w:r>
      <w:r>
        <w:rPr/>
        <w:t xml:space="preserve">  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>{{plot_1_5_2}}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66"/>
        <w:gridCol w:w="1434"/>
        <w:gridCol w:w="2071"/>
        <w:gridCol w:w="1929"/>
        <w:gridCol w:w="2301"/>
        <w:gridCol w:w="2159"/>
      </w:tblGrid>
      <w:tr>
        <w:trPr>
          <w:trHeight w:val="835" w:hRule="atLeast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390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{{wr_avg_con_perc_change_last_year}}</w:t>
            </w:r>
          </w:p>
        </w:tc>
      </w:tr>
      <w:tr>
        <w:trPr>
          <w:trHeight w:val="363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{{wr_max_con_perc_change_last_year}}</w:t>
            </w:r>
          </w:p>
        </w:tc>
      </w:tr>
      <w:tr>
        <w:trPr>
          <w:trHeight w:val="435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u w:val="single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1.6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Arial" w:hAnsi="Arial" w:cs="Arial"/>
          <w:b/>
          <w:b/>
          <w:bCs/>
          <w:sz w:val="28"/>
          <w:sz w:val="28"/>
          <w:szCs w:val="28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4"/>
        <w:gridCol w:w="1073"/>
        <w:gridCol w:w="1041"/>
        <w:gridCol w:w="1386"/>
        <w:gridCol w:w="602"/>
        <w:gridCol w:w="1149"/>
        <w:gridCol w:w="1127"/>
        <w:gridCol w:w="648"/>
        <w:gridCol w:w="1046"/>
        <w:gridCol w:w="1022"/>
        <w:gridCol w:w="1021"/>
      </w:tblGrid>
      <w:tr>
        <w:trPr/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MS Mincho" w:cs="Arial" w:ascii="Arial" w:hAnsi="Arial"/>
                <w:b/>
                <w:bCs/>
                <w:kern w:val="0"/>
                <w:sz w:val="16"/>
                <w:szCs w:val="16"/>
                <w:lang w:val="en-US" w:eastAsia="en-US"/>
              </w:rPr>
              <w:t>Frequency Profile for {{month_name}}</w:t>
            </w:r>
          </w:p>
        </w:tc>
      </w:tr>
      <w:tr>
        <w:trPr/>
        <w:tc>
          <w:tcPr>
            <w:tcW w:w="654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Date</w:t>
            </w:r>
          </w:p>
        </w:tc>
        <w:tc>
          <w:tcPr>
            <w:tcW w:w="3500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(%)</w:t>
            </w:r>
          </w:p>
        </w:tc>
        <w:tc>
          <w:tcPr>
            <w:tcW w:w="60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FVI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(i)</w:t>
            </w:r>
          </w:p>
        </w:tc>
        <w:tc>
          <w:tcPr>
            <w:tcW w:w="112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(ii)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</w:tc>
        <w:tc>
          <w:tcPr>
            <w:tcW w:w="3089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(Hz)</w:t>
            </w:r>
          </w:p>
        </w:tc>
      </w:tr>
      <w:tr>
        <w:trPr>
          <w:trHeight w:val="1327" w:hRule="atLeast"/>
        </w:trPr>
        <w:tc>
          <w:tcPr>
            <w:tcW w:w="654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{{“&lt;49.9”}}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49.9-50.05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{{‘&gt;50.05‘’’}}</w:t>
            </w:r>
          </w:p>
        </w:tc>
        <w:tc>
          <w:tcPr>
            <w:tcW w:w="60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% of time frequency remained out of IEGC band</w:t>
            </w:r>
          </w:p>
        </w:tc>
        <w:tc>
          <w:tcPr>
            <w:tcW w:w="112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during which frequency was out of range during the day[(i)x24Hrs]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Daily FDI=(ii)/24</w:t>
            </w:r>
          </w:p>
        </w:tc>
        <w:tc>
          <w:tcPr>
            <w:tcW w:w="10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Max.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Min.</w:t>
            </w:r>
          </w:p>
        </w:tc>
        <w:tc>
          <w:tcPr>
            <w:tcW w:w="102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Avg.</w:t>
            </w:r>
          </w:p>
        </w:tc>
      </w:tr>
      <w:tr>
        <w:trPr>
          <w:trHeight w:val="83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freq_profile %}</w:t>
            </w:r>
          </w:p>
        </w:tc>
      </w:tr>
      <w:tr>
        <w:trPr>
          <w:trHeight w:val="321" w:hRule="atLeast"/>
        </w:trPr>
        <w:tc>
          <w:tcPr>
            <w:tcW w:w="6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{{item.date}}</w:t>
            </w:r>
          </w:p>
        </w:tc>
        <w:tc>
          <w:tcPr>
            <w:tcW w:w="10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{{item.less_than_band}}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{{item.out_of_band_perc}}</w:t>
            </w:r>
          </w:p>
        </w:tc>
        <w:tc>
          <w:tcPr>
            <w:tcW w:w="112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{{item.hrs_out_of_band}}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{{item.fdi}}</w:t>
            </w:r>
          </w:p>
        </w:tc>
        <w:tc>
          <w:tcPr>
            <w:tcW w:w="10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{{item.freq_daily_max}}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{{item.freq_daily_min}}</w:t>
            </w:r>
          </w:p>
        </w:tc>
        <w:tc>
          <w:tcPr>
            <w:tcW w:w="102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{{item.freq_daily_avg}}</w:t>
            </w:r>
          </w:p>
        </w:tc>
      </w:tr>
      <w:tr>
        <w:trPr>
          <w:trHeight w:val="214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 xml:space="preserve"> endfor %}</w:t>
            </w:r>
          </w:p>
        </w:tc>
      </w:tr>
      <w:tr>
        <w:trPr>
          <w:trHeight w:val="375" w:hRule="atLeast"/>
        </w:trPr>
        <w:tc>
          <w:tcPr>
            <w:tcW w:w="6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Max</w:t>
            </w:r>
          </w:p>
        </w:tc>
        <w:tc>
          <w:tcPr>
            <w:tcW w:w="10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{{max_perc_time}}</w:t>
            </w:r>
          </w:p>
        </w:tc>
        <w:tc>
          <w:tcPr>
            <w:tcW w:w="112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{{hrs_max_out_of_band}}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{{max_Fdi}}</w:t>
            </w:r>
          </w:p>
        </w:tc>
        <w:tc>
          <w:tcPr>
            <w:tcW w:w="1046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{{max_monthly_freq}}</w:t>
            </w:r>
          </w:p>
        </w:tc>
        <w:tc>
          <w:tcPr>
            <w:tcW w:w="102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{{min_monthly_freq}}</w:t>
            </w:r>
          </w:p>
        </w:tc>
        <w:tc>
          <w:tcPr>
            <w:tcW w:w="1021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{{avg_monthly_freq}}</w:t>
            </w:r>
          </w:p>
        </w:tc>
      </w:tr>
      <w:tr>
        <w:trPr>
          <w:trHeight w:val="311" w:hRule="atLeast"/>
        </w:trPr>
        <w:tc>
          <w:tcPr>
            <w:tcW w:w="65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Average</w:t>
            </w:r>
          </w:p>
        </w:tc>
        <w:tc>
          <w:tcPr>
            <w:tcW w:w="107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{{avg_perc_time}}</w:t>
            </w:r>
          </w:p>
        </w:tc>
        <w:tc>
          <w:tcPr>
            <w:tcW w:w="112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{{hrs_avg_out_of_band}}</w:t>
            </w:r>
          </w:p>
        </w:tc>
        <w:tc>
          <w:tcPr>
            <w:tcW w:w="6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{{avg_Fdi}}</w:t>
            </w:r>
          </w:p>
        </w:tc>
        <w:tc>
          <w:tcPr>
            <w:tcW w:w="10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1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</w:tr>
    </w:tbl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4"/>
          <w:szCs w:val="24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1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Monthly FDI of {{month_name}}:  {{avg_Fdi}}</w:t>
      </w:r>
    </w:p>
    <w:p>
      <w:pPr>
        <w:sectPr>
          <w:footerReference w:type="default" r:id="rId6"/>
          <w:type w:val="nextPage"/>
          <w:pgSz w:w="12240" w:h="15840"/>
          <w:pgMar w:left="709" w:right="760" w:header="0" w:top="851" w:footer="10" w:bottom="719" w:gutter="0"/>
          <w:pgBorders w:display="allPages" w:offsetFrom="text">
            <w:top w:val="single" w:sz="4" w:space="18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120"/>
        <w:jc w:val="center"/>
        <w:rPr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{{plot_1_6_2}}</w:t>
      </w:r>
    </w:p>
    <w:p>
      <w:pPr>
        <w:pStyle w:val="Normal"/>
        <w:spacing w:lineRule="auto" w:line="240" w:before="0" w:after="120"/>
        <w:rPr>
          <w:b/>
          <w:b/>
          <w:bCs/>
          <w:sz w:val="32"/>
          <w:szCs w:val="32"/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1.7.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विदयुत दाबरूपरेखा </w:t>
      </w:r>
      <w:r>
        <w:rPr>
          <w:rFonts w:cs="Arial" w:ascii="Arial" w:hAnsi="Arial"/>
          <w:b/>
          <w:bCs/>
          <w:sz w:val="28"/>
          <w:szCs w:val="28"/>
          <w:lang w:val="en-US"/>
        </w:rPr>
        <w:t>Voltage Profile-</w:t>
      </w:r>
      <w:r>
        <w:rPr>
          <w:lang w:eastAsia="en-IN" w:bidi="hi-IN"/>
        </w:rPr>
        <w:t xml:space="preserve"> </w:t>
      </w:r>
      <w:r>
        <w:rPr>
          <w:b/>
          <w:bCs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4"/>
        <w:gridCol w:w="1012"/>
        <w:gridCol w:w="974"/>
        <w:gridCol w:w="1086"/>
        <w:gridCol w:w="1146"/>
        <w:gridCol w:w="1153"/>
        <w:gridCol w:w="1012"/>
        <w:gridCol w:w="1078"/>
        <w:gridCol w:w="959"/>
        <w:gridCol w:w="777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765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4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6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0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7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4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2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728 kV to 800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1012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078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voltVdiProfile765 %}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5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7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12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4"/>
        <w:gridCol w:w="1012"/>
        <w:gridCol w:w="974"/>
        <w:gridCol w:w="1086"/>
        <w:gridCol w:w="1146"/>
        <w:gridCol w:w="1153"/>
        <w:gridCol w:w="1012"/>
        <w:gridCol w:w="1078"/>
        <w:gridCol w:w="959"/>
        <w:gridCol w:w="777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400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4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6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0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7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4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2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380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380 kV to 420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1012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420  kV”}}</w:t>
            </w:r>
          </w:p>
        </w:tc>
        <w:tc>
          <w:tcPr>
            <w:tcW w:w="1078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7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voltVdiProfile400 %}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0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7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  <w:r>
        <w:br w:type="page"/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plot_1_7_3 %}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</w:r>
      <w:r>
        <w:br w:type="page"/>
      </w:r>
    </w:p>
    <w:p>
      <w:pPr>
        <w:pStyle w:val="ListParagraph"/>
        <w:ind w:left="-142" w:right="-1054" w:hanging="0"/>
        <w:rPr>
          <w:rFonts w:ascii="Arial" w:hAnsi="Arial" w:cs="Arial"/>
          <w:b/>
          <w:b/>
          <w:bCs/>
          <w:sz w:val="24"/>
          <w:szCs w:val="24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1.8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/>
        <w:drawing>
          <wp:inline distT="0" distB="0" distL="0" distR="0">
            <wp:extent cx="6749415" cy="5602605"/>
            <wp:effectExtent l="0" t="0" r="0" b="0"/>
            <wp:docPr id="5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rFonts w:eastAsia="Calibri" w:cs="Arial" w:ascii="Arial" w:hAnsi="Arial" w:eastAsiaTheme="minorHAnsi"/>
          <w:b/>
          <w:bCs/>
          <w:sz w:val="28"/>
          <w:szCs w:val="28"/>
          <w:lang w:bidi="hi-IN"/>
        </w:rPr>
        <w:t>1.9</w:t>
      </w:r>
      <w:r>
        <w:rPr>
          <w:b/>
          <w:bCs/>
          <w:sz w:val="32"/>
          <w:szCs w:val="32"/>
          <w:lang w:bidi="hi-IN"/>
        </w:rPr>
        <w:t xml:space="preserve"> </w:t>
      </w:r>
      <w:r>
        <w:rPr>
          <w:b/>
          <w:bCs/>
          <w:sz w:val="32"/>
          <w:szCs w:val="32"/>
          <w:u w:val="single"/>
          <w:lang w:bidi="hi-IN"/>
        </w:rPr>
        <w:t>Schedule Vs Drawl of Western Region</w:t>
      </w:r>
      <w:r>
        <w:rPr>
          <w:b/>
          <w:bCs/>
          <w:sz w:val="32"/>
          <w:szCs w:val="32"/>
          <w:lang w:bidi="hi-IN"/>
        </w:rPr>
        <w:t>-</w:t>
      </w:r>
      <w:r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b/>
          <w:bCs/>
          <w:color w:val="000000" w:themeColor="text1"/>
          <w:sz w:val="32"/>
          <w:szCs w:val="32"/>
          <w:lang w:bidi="hi-IN"/>
        </w:rPr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>
      <w:pPr>
        <w:pStyle w:val="NoSpacing"/>
        <w:ind w:left="-142" w:hanging="0"/>
        <w:rPr>
          <w:b/>
          <w:b/>
          <w:bCs/>
          <w:color w:val="FF0000"/>
          <w:sz w:val="32"/>
          <w:szCs w:val="32"/>
          <w:lang w:bidi="hi-IN"/>
        </w:rPr>
      </w:pPr>
      <w:r>
        <w:rPr>
          <w:b/>
          <w:bCs/>
          <w:color w:val="FF0000"/>
          <w:sz w:val="32"/>
          <w:szCs w:val="32"/>
          <w:lang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3"/>
        <w:gridCol w:w="2124"/>
        <w:gridCol w:w="2124"/>
        <w:gridCol w:w="2124"/>
        <w:gridCol w:w="2124"/>
      </w:tblGrid>
      <w:tr>
        <w:trPr/>
        <w:tc>
          <w:tcPr>
            <w:tcW w:w="212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Sl.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No.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State/U.T/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System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Schedule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Actual 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Total Over(+)/Under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(-)drawal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schedule_drawal%}</w:t>
            </w:r>
          </w:p>
        </w:tc>
      </w:tr>
      <w:tr>
        <w:trPr/>
        <w:tc>
          <w:tcPr>
            <w:tcW w:w="2123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9"/>
              </w:numPr>
              <w:suppressAutoHyphens w:val="true"/>
              <w:spacing w:lineRule="auto" w:line="240" w:before="0" w:after="0"/>
              <w:contextualSpacing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entity}}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schedule}}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drawal}}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difference}}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>{%t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/>
              </w:rPr>
              <w:t>r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1.10 Generation Outages</w:t>
      </w:r>
      <w:r>
        <w:rPr>
          <w:rFonts w:cs="Arial" w:ascii="Arial" w:hAnsi="Arial"/>
          <w:b/>
          <w:bCs/>
          <w:sz w:val="32"/>
          <w:szCs w:val="32"/>
          <w:lang w:val="en-US"/>
        </w:rPr>
        <w:t xml:space="preserve">: 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04"/>
        <w:gridCol w:w="2302"/>
        <w:gridCol w:w="2155"/>
        <w:gridCol w:w="2450"/>
        <w:gridCol w:w="2308"/>
      </w:tblGrid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UNIT OUTAGES (IN MW) IN {{month_name}}</w:t>
            </w:r>
          </w:p>
        </w:tc>
      </w:tr>
      <w:tr>
        <w:trPr/>
        <w:tc>
          <w:tcPr>
            <w:tcW w:w="140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DATE</w:t>
            </w:r>
          </w:p>
        </w:tc>
        <w:tc>
          <w:tcPr>
            <w:tcW w:w="23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PLANNED OUTAGE</w:t>
            </w:r>
          </w:p>
        </w:tc>
        <w:tc>
          <w:tcPr>
            <w:tcW w:w="215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FORCED OUTAGE</w:t>
            </w:r>
          </w:p>
        </w:tc>
        <w:tc>
          <w:tcPr>
            <w:tcW w:w="245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 xml:space="preserve">TOTAL OUTAGE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{{month_name}}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TOTAL OUTAGE –PREV MONTH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for item in generation_outages %}</w:t>
            </w:r>
          </w:p>
        </w:tc>
      </w:tr>
      <w:tr>
        <w:trPr/>
        <w:tc>
          <w:tcPr>
            <w:tcW w:w="140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{{item.date}}</w:t>
            </w:r>
          </w:p>
        </w:tc>
        <w:tc>
          <w:tcPr>
            <w:tcW w:w="23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{{item.planned}}</w:t>
            </w:r>
          </w:p>
        </w:tc>
        <w:tc>
          <w:tcPr>
            <w:tcW w:w="215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{{item.forced}}</w:t>
            </w:r>
          </w:p>
        </w:tc>
        <w:tc>
          <w:tcPr>
            <w:tcW w:w="245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{{item.total_pre}}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bCs/>
          <w:sz w:val="18"/>
          <w:szCs w:val="32"/>
          <w:lang w:val="en-US"/>
        </w:rPr>
      </w:pPr>
      <w:r>
        <w:rPr>
          <w:rFonts w:cs="Arial" w:ascii="Arial" w:hAnsi="Arial"/>
          <w:b/>
          <w:bCs/>
          <w:sz w:val="18"/>
          <w:szCs w:val="32"/>
          <w:lang w:val="en-US"/>
        </w:rPr>
        <w:t>{{plot_1_10}}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ind w:left="-142" w:hanging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-33" w:leader="none"/>
        </w:tabs>
        <w:ind w:left="-142" w:right="-964" w:hanging="0"/>
        <w:rPr>
          <w:rFonts w:ascii="Arial" w:hAnsi="Arial" w:cs="Arial"/>
          <w:b/>
          <w:b/>
          <w:bCs/>
          <w:sz w:val="32"/>
          <w:szCs w:val="32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1.11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क्षेत्र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 xml:space="preserve">का जनरेशन </w:t>
      </w:r>
      <w:r>
        <w:rPr>
          <w:rFonts w:cs="Arial" w:ascii="Arial" w:hAnsi="Arial"/>
          <w:b/>
          <w:bCs/>
          <w:sz w:val="28"/>
          <w:szCs w:val="28"/>
          <w:u w:val="single"/>
          <w:lang w:val="en-US" w:bidi="hi-IN"/>
        </w:rPr>
        <w:t xml:space="preserve">Generation of Western Region </w:t>
      </w:r>
      <w:r>
        <w:rPr>
          <w:rFonts w:cs="Mangal" w:ascii="Cambria" w:hAnsi="Cambria"/>
          <w:b/>
          <w:bCs/>
          <w:sz w:val="28"/>
          <w:szCs w:val="28"/>
          <w:u w:val="single"/>
          <w:lang w:bidi="hi-IN"/>
        </w:rPr>
        <w:t>{{month_name}}</w:t>
      </w:r>
    </w:p>
    <w:p>
      <w:pPr>
        <w:pStyle w:val="Normal"/>
        <w:spacing w:lineRule="auto" w:line="240"/>
        <w:ind w:left="-142" w:right="-964" w:hanging="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    </w:t>
      </w:r>
      <w:r>
        <w:rPr>
          <w:rFonts w:cs="Arial" w:ascii="Arial" w:hAnsi="Arial"/>
          <w:b/>
          <w:bCs/>
          <w:sz w:val="28"/>
          <w:szCs w:val="28"/>
          <w:lang w:val="en-US" w:bidi="hi-IN"/>
        </w:rPr>
        <w:t>Renewables in WR- Wind Generation:  {{month_name}}</w:t>
      </w:r>
    </w:p>
    <w:tbl>
      <w:tblPr>
        <w:tblStyle w:val="TableGrid"/>
        <w:tblW w:w="1079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10790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VBand="1" w:noHBand="0" w:lastColumn="0" w:firstColumn="1" w:lastRow="0" w:firstRow="1"/>
            </w:tblPr>
            <w:tblGrid>
              <w:gridCol w:w="10790"/>
            </w:tblGrid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for item in plot_1_11_wind %}</w:t>
                  </w:r>
                </w:p>
              </w:tc>
            </w:tr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{{item.img}}</w:t>
                  </w:r>
                </w:p>
              </w:tc>
            </w:tr>
            <w:tr>
              <w:trPr>
                <w:trHeight w:val="71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endfor %}</w:t>
                  </w:r>
                </w:p>
              </w:tc>
            </w:tr>
          </w:tbl>
          <w:p>
            <w:pPr>
              <w:pStyle w:val="NoSpacing"/>
              <w:widowControl w:val="false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  <w:tr>
        <w:trPr>
          <w:trHeight w:val="74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</w:tbl>
    <w:tbl>
      <w:tblPr>
        <w:tblW w:w="10609" w:type="dxa"/>
        <w:jc w:val="left"/>
        <w:tblInd w:w="0" w:type="dxa"/>
        <w:tblLayout w:type="fixed"/>
        <w:tblCellMar>
          <w:top w:w="8" w:type="dxa"/>
          <w:left w:w="11" w:type="dxa"/>
          <w:bottom w:w="0" w:type="dxa"/>
          <w:right w:w="11" w:type="dxa"/>
        </w:tblCellMar>
        <w:tblLook w:val="0600" w:noVBand="1" w:noHBand="1" w:lastColumn="0" w:firstColumn="0" w:lastRow="0" w:firstRow="0"/>
      </w:tblPr>
      <w:tblGrid>
        <w:gridCol w:w="1379"/>
        <w:gridCol w:w="1534"/>
        <w:gridCol w:w="1600"/>
        <w:gridCol w:w="3036"/>
        <w:gridCol w:w="3060"/>
      </w:tblGrid>
      <w:tr>
        <w:trPr>
          <w:trHeight w:val="569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9D18E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6"/>
                <w:szCs w:val="36"/>
                <w:lang w:val="en-US" w:eastAsia="en-IN" w:bidi="hi-IN"/>
              </w:rPr>
              <w:t>Highest ever Wind generation</w:t>
            </w:r>
          </w:p>
        </w:tc>
      </w:tr>
      <w:tr>
        <w:trPr>
          <w:trHeight w:val="816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Capacity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Generation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 </w:t>
            </w: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>
        <w:trPr>
          <w:trHeight w:val="591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507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{{item.entity}}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Calibri" w:hAnsi="Calibri" w:cs="Calibri"/>
                <w:b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6"/>
                <w:szCs w:val="36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sz w:val="36"/>
                <w:szCs w:val="36"/>
              </w:rPr>
              <w:t>capacityMW}}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generationMW}}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highestGenerationMWDateStr}}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highestGenerationMWTimeStr}}</w:t>
            </w:r>
          </w:p>
        </w:tc>
      </w:tr>
      <w:tr>
        <w:trPr>
          <w:trHeight w:val="500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plot_1_11_gen_curve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sectPr>
          <w:footerReference w:type="default" r:id="rId8"/>
          <w:type w:val="nextPage"/>
          <w:pgSz w:w="12240" w:h="15840"/>
          <w:pgMar w:left="851" w:right="760" w:header="0" w:top="851" w:footer="10" w:bottom="719" w:gutter="0"/>
          <w:pgBorders w:display="allPages" w:offsetFrom="text">
            <w:top w:val="single" w:sz="4" w:space="18" w:color="000000"/>
            <w:left w:val="single" w:sz="4" w:space="18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ind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PLF/CUF for Wind Generation Constituent-wise: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15"/>
        <w:gridCol w:w="1202"/>
        <w:gridCol w:w="1779"/>
        <w:gridCol w:w="1840"/>
        <w:gridCol w:w="853"/>
        <w:gridCol w:w="993"/>
        <w:gridCol w:w="991"/>
        <w:gridCol w:w="835"/>
        <w:gridCol w:w="862"/>
      </w:tblGrid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Wind Gen – {{month_name}}</w:t>
            </w:r>
          </w:p>
        </w:tc>
      </w:tr>
      <w:tr>
        <w:trPr>
          <w:trHeight w:val="625" w:hRule="atLeast"/>
        </w:trPr>
        <w:tc>
          <w:tcPr>
            <w:tcW w:w="141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20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Wind energy generation (MU)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83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86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CUF(%)</w:t>
            </w:r>
          </w:p>
        </w:tc>
      </w:tr>
      <w:tr>
        <w:trPr>
          <w:trHeight w:val="641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for item in so_far_hig_win_gen_plf %}</w:t>
            </w:r>
          </w:p>
        </w:tc>
      </w:tr>
      <w:tr>
        <w:trPr>
          <w:trHeight w:val="641" w:hRule="atLeast"/>
        </w:trPr>
        <w:tc>
          <w:tcPr>
            <w:tcW w:w="14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color w:val="000000" w:themeColor="text1"/>
                <w:kern w:val="2"/>
                <w:sz w:val="18"/>
                <w:szCs w:val="32"/>
                <w:lang w:val="en-US" w:eastAsia="en-US"/>
              </w:rPr>
              <w:t>{{item.entity}}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6"/>
                <w:lang w:val="en-US" w:eastAsia="en-US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6"/>
                <w:lang w:val="en-US" w:eastAsia="en-US"/>
              </w:rPr>
              <w:t>capacityMW}}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83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86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{{item.cuf}}</w:t>
            </w:r>
          </w:p>
        </w:tc>
      </w:tr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right="-311" w:hanging="0"/>
        <w:rPr>
          <w:lang w:eastAsia="en-IN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/>
        <w:t xml:space="preserve">    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>Solar Generation:</w:t>
      </w:r>
      <w:r>
        <w:rPr>
          <w:lang w:eastAsia="en-IN" w:bidi="hi-IN"/>
        </w:rPr>
        <w:t xml:space="preserve"> </w:t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plot_1_11_solarGen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right="-964" w:hanging="0"/>
        <w:rPr>
          <w:lang w:eastAsia="en-IN" w:bidi="hi-IN"/>
        </w:rPr>
      </w:pPr>
      <w:r>
        <w:rPr>
          <w:lang w:eastAsia="en-IN" w:bidi="hi-IN"/>
        </w:rPr>
        <w:t xml:space="preserve">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तक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का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सबसे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ज्यादा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{{wr_solar_so_far_highest.date}}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को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{{wr_solar_so_far_highest.data}}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मेगावॉट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{{wr_solar_so_far_highest.time}}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बजे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           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-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{{wr_solar_so_far_highest.data}}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MW at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{{wr_solar_so_far_highest.time}}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hrs.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kern w:val="2"/>
          <w:sz w:val="26"/>
          <w:szCs w:val="26"/>
          <w:lang w:val="en-US" w:bidi="hi-IN"/>
        </w:rPr>
      </w:pPr>
      <w:r>
        <w:rPr>
          <w:rFonts w:eastAsia="" w:eastAsiaTheme="minorEastAsia"/>
          <w:b/>
          <w:bCs/>
          <w:kern w:val="2"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  <w:t xml:space="preserve"> </w:t>
      </w:r>
    </w:p>
    <w:tbl>
      <w:tblPr>
        <w:tblW w:w="10530" w:type="dxa"/>
        <w:jc w:val="left"/>
        <w:tblInd w:w="0" w:type="dxa"/>
        <w:tblLayout w:type="fixed"/>
        <w:tblCellMar>
          <w:top w:w="11" w:type="dxa"/>
          <w:left w:w="15" w:type="dxa"/>
          <w:bottom w:w="0" w:type="dxa"/>
          <w:right w:w="15" w:type="dxa"/>
        </w:tblCellMar>
        <w:tblLook w:val="0600" w:noVBand="1" w:noHBand="1" w:lastColumn="0" w:firstColumn="0" w:lastRow="0" w:firstRow="0"/>
      </w:tblPr>
      <w:tblGrid>
        <w:gridCol w:w="1394"/>
        <w:gridCol w:w="1369"/>
        <w:gridCol w:w="1619"/>
        <w:gridCol w:w="3064"/>
        <w:gridCol w:w="3084"/>
      </w:tblGrid>
      <w:tr>
        <w:trPr>
          <w:trHeight w:val="481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A2C7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val="en-US" w:eastAsia="en-IN" w:bidi="hi-IN"/>
              </w:rPr>
              <w:t>Highest ever Solar generation</w:t>
            </w:r>
          </w:p>
        </w:tc>
      </w:tr>
      <w:tr>
        <w:trPr>
          <w:trHeight w:val="848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Calibri" w:ascii="Calibri" w:hAnsi="Calibri"/>
                <w:b/>
                <w:bCs/>
                <w:kern w:val="2"/>
                <w:sz w:val="28"/>
                <w:szCs w:val="28"/>
              </w:rPr>
              <w:t>Cap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eastAsia="" w:cs="Mangal" w:ascii="Calibri" w:hAnsi="Calibri" w:cstheme="minorBidi" w:eastAsiaTheme="minorEastAsia"/>
                <w:b/>
                <w:bCs/>
                <w:kern w:val="2"/>
                <w:sz w:val="28"/>
                <w:szCs w:val="28"/>
              </w:rPr>
              <w:t xml:space="preserve">Gen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" w:eastAsiaTheme="minorEastAsia"/>
                <w:b/>
                <w:bCs/>
                <w:kern w:val="2"/>
                <w:sz w:val="28"/>
                <w:szCs w:val="28"/>
              </w:rPr>
              <w:t>(in MW)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Time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486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eastAsia="" w:eastAsiaTheme="minorEastAsia"/>
                <w:b/>
                <w:b/>
                <w:bCs/>
                <w:color w:val="000000" w:themeColor="text1"/>
                <w:kern w:val="2"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3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964" w:firstLine="189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r>
    </w:p>
    <w:p>
      <w:pPr>
        <w:pStyle w:val="Normal"/>
        <w:spacing w:lineRule="auto" w:line="259" w:before="0" w:after="160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ind w:right="-964" w:hanging="0"/>
        <w:rPr>
          <w:lang w:val="en-US" w:bidi="hi-IN"/>
        </w:rPr>
      </w:pPr>
      <w:r>
        <w:rPr>
          <w:lang w:val="en-US" w:bidi="hi-IN"/>
        </w:rPr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  <w:t>{{plot_1_11_solar}}</w:t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PLF for Solar Generation constituent-wise:</w:t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(Generating Hours taken: 12 hrs per day)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68"/>
        <w:gridCol w:w="1070"/>
        <w:gridCol w:w="1220"/>
        <w:gridCol w:w="1341"/>
        <w:gridCol w:w="1300"/>
        <w:gridCol w:w="1437"/>
        <w:gridCol w:w="1542"/>
        <w:gridCol w:w="942"/>
        <w:gridCol w:w="982"/>
      </w:tblGrid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 For Solar Gen- {{month_name}}</w:t>
            </w:r>
          </w:p>
        </w:tc>
      </w:tr>
      <w:tr>
        <w:trPr/>
        <w:tc>
          <w:tcPr>
            <w:tcW w:w="106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Solar energy generation (MU)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CUF(%)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so_far_hig_solar_gen_plf %}</w:t>
            </w:r>
          </w:p>
        </w:tc>
      </w:tr>
      <w:tr>
        <w:trPr/>
        <w:tc>
          <w:tcPr>
            <w:tcW w:w="10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kern w:val="2"/>
                <w:sz w:val="22"/>
                <w:szCs w:val="32"/>
                <w:lang w:val="en-US" w:eastAsia="en-US"/>
              </w:rPr>
              <w:t>{{item.entity}}</w:t>
            </w:r>
          </w:p>
        </w:tc>
        <w:tc>
          <w:tcPr>
            <w:tcW w:w="107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capacityMW}}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{{item.cuf}}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Times New Roman" w:cs="Arial" w:ascii="Arial" w:hAnsi="Arial"/>
                <w:kern w:val="0"/>
                <w:sz w:val="18"/>
                <w:szCs w:val="36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t xml:space="preserve">   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नेट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लोड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RES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(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पवन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)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अधिकतम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था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{{plot_1_11_netloadCurve}}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   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/>
          <w:b/>
          <w:b/>
          <w:bCs/>
          <w:sz w:val="32"/>
          <w:szCs w:val="32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हाइड्रो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जनरेशन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व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जलाशय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स्तर</w:t>
      </w:r>
      <w:r>
        <w:rPr>
          <w:rFonts w:ascii="Arial" w:hAnsi="Arial" w:eastAsia="Times New Roman" w:cs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मीटर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में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>Hydro Generation and Reservoir Level in Meter (Max in the Month)- FY 2020-21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ab/>
      </w:r>
    </w:p>
    <w:tbl>
      <w:tblPr>
        <w:tblW w:w="1052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34"/>
        <w:gridCol w:w="1263"/>
        <w:gridCol w:w="863"/>
        <w:gridCol w:w="1754"/>
        <w:gridCol w:w="1351"/>
        <w:gridCol w:w="1265"/>
        <w:gridCol w:w="1212"/>
        <w:gridCol w:w="1780"/>
      </w:tblGrid>
      <w:tr>
        <w:trPr>
          <w:trHeight w:val="287" w:hRule="atLeast"/>
        </w:trPr>
        <w:tc>
          <w:tcPr>
            <w:tcW w:w="10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3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>
        <w:trPr>
          <w:trHeight w:val="287" w:hRule="atLeast"/>
        </w:trPr>
        <w:tc>
          <w:tcPr>
            <w:tcW w:w="1034" w:type="dxa"/>
            <w:vMerge w:val="continue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4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0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>
        <w:trPr>
          <w:trHeight w:val="523" w:hRule="atLeast"/>
        </w:trPr>
        <w:tc>
          <w:tcPr>
            <w:tcW w:w="1034" w:type="dxa"/>
            <w:vMerge w:val="continue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114 Mt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FRL- 138.68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0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FRL- 657.88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  for item in reservoir_table%}</w:t>
            </w:r>
          </w:p>
        </w:tc>
      </w:tr>
      <w:tr>
        <w:trPr>
          <w:trHeight w:val="439" w:hRule="atLeast"/>
        </w:trPr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{{item.date_time}}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{{item.gandhi}}</w:t>
            </w:r>
          </w:p>
        </w:tc>
        <w:tc>
          <w:tcPr>
            <w:tcW w:w="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{{item.indira}}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{{item.omkare}}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{{item.kadana}}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{{item.ssp}}</w:t>
            </w:r>
          </w:p>
        </w:tc>
        <w:tc>
          <w:tcPr>
            <w:tcW w:w="12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{{}item.ukai}</w:t>
            </w:r>
          </w:p>
        </w:tc>
        <w:tc>
          <w:tcPr>
            <w:tcW w:w="1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{{item.koyna}}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7980" w:leader="none"/>
        </w:tabs>
        <w:ind w:left="-142" w:hanging="0"/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  <w:tab/>
      </w:r>
    </w:p>
    <w:p>
      <w:pPr>
        <w:pStyle w:val="Normal"/>
        <w:tabs>
          <w:tab w:val="clear" w:pos="720"/>
          <w:tab w:val="left" w:pos="7980" w:leader="none"/>
        </w:tabs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</w:r>
    </w:p>
    <w:p>
      <w:pPr>
        <w:pStyle w:val="Normal"/>
        <w:rPr>
          <w:lang w:val="en-US" w:bidi="hi-IN"/>
        </w:rPr>
      </w:pPr>
      <w:r>
        <w:rPr>
          <w:lang w:val="en-US" w:bidi="hi-IN"/>
        </w:rPr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reservoir_section%}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 wp14:anchorId="438145E7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5320" cy="248920"/>
                <wp:effectExtent l="0" t="0" r="19050" b="19050"/>
                <wp:wrapNone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560" cy="24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b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373.95pt;margin-top:0.65pt;width:151.5pt;height:19.5pt;mso-wrap-style:square;v-text-anchor:top" wp14:anchorId="438145E7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b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Arial" w:ascii="Arial" w:hAnsi="Arial"/>
          <w:b/>
          <w:bCs/>
          <w:sz w:val="28"/>
          <w:szCs w:val="28"/>
          <w:lang w:val="en-US"/>
        </w:rPr>
        <w:t>1.12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पश्चिमी क्षेत्र का अंतरक्षेत्रीय आदान</w:t>
      </w:r>
      <w:r>
        <w:rPr>
          <w:b/>
          <w:bCs/>
          <w:sz w:val="28"/>
          <w:szCs w:val="28"/>
          <w:lang w:bidi="hi"/>
        </w:rPr>
        <w:t>-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प्रदान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Interregional Exchange of Western Region  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inter_regioanl_section%}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1.13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आरआरएएस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भुगतान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विवरण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RRAS PAYMENT DETAILS – From 30-11-2020 to 27-12-2020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01"/>
        <w:gridCol w:w="1473"/>
        <w:gridCol w:w="1389"/>
        <w:gridCol w:w="1271"/>
        <w:gridCol w:w="1399"/>
        <w:gridCol w:w="1673"/>
        <w:gridCol w:w="1641"/>
        <w:gridCol w:w="1354"/>
      </w:tblGrid>
      <w:tr>
        <w:trPr/>
        <w:tc>
          <w:tcPr>
            <w:tcW w:w="10901" w:type="dxa"/>
            <w:gridSpan w:val="8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4"/>
                <w:lang w:val="en-US" w:eastAsia="en-US"/>
              </w:rPr>
              <w:t>A. Payments to the RRAS Provider(s) from the DSM pool for UP Regulation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38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27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39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Fixed</w:t>
            </w:r>
          </w:p>
        </w:tc>
        <w:tc>
          <w:tcPr>
            <w:tcW w:w="16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Variable</w:t>
            </w:r>
          </w:p>
        </w:tc>
        <w:tc>
          <w:tcPr>
            <w:tcW w:w="164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Markup</w:t>
            </w:r>
          </w:p>
        </w:tc>
        <w:tc>
          <w:tcPr>
            <w:tcW w:w="135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total</w:t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Cs w:val="16"/>
              </w:rPr>
            </w:pPr>
            <w:r>
              <w:rPr>
                <w:rFonts w:cs="Mangal"/>
                <w:kern w:val="0"/>
                <w:sz w:val="16"/>
                <w:szCs w:val="16"/>
                <w:lang w:eastAsia="en-US"/>
              </w:rPr>
              <w:t>{%tr for item in rrasUp %}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1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{{item.Name}}</w:t>
            </w:r>
          </w:p>
        </w:tc>
        <w:tc>
          <w:tcPr>
            <w:tcW w:w="138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{{item.mwh}}</w:t>
            </w:r>
          </w:p>
        </w:tc>
        <w:tc>
          <w:tcPr>
            <w:tcW w:w="127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{{item.mw}}</w:t>
            </w:r>
          </w:p>
        </w:tc>
        <w:tc>
          <w:tcPr>
            <w:tcW w:w="1399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{{item.fixed}}</w:t>
            </w:r>
          </w:p>
        </w:tc>
        <w:tc>
          <w:tcPr>
            <w:tcW w:w="16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{{item.variable}}</w:t>
            </w:r>
          </w:p>
        </w:tc>
        <w:tc>
          <w:tcPr>
            <w:tcW w:w="164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{{item.markup}}</w:t>
            </w:r>
          </w:p>
        </w:tc>
        <w:tc>
          <w:tcPr>
            <w:tcW w:w="135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{{item.total}}</w:t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2008"/>
        <w:gridCol w:w="1891"/>
        <w:gridCol w:w="1732"/>
        <w:gridCol w:w="1904"/>
        <w:gridCol w:w="2281"/>
      </w:tblGrid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Arial" w:ascii="Arial" w:hAnsi="Arial"/>
                <w:b/>
                <w:bCs/>
                <w:kern w:val="0"/>
                <w:sz w:val="20"/>
                <w:szCs w:val="24"/>
                <w:lang w:eastAsia="en-US"/>
              </w:rPr>
              <w:t>B. Payments to the RRAS Provider(s) from the DSM pool for Down Regulation</w:t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Vairable</w:t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DSM</w:t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{%tr fo</w:t>
            </w:r>
            <w:bookmarkStart w:id="6" w:name="_GoBack"/>
            <w:bookmarkEnd w:id="6"/>
            <w:r>
              <w:rPr>
                <w:rFonts w:cs="Mangal"/>
                <w:kern w:val="0"/>
                <w:sz w:val="16"/>
                <w:lang w:eastAsia="en-US"/>
              </w:rPr>
              <w:t>r item in rrasDown %}</w:t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2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{{item.Name}}</w:t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{{item.mwh}}</w:t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{{item.mw}}</w:t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{{item.variable}}</w:t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{{item.dsm}}</w:t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rFonts w:cs="Mangal"/>
                <w:kern w:val="0"/>
                <w:sz w:val="16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905625" cy="8620125"/>
            <wp:effectExtent l="0" t="0" r="0" b="0"/>
            <wp:docPr id="8" name="Picture 6783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8320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drawing>
          <wp:inline distT="0" distB="0" distL="0" distR="0">
            <wp:extent cx="6791325" cy="8601075"/>
            <wp:effectExtent l="0" t="0" r="0" b="0"/>
            <wp:docPr id="9" name="Picture 6783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78320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1.14   REVISED AUFLS SETTING OF WR: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lang w:val="en-US" w:bidi="hi-IN"/>
        </w:rPr>
        <w:t xml:space="preserve">       </w:t>
      </w:r>
      <w:r>
        <w:rPr/>
        <w:drawing>
          <wp:inline distT="0" distB="0" distL="0" distR="0">
            <wp:extent cx="6659880" cy="3754755"/>
            <wp:effectExtent l="0" t="0" r="0" b="0"/>
            <wp:docPr id="10" name="Picture 6783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7835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142" w:hanging="0"/>
        <w:jc w:val="center"/>
        <w:rPr>
          <w:rFonts w:ascii="Arial" w:hAnsi="Arial" w:cs="Arial"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>DF/DT Scheme</w:t>
      </w:r>
    </w:p>
    <w:p>
      <w:pPr>
        <w:sectPr>
          <w:footerReference w:type="default" r:id="rId13"/>
          <w:type w:val="nextPage"/>
          <w:pgSz w:w="12240" w:h="15840"/>
          <w:pgMar w:left="709" w:right="760" w:header="0" w:top="10" w:footer="10" w:bottom="719" w:gutter="0"/>
          <w:pgBorders w:display="allPages" w:offsetFrom="text">
            <w:top w:val="single" w:sz="4" w:space="0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ListParagraph"/>
        <w:ind w:left="-142" w:hanging="0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  <w:t xml:space="preserve">           </w:t>
      </w:r>
      <w:r>
        <w:rPr/>
        <w:drawing>
          <wp:inline distT="0" distB="0" distL="0" distR="0">
            <wp:extent cx="5829300" cy="3453130"/>
            <wp:effectExtent l="0" t="0" r="0" b="0"/>
            <wp:docPr id="11" name="Picture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1.15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OPEN ACCESS TRANSACTION DETAILS</w:t>
      </w:r>
      <w:r>
        <w:rPr>
          <w:lang w:eastAsia="en-IN" w:bidi="hi-IN"/>
        </w:rPr>
        <w:t xml:space="preserve"> </w:t>
      </w:r>
    </w:p>
    <w:p>
      <w:pPr>
        <w:pStyle w:val="Normal"/>
        <w:spacing w:lineRule="auto" w:line="240"/>
        <w:ind w:left="-142" w:hanging="0"/>
        <w:rPr>
          <w:lang w:eastAsia="en-IN" w:bidi="hi-IN"/>
        </w:rPr>
      </w:pPr>
      <w:r>
        <w:rPr/>
        <w:t xml:space="preserve">      </w:t>
      </w:r>
      <w:r>
        <w:rPr/>
        <w:drawing>
          <wp:inline distT="0" distB="0" distL="0" distR="0">
            <wp:extent cx="8877300" cy="6124575"/>
            <wp:effectExtent l="0" t="0" r="0" b="0"/>
            <wp:docPr id="12" name="Picture 6783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7832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142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16 </w:t>
      </w:r>
      <w:r>
        <w:rPr>
          <w:rFonts w:cs="Times New Roman" w:ascii="Times New Roman" w:hAnsi="Times New Roman"/>
          <w:b/>
          <w:bCs/>
          <w:sz w:val="28"/>
          <w:lang w:val="en-US" w:bidi="hi-IN"/>
        </w:rPr>
        <w:t xml:space="preserve"> 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cs="Mangal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 xml:space="preserve">दिसम्बर </w:t>
      </w:r>
      <w:r>
        <w:rPr>
          <w:rFonts w:cs="Times New Roman" w:ascii="Times New Roman" w:hAnsi="Times New Roman"/>
          <w:b/>
          <w:bCs/>
          <w:sz w:val="28"/>
          <w:szCs w:val="28"/>
          <w:lang w:val="en-US" w:bidi="hi-IN"/>
        </w:rPr>
        <w:t>2020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में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गड़बड़ी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घटनाओं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>(</w:t>
      </w:r>
      <w:r>
        <w:rPr>
          <w:rFonts w:cs="Arial" w:ascii="Arial" w:hAnsi="Arial"/>
          <w:b/>
          <w:bCs/>
          <w:sz w:val="28"/>
          <w:szCs w:val="28"/>
          <w:lang w:val="en-US"/>
        </w:rPr>
        <w:t>GD/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GI)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सूची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: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क्षेत्र</w:t>
      </w:r>
    </w:p>
    <w:p>
      <w:pPr>
        <w:sectPr>
          <w:footerReference w:type="default" r:id="rId16"/>
          <w:type w:val="nextPage"/>
          <w:pgSz w:orient="landscape" w:w="15840" w:h="12240"/>
          <w:pgMar w:left="709" w:right="10" w:header="0" w:top="709" w:footer="10" w:bottom="770" w:gutter="0"/>
          <w:pgBorders w:display="allPages" w:offsetFrom="text">
            <w:top w:val="single" w:sz="4" w:space="11" w:color="000000"/>
            <w:left w:val="single" w:sz="4" w:space="11" w:color="000000"/>
            <w:bottom w:val="single" w:sz="4" w:space="0" w:color="000000"/>
            <w:right w:val="single" w:sz="4" w:space="0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left="-426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List of Grid Disturbances and Grid incidents (GD/GI) in </w:t>
      </w:r>
      <w:r>
        <w:rPr>
          <w:rFonts w:ascii="Cambria" w:hAnsi="Cambria"/>
          <w:b/>
          <w:bCs/>
          <w:sz w:val="24"/>
          <w:szCs w:val="24"/>
          <w:lang w:val="en-US" w:bidi="hi-IN"/>
        </w:rPr>
        <w:t>December</w:t>
      </w:r>
      <w:r>
        <w:rPr>
          <w:rFonts w:eastAsia="Arial Unicode MS" w:cs="Arial Unicode MS" w:ascii="Arial Unicode MS" w:hAnsi="Arial Unicode MS"/>
          <w:b/>
          <w:bCs/>
          <w:sz w:val="24"/>
          <w:szCs w:val="24"/>
          <w:lang w:val="en-US" w:bidi="hi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US" w:bidi="hi-IN"/>
        </w:rPr>
        <w:t xml:space="preserve">2020 </w:t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: Western Region  </w:t>
      </w:r>
      <w:r>
        <w:rPr/>
        <w:drawing>
          <wp:inline distT="0" distB="0" distL="0" distR="0">
            <wp:extent cx="8874760" cy="5943600"/>
            <wp:effectExtent l="0" t="0" r="0" b="0"/>
            <wp:docPr id="13" name="Picture 6783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7832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</w:p>
    <w:p>
      <w:pPr>
        <w:pStyle w:val="Normal"/>
        <w:rPr>
          <w:rFonts w:ascii="Arial" w:hAnsi="Arial" w:cs="Arial"/>
          <w:b/>
          <w:b/>
          <w:bCs/>
          <w:sz w:val="36"/>
          <w:szCs w:val="36"/>
          <w:u w:val="single"/>
          <w:lang w:val="en-US"/>
        </w:rPr>
      </w:pPr>
      <w:r>
        <w:rPr>
          <w:rFonts w:cs="Arial" w:ascii="Arial" w:hAnsi="Arial"/>
          <w:b/>
          <w:bCs/>
          <w:sz w:val="36"/>
          <w:szCs w:val="36"/>
          <w:u w:val="single"/>
          <w:lang w:val="en-US"/>
        </w:rPr>
        <w:t>ANNEXURES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6"/>
          <w:szCs w:val="36"/>
          <w:lang w:val="en-US"/>
        </w:rPr>
      </w:pPr>
      <w:r>
        <w:rPr>
          <w:rFonts w:cs="Arial" w:ascii="Arial" w:hAnsi="Arial"/>
          <w:b/>
          <w:bCs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2.1</w:t>
      </w:r>
      <w:r>
        <w:rPr>
          <w:rFonts w:cs="Mangal"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लोड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अवधि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6"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Load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plot_2_1 %}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ListParagraph"/>
        <w:tabs>
          <w:tab w:val="clear" w:pos="720"/>
          <w:tab w:val="left" w:pos="7371" w:leader="none"/>
        </w:tabs>
        <w:ind w:left="0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2.2</w:t>
      </w:r>
      <w:r>
        <w:rPr>
          <w:rFonts w:cs="Mang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आवृत्ति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अवधि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2"/>
          <w:sz w:val="32"/>
          <w:szCs w:val="32"/>
          <w:lang w:val="en-US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/>
        </w:rPr>
        <w:t>Frequency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plot_2_2 %}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/>
          <w:b/>
          <w:b/>
          <w:bCs/>
          <w:sz w:val="28"/>
          <w:szCs w:val="28"/>
          <w:lang w:val="en-US"/>
        </w:rPr>
      </w:pPr>
      <w:r>
        <w:rPr>
          <w:rFonts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ind w:hanging="142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2.3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पीक और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उच्चतम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मांग दिन पर 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MAXIMUM DEMAND DAY</w:t>
      </w:r>
      <w:r>
        <w:rPr>
          <w:lang w:eastAsia="en-IN" w:bidi="hi-IN"/>
        </w:rPr>
        <w:t xml:space="preserve"> </w:t>
      </w: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max_hourly_section%}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both"/>
        <w:rPr>
          <w:lang w:val="en-US" w:bidi="hi-IN"/>
        </w:rPr>
      </w:pP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2.3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पीक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और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न्यूनतम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मांग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दिन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MINIMUM DEMAND DAY</w:t>
      </w:r>
      <w:r>
        <w:rPr>
          <w:lang w:eastAsia="en-IN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min_hourly_section%}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jc w:val="both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2.4 UNITWISE INSTALLED CAPACITY November’2020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1"/>
        <w:gridCol w:w="2392"/>
        <w:gridCol w:w="1922"/>
        <w:gridCol w:w="1068"/>
        <w:gridCol w:w="1921"/>
        <w:gridCol w:w="1066"/>
      </w:tblGrid>
      <w:tr>
        <w:trPr>
          <w:trHeight w:val="39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9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>
        <w:trPr>
          <w:trHeight w:val="28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4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>
        <w:trPr>
          <w:trHeight w:val="330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330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234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2975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1690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3725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25879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24594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STATE SECTOR GENERATING STATIONS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2x1.5+2.6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>
        <w:trPr>
          <w:trHeight w:val="31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>
        <w:trPr>
          <w:trHeight w:val="37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7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37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>
        <w:trPr>
          <w:trHeight w:val="27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>
        <w:trPr>
          <w:trHeight w:val="27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51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>
        <w:trPr>
          <w:trHeight w:val="36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60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34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43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0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>
        <w:trPr>
          <w:trHeight w:val="51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34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>
        <w:trPr>
          <w:trHeight w:val="34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2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>
        <w:trPr>
          <w:trHeight w:val="33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51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>
        <w:trPr>
          <w:trHeight w:val="61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  <w:br/>
              <w:t>Ratan India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>
        <w:trPr>
          <w:trHeight w:val="48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7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8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>
        <w:trPr>
          <w:trHeight w:val="210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>
        <w:trPr>
          <w:trHeight w:val="270" w:hRule="atLeast"/>
        </w:trPr>
        <w:tc>
          <w:tcPr>
            <w:tcW w:w="2401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2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40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2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>
        <w:trPr>
          <w:trHeight w:val="255" w:hRule="atLeast"/>
        </w:trPr>
        <w:tc>
          <w:tcPr>
            <w:tcW w:w="240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192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108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51"/>
        <w:gridCol w:w="1189"/>
        <w:gridCol w:w="2500"/>
        <w:gridCol w:w="2000"/>
      </w:tblGrid>
      <w:tr>
        <w:trPr>
          <w:trHeight w:val="420" w:hRule="atLeast"/>
        </w:trPr>
        <w:tc>
          <w:tcPr>
            <w:tcW w:w="6340" w:type="dxa"/>
            <w:gridSpan w:val="2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32"/>
                <w:szCs w:val="32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Korba East-II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W w:w="444" w:type="dxa"/>
        <w:jc w:val="left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2"/>
        <w:gridCol w:w="221"/>
      </w:tblGrid>
      <w:tr>
        <w:trPr>
          <w:trHeight w:val="80" w:hRule="exact"/>
        </w:trPr>
        <w:tc>
          <w:tcPr>
            <w:tcW w:w="222" w:type="dxa"/>
            <w:tcBorders/>
            <w:shd w:color="auto" w:fill="auto" w:val="clear"/>
            <w:vAlign w:val="bottom"/>
          </w:tcPr>
          <w:p>
            <w:pPr>
              <w:pStyle w:val="Normal"/>
              <w:pageBreakBefore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2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2.5 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>दिसम्बर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20</w:t>
      </w:r>
      <w:r>
        <w:rPr>
          <w:rFonts w:eastAsia="Arial Unicode MS" w:cs="Arial Unicode MS" w:ascii="Arial Unicode MS" w:hAnsi="Arial Unicode MS"/>
          <w:b/>
          <w:bCs/>
          <w:sz w:val="28"/>
          <w:szCs w:val="28"/>
          <w:lang w:val="en-US" w:bidi="hi-IN"/>
        </w:rPr>
        <w:t>20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के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लिए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कोणीय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lang w:val="en-US" w:bidi="hi-IN"/>
        </w:rPr>
        <w:t>विभाजन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उल्लंघन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रिपोर्ट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Angular separation violation report for December 2020</w:t>
      </w:r>
    </w:p>
    <w:p>
      <w:pPr>
        <w:pStyle w:val="Normal"/>
        <w:rPr>
          <w:rFonts w:ascii="Arial" w:hAnsi="Arial"/>
          <w:sz w:val="28"/>
          <w:szCs w:val="25"/>
          <w:lang w:bidi="hi-IN"/>
        </w:rPr>
      </w:pPr>
      <w:r>
        <w:rPr/>
        <w:drawing>
          <wp:inline distT="0" distB="0" distL="0" distR="0">
            <wp:extent cx="6781800" cy="63436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spacing w:lineRule="auto" w:line="259" w:before="0" w:after="160"/>
        <w:rPr>
          <w:rFonts w:eastAsia="" w:eastAsiaTheme="minorEastAsia"/>
          <w:b/>
          <w:b/>
          <w:bCs/>
          <w:i/>
          <w:i/>
          <w:iCs/>
          <w:sz w:val="28"/>
          <w:szCs w:val="28"/>
          <w:u w:val="single"/>
          <w:lang w:val="en-US"/>
        </w:rPr>
      </w:pPr>
      <w:r>
        <w:rPr>
          <w:rFonts w:eastAsia="" w:eastAsiaTheme="minorEastAsia"/>
          <w:b/>
          <w:bCs/>
          <w:i/>
          <w:iCs/>
          <w:sz w:val="28"/>
          <w:szCs w:val="28"/>
          <w:u w:val="single"/>
          <w:lang w:val="en-US"/>
        </w:rPr>
      </w:r>
      <w:r>
        <w:br w:type="page"/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System Reliability Indices (ATC/TTC and VDI) Monthly Report 2020-21:</w:t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Details of percentage of time ATC (Available Transfer Capability) violation, percentage of time (N-1) criteria violation and Voltage Deviation Index (VDI) are available at link given below-</w:t>
      </w:r>
    </w:p>
    <w:p>
      <w:pPr>
        <w:pStyle w:val="NoSpacing"/>
        <w:rPr>
          <w:sz w:val="16"/>
          <w:szCs w:val="16"/>
          <w:lang w:bidi="hi-IN"/>
        </w:rPr>
      </w:pPr>
      <w:r>
        <w:rPr>
          <w:sz w:val="16"/>
          <w:szCs w:val="16"/>
          <w:lang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44"/>
          <w:szCs w:val="44"/>
          <w:u w:val="single"/>
          <w:lang w:val="en-US" w:bidi="hi-IN"/>
        </w:rPr>
      </w:pPr>
      <w:hyperlink r:id="rId18">
        <w:r>
          <w:rPr>
            <w:rStyle w:val="InternetLink"/>
            <w:sz w:val="32"/>
            <w:szCs w:val="32"/>
          </w:rPr>
          <w:t>https://posoco.in/reports/system-reliability-indices/monthly-vdittcatc/monthly-vdi-ttc-atc-2020-21/</w:t>
        </w:r>
      </w:hyperlink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59" w:before="0" w:after="16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/>
          <w:bCs/>
          <w:sz w:val="24"/>
          <w:sz w:val="24"/>
          <w:szCs w:val="24"/>
          <w:lang w:bidi="hi-IN"/>
        </w:rPr>
        <w:t xml:space="preserve">वितरण </w:t>
      </w:r>
      <w:r>
        <w:rPr>
          <w:b/>
          <w:bCs/>
          <w:sz w:val="24"/>
          <w:szCs w:val="24"/>
        </w:rPr>
        <w:t>Distribution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गेटको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गोत्री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एच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8,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वडोदरा </w:t>
      </w:r>
      <w:r>
        <w:rPr>
          <w:b/>
          <w:bCs/>
          <w:sz w:val="24"/>
          <w:szCs w:val="24"/>
        </w:rPr>
        <w:t xml:space="preserve">390014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2.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मध्यप्रदेश 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नयागांव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जबलपुर </w:t>
      </w:r>
      <w:r>
        <w:rPr>
          <w:b/>
          <w:bCs/>
          <w:sz w:val="24"/>
          <w:szCs w:val="24"/>
        </w:rPr>
        <w:t>482008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3.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महाराष्ट्र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पोस्ट बॉक्स </w:t>
      </w:r>
      <w:r>
        <w:rPr>
          <w:b/>
          <w:bCs/>
          <w:sz w:val="24"/>
          <w:szCs w:val="24"/>
        </w:rPr>
        <w:t xml:space="preserve">95, </w:t>
      </w:r>
      <w:r>
        <w:rPr>
          <w:b/>
          <w:b/>
          <w:bCs/>
          <w:sz w:val="24"/>
          <w:sz w:val="24"/>
          <w:szCs w:val="24"/>
          <w:lang w:bidi="hi-IN"/>
        </w:rPr>
        <w:t>ठाणे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बेलापुररोड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एरोली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नवी मुंबई </w:t>
      </w:r>
      <w:r>
        <w:rPr>
          <w:b/>
          <w:bCs/>
          <w:sz w:val="24"/>
          <w:szCs w:val="24"/>
        </w:rPr>
        <w:t>400708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4.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छत्तिसगड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डंगानिया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रायपुर </w:t>
      </w:r>
      <w:r>
        <w:rPr>
          <w:b/>
          <w:bCs/>
          <w:sz w:val="24"/>
          <w:szCs w:val="24"/>
        </w:rPr>
        <w:t>492010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5.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 एसएलडीसी</w:t>
      </w:r>
      <w:r>
        <w:rPr>
          <w:b/>
          <w:bCs/>
          <w:sz w:val="24"/>
          <w:szCs w:val="24"/>
        </w:rPr>
        <w:t>,3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री मंजिल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पणजीम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</w:t>
      </w:r>
      <w:r>
        <w:rPr>
          <w:rFonts w:cs="Mangal"/>
          <w:b/>
          <w:bCs/>
          <w:sz w:val="24"/>
          <w:szCs w:val="24"/>
          <w:lang w:bidi="hi-IN"/>
        </w:rPr>
        <w:t>.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b/>
          <w:b/>
          <w:bCs/>
          <w:sz w:val="24"/>
          <w:sz w:val="24"/>
          <w:szCs w:val="24"/>
          <w:lang w:bidi="hi-IN"/>
        </w:rPr>
        <w:t>महाप्रबंधक ट्रांसमीशन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न्युक्लियरपावर कारपोरेशन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विक्रम साराभाई भवन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अनूशक्ति नगर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400094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टी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,2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री मंजिल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समृद्धि ट्रेड सेंटर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8.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विदयुत भवन</w:t>
      </w:r>
      <w:r>
        <w:rPr>
          <w:b/>
          <w:bCs/>
          <w:sz w:val="24"/>
          <w:szCs w:val="24"/>
        </w:rPr>
        <w:t>, 66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रोड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सचिवालय के पास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अमली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दादरा और नगर हवेली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सिलवासा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>396230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9.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 और दिव इलेक्ट्रिसिटि डिपार्टमेन्ट</w:t>
      </w:r>
      <w:r>
        <w:rPr>
          <w:b/>
          <w:bCs/>
          <w:sz w:val="24"/>
          <w:szCs w:val="24"/>
        </w:rPr>
        <w:t>,66/11</w:t>
      </w:r>
      <w:r>
        <w:rPr>
          <w:b/>
          <w:b/>
          <w:bCs/>
          <w:sz w:val="24"/>
          <w:sz w:val="24"/>
          <w:szCs w:val="24"/>
          <w:lang w:bidi="hi-IN"/>
        </w:rPr>
        <w:t>केवी काचीगाम सब स्टेशन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सोमनाथ</w:t>
      </w:r>
      <w:r>
        <w:rPr>
          <w:rFonts w:cs="Mangal"/>
          <w:b/>
          <w:bCs/>
          <w:sz w:val="24"/>
          <w:szCs w:val="24"/>
          <w:lang w:bidi="hi-IN"/>
        </w:rPr>
        <w:t xml:space="preserve">-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/>
          <w:bCs/>
          <w:sz w:val="24"/>
          <w:sz w:val="24"/>
          <w:szCs w:val="24"/>
          <w:lang w:bidi="hi-IN"/>
        </w:rPr>
        <w:t>काचीगाम रोड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काचीगाम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 xml:space="preserve">396210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>
        <w:rPr>
          <w:b/>
          <w:b/>
          <w:bCs/>
          <w:sz w:val="24"/>
          <w:sz w:val="24"/>
          <w:szCs w:val="24"/>
          <w:lang w:bidi="hi-IN"/>
        </w:rPr>
        <w:t>सदस्य सचिव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क्षे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वि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समिती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एफ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 xml:space="preserve">,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11.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>I,</w:t>
      </w:r>
      <w:r>
        <w:rPr>
          <w:b/>
          <w:b/>
          <w:bCs/>
          <w:sz w:val="24"/>
          <w:sz w:val="24"/>
          <w:szCs w:val="24"/>
          <w:lang w:bidi="hi-IN"/>
        </w:rPr>
        <w:t>संप्रीति नगर नारी रिंग रोड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नागपुर  </w:t>
      </w:r>
      <w:r>
        <w:rPr>
          <w:b/>
          <w:bCs/>
          <w:sz w:val="24"/>
          <w:szCs w:val="24"/>
        </w:rPr>
        <w:t xml:space="preserve">440026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12.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 xml:space="preserve">II, </w:t>
      </w:r>
      <w:r>
        <w:rPr>
          <w:b/>
          <w:b/>
          <w:bCs/>
          <w:sz w:val="24"/>
          <w:sz w:val="24"/>
          <w:szCs w:val="24"/>
          <w:lang w:bidi="hi-IN"/>
        </w:rPr>
        <w:t>क्षेत्रीय मुख्यालय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प्लॉट संख्या </w:t>
      </w:r>
      <w:r>
        <w:rPr>
          <w:b/>
          <w:bCs/>
          <w:sz w:val="24"/>
          <w:szCs w:val="24"/>
        </w:rPr>
        <w:t>54,</w:t>
      </w:r>
      <w:r>
        <w:rPr>
          <w:b/>
          <w:b/>
          <w:bCs/>
          <w:sz w:val="24"/>
          <w:sz w:val="24"/>
          <w:szCs w:val="24"/>
          <w:lang w:bidi="hi-IN"/>
        </w:rPr>
        <w:t>रिया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रेवती रिसोर्ट 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पास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अब्मे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विद्यालय के सामने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समा सावली रोड 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बाडोदरा 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390008 (</w:t>
      </w:r>
      <w:r>
        <w:rPr>
          <w:b/>
          <w:b/>
          <w:bCs/>
          <w:sz w:val="24"/>
          <w:sz w:val="24"/>
          <w:szCs w:val="24"/>
          <w:lang w:bidi="hi-IN"/>
        </w:rPr>
        <w:t>गुजरात</w:t>
      </w:r>
      <w:r>
        <w:rPr>
          <w:rFonts w:cs="Mangal"/>
          <w:b/>
          <w:bCs/>
          <w:sz w:val="24"/>
          <w:szCs w:val="24"/>
          <w:lang w:bidi="hi-IN"/>
        </w:rPr>
        <w:t>)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 xml:space="preserve">.,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</w:t>
      </w:r>
      <w:r>
        <w:rPr>
          <w:b/>
          <w:b/>
          <w:bCs/>
          <w:sz w:val="24"/>
          <w:sz w:val="24"/>
          <w:szCs w:val="24"/>
          <w:lang w:bidi="hi-IN"/>
        </w:rPr>
        <w:t>बी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</w:rPr>
        <w:t xml:space="preserve">9, </w:t>
      </w:r>
      <w:r>
        <w:rPr>
          <w:b/>
          <w:b/>
          <w:bCs/>
          <w:sz w:val="24"/>
          <w:sz w:val="24"/>
          <w:szCs w:val="24"/>
          <w:lang w:bidi="hi-IN"/>
        </w:rPr>
        <w:t>कुतुब इंस्टुटीएसनल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एरिया कटवारिया सराय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14.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>18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ए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मार्ग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कटवारिया सराय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15.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ड़ोंग टिथ लोवर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नानगर</w:t>
      </w:r>
      <w:r>
        <w:rPr>
          <w:b/>
          <w:bCs/>
          <w:sz w:val="24"/>
          <w:szCs w:val="24"/>
        </w:rPr>
        <w:t xml:space="preserve">,  </w:t>
      </w:r>
      <w:r>
        <w:rPr>
          <w:b/>
          <w:b/>
          <w:bCs/>
          <w:sz w:val="24"/>
          <w:sz w:val="24"/>
          <w:szCs w:val="24"/>
          <w:lang w:bidi="hi-IN"/>
        </w:rPr>
        <w:t>लापालंग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शिलांग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793006(</w:t>
      </w:r>
      <w:r>
        <w:rPr>
          <w:b/>
          <w:b/>
          <w:bCs/>
          <w:sz w:val="24"/>
          <w:sz w:val="24"/>
          <w:szCs w:val="24"/>
          <w:lang w:bidi="hi-IN"/>
        </w:rPr>
        <w:t>मेघालय</w:t>
      </w:r>
      <w:r>
        <w:rPr>
          <w:rFonts w:cs="Mangal"/>
          <w:b/>
          <w:bCs/>
          <w:sz w:val="24"/>
          <w:szCs w:val="24"/>
          <w:lang w:bidi="hi-IN"/>
        </w:rPr>
        <w:t xml:space="preserve">)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,14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गोल्फ क्लब रोड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टोलीगंज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कोलकाता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700033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17.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 29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रेस कोर्स क्रॉस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रोड</w:t>
      </w:r>
      <w:r>
        <w:rPr>
          <w:b/>
          <w:bCs/>
          <w:sz w:val="24"/>
          <w:szCs w:val="24"/>
        </w:rPr>
        <w:t xml:space="preserve">, </w:t>
      </w: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बेंगलूर</w:t>
      </w:r>
      <w:r>
        <w:rPr>
          <w:rFonts w:cs="Mangal"/>
          <w:b/>
          <w:bCs/>
          <w:sz w:val="24"/>
          <w:szCs w:val="24"/>
          <w:lang w:bidi="hi-IN"/>
        </w:rPr>
        <w:t xml:space="preserve">-   </w:t>
      </w:r>
      <w:r>
        <w:rPr>
          <w:b/>
          <w:bCs/>
          <w:sz w:val="24"/>
          <w:szCs w:val="24"/>
        </w:rPr>
        <w:t xml:space="preserve">560009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  <w:t>Nothing sto {{month_name}}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b/>
          <w:b/>
          <w:bCs/>
          <w:sz w:val="24"/>
          <w:szCs w:val="24"/>
        </w:rPr>
      </w:pPr>
      <w:r>
        <w:rPr/>
      </w:r>
    </w:p>
    <w:sectPr>
      <w:footerReference w:type="default" r:id="rId19"/>
      <w:type w:val="nextPage"/>
      <w:pgSz w:w="12240" w:h="15840"/>
      <w:pgMar w:left="709" w:right="760" w:header="0" w:top="568" w:footer="10" w:bottom="719" w:gutter="0"/>
      <w:pgBorders w:display="allPages" w:offsetFrom="text">
        <w:top w:val="single" w:sz="4" w:space="4" w:color="000000"/>
        <w:left w:val="single" w:sz="4" w:space="11" w:color="000000"/>
        <w:bottom w:val="single" w:sz="4" w:space="0" w:color="000000"/>
        <w:right w:val="single" w:sz="4" w:space="1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Bookman Old Style">
    <w:charset w:val="01"/>
    <w:family w:val="roman"/>
    <w:pitch w:val="variable"/>
  </w:font>
  <w:font w:name="Shusha">
    <w:charset w:val="01"/>
    <w:family w:val="roman"/>
    <w:pitch w:val="variable"/>
  </w:font>
  <w:font w:name="Nirmala UI">
    <w:charset w:val="01"/>
    <w:family w:val="roman"/>
    <w:pitch w:val="variable"/>
  </w:font>
  <w:font w:name="Cambria">
    <w:charset w:val="01"/>
    <w:family w:val="roman"/>
    <w:pitch w:val="variable"/>
  </w:font>
  <w:font w:name="Mangal">
    <w:charset w:val="01"/>
    <w:family w:val="roman"/>
    <w:pitch w:val="variable"/>
  </w:font>
  <w:font w:name="Helvetica-Bold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74172841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452861943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17897515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65822341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15269707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78752518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31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31896561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44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lowerRoman"/>
      <w:lvlText w:val="(%1)"/>
      <w:lvlJc w:val="left"/>
      <w:pPr>
        <w:tabs>
          <w:tab w:val="num" w:pos="0"/>
        </w:tabs>
        <w:ind w:left="1530" w:hanging="720"/>
      </w:pPr>
      <w:rPr>
        <w:sz w:val="22"/>
        <w:b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  <w:sz w:val="28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6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41ac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41ac2"/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41ac2"/>
    <w:rPr>
      <w:szCs w:val="22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41ac2"/>
    <w:rPr>
      <w:szCs w:val="22"/>
      <w:lang w:bidi="ar-SA"/>
    </w:rPr>
  </w:style>
  <w:style w:type="character" w:styleId="BalloonTextChar" w:customStyle="1">
    <w:name w:val="Balloon Text Char"/>
    <w:basedOn w:val="DefaultParagraphFont"/>
    <w:link w:val="BalloonText"/>
    <w:qFormat/>
    <w:rsid w:val="00441ac2"/>
    <w:rPr>
      <w:rFonts w:ascii="Segoe UI" w:hAnsi="Segoe UI" w:cs="Segoe UI"/>
      <w:sz w:val="18"/>
      <w:szCs w:val="18"/>
      <w:lang w:bidi="ar-SA"/>
    </w:rPr>
  </w:style>
  <w:style w:type="character" w:styleId="BodyTextChar" w:customStyle="1">
    <w:name w:val="Body Text Char"/>
    <w:basedOn w:val="DefaultParagraphFont"/>
    <w:link w:val="BodyText"/>
    <w:qFormat/>
    <w:rsid w:val="00441ac2"/>
    <w:rPr>
      <w:rFonts w:ascii="Times New Roman" w:hAnsi="Times New Roman" w:eastAsia="Times New Roman" w:cs="Times New Roman"/>
      <w:sz w:val="24"/>
      <w:lang w:val="en-US" w:bidi="ar-S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441ac2"/>
    <w:rPr>
      <w:rFonts w:eastAsia="" w:eastAsiaTheme="minorEastAsia"/>
      <w:szCs w:val="22"/>
      <w:lang w:val="en-US" w:bidi="ar-SA"/>
    </w:rPr>
  </w:style>
  <w:style w:type="character" w:styleId="Internet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character" w:styleId="Hps" w:customStyle="1">
    <w:name w:val="hps"/>
    <w:basedOn w:val="DefaultParagraphFont"/>
    <w:qFormat/>
    <w:rsid w:val="00441ac2"/>
    <w:rPr/>
  </w:style>
  <w:style w:type="character" w:styleId="Shorttext" w:customStyle="1">
    <w:name w:val="short_text"/>
    <w:basedOn w:val="DefaultParagraphFont"/>
    <w:qFormat/>
    <w:rsid w:val="00441ac2"/>
    <w:rPr/>
  </w:style>
  <w:style w:type="character" w:styleId="VisitedInternet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BodyTextChar"/>
    <w:rsid w:val="00441ac2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20"/>
      <w:lang w:val="en-US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41ac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nhideWhenUsed/>
    <w:qFormat/>
    <w:rsid w:val="00441ac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Mangal" w:eastAsiaTheme="minorEastAsia"/>
      <w:color w:val="auto"/>
      <w:kern w:val="0"/>
      <w:sz w:val="22"/>
      <w:szCs w:val="22"/>
      <w:lang w:val="en-US" w:eastAsia="en-US" w:bidi="ar-SA"/>
    </w:rPr>
  </w:style>
  <w:style w:type="paragraph" w:styleId="Xl66" w:customStyle="1">
    <w:name w:val="xl66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67" w:customStyle="1">
    <w:name w:val="xl6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8" w:customStyle="1">
    <w:name w:val="xl6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9" w:customStyle="1">
    <w:name w:val="xl6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0" w:customStyle="1">
    <w:name w:val="xl7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1" w:customStyle="1">
    <w:name w:val="xl7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2" w:customStyle="1">
    <w:name w:val="xl7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lang w:val="en-US" w:bidi="hi-IN"/>
    </w:rPr>
  </w:style>
  <w:style w:type="paragraph" w:styleId="Xl73" w:customStyle="1">
    <w:name w:val="xl7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4" w:customStyle="1">
    <w:name w:val="xl7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5" w:customStyle="1">
    <w:name w:val="xl7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6" w:customStyle="1">
    <w:name w:val="xl7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7" w:customStyle="1">
    <w:name w:val="xl7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8" w:customStyle="1">
    <w:name w:val="xl7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u w:val="single"/>
      <w:lang w:val="en-US" w:bidi="hi-IN"/>
    </w:rPr>
  </w:style>
  <w:style w:type="paragraph" w:styleId="Xl79" w:customStyle="1">
    <w:name w:val="xl7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0" w:customStyle="1">
    <w:name w:val="xl8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1" w:customStyle="1">
    <w:name w:val="xl8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2" w:customStyle="1">
    <w:name w:val="xl8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3" w:customStyle="1">
    <w:name w:val="xl8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4" w:customStyle="1">
    <w:name w:val="xl8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5" w:customStyle="1">
    <w:name w:val="xl8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6" w:customStyle="1">
    <w:name w:val="xl8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7" w:customStyle="1">
    <w:name w:val="xl87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88" w:customStyle="1">
    <w:name w:val="xl88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9" w:customStyle="1">
    <w:name w:val="xl8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0" w:customStyle="1">
    <w:name w:val="xl9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1" w:customStyle="1">
    <w:name w:val="xl9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2" w:customStyle="1">
    <w:name w:val="xl9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3" w:customStyle="1">
    <w:name w:val="xl93"/>
    <w:basedOn w:val="Normal"/>
    <w:qFormat/>
    <w:rsid w:val="00441ac2"/>
    <w:pPr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94" w:customStyle="1">
    <w:name w:val="xl9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5" w:customStyle="1">
    <w:name w:val="xl9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Arial" w:hAnsi="Arial" w:eastAsia="Times New Roman" w:cs="Arial"/>
      <w:b/>
      <w:bCs/>
      <w:sz w:val="24"/>
      <w:szCs w:val="24"/>
      <w:lang w:val="en-US" w:bidi="hi-IN"/>
    </w:rPr>
  </w:style>
  <w:style w:type="paragraph" w:styleId="Xl96" w:customStyle="1">
    <w:name w:val="xl96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97" w:customStyle="1">
    <w:name w:val="xl9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8" w:customStyle="1">
    <w:name w:val="xl9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9" w:customStyle="1">
    <w:name w:val="xl9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0" w:customStyle="1">
    <w:name w:val="xl10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1" w:customStyle="1">
    <w:name w:val="xl10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2" w:customStyle="1">
    <w:name w:val="xl102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3" w:customStyle="1">
    <w:name w:val="xl103"/>
    <w:basedOn w:val="Normal"/>
    <w:qFormat/>
    <w:rsid w:val="00441ac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4" w:customStyle="1">
    <w:name w:val="xl104"/>
    <w:basedOn w:val="Normal"/>
    <w:qFormat/>
    <w:rsid w:val="00441ac2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5" w:customStyle="1">
    <w:name w:val="xl10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06" w:customStyle="1">
    <w:name w:val="xl106"/>
    <w:basedOn w:val="Normal"/>
    <w:qFormat/>
    <w:rsid w:val="00441ac2"/>
    <w:pPr>
      <w:pBdr>
        <w:top w:val="single" w:sz="4" w:space="0" w:color="000000"/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7" w:customStyle="1">
    <w:name w:val="xl107"/>
    <w:basedOn w:val="Normal"/>
    <w:qFormat/>
    <w:rsid w:val="00441ac2"/>
    <w:pPr>
      <w:pBdr>
        <w:top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8" w:customStyle="1">
    <w:name w:val="xl108"/>
    <w:basedOn w:val="Normal"/>
    <w:qFormat/>
    <w:rsid w:val="00441ac2"/>
    <w:pPr>
      <w:pBdr>
        <w:top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9" w:customStyle="1">
    <w:name w:val="xl109"/>
    <w:basedOn w:val="Normal"/>
    <w:qFormat/>
    <w:rsid w:val="00441ac2"/>
    <w:pPr>
      <w:pBdr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0" w:customStyle="1">
    <w:name w:val="xl110"/>
    <w:basedOn w:val="Normal"/>
    <w:qFormat/>
    <w:rsid w:val="00441ac2"/>
    <w:pP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1" w:customStyle="1">
    <w:name w:val="xl111"/>
    <w:basedOn w:val="Normal"/>
    <w:qFormat/>
    <w:rsid w:val="00441ac2"/>
    <w:pPr>
      <w:pBdr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2" w:customStyle="1">
    <w:name w:val="xl11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3" w:customStyle="1">
    <w:name w:val="xl113"/>
    <w:basedOn w:val="Normal"/>
    <w:qFormat/>
    <w:rsid w:val="00441ac2"/>
    <w:pPr>
      <w:pBdr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4" w:customStyle="1">
    <w:name w:val="xl114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5" w:customStyle="1">
    <w:name w:val="xl11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Xl116" w:customStyle="1">
    <w:name w:val="xl11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7" w:customStyle="1">
    <w:name w:val="xl11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8" w:customStyle="1">
    <w:name w:val="xl11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9" w:customStyle="1">
    <w:name w:val="xl11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120" w:customStyle="1">
    <w:name w:val="xl12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21" w:customStyle="1">
    <w:name w:val="xl121"/>
    <w:basedOn w:val="Normal"/>
    <w:qFormat/>
    <w:rsid w:val="00441ac2"/>
    <w:pPr>
      <w:pBdr>
        <w:top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2" w:customStyle="1">
    <w:name w:val="xl122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3" w:customStyle="1">
    <w:name w:val="xl12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4" w:customStyle="1">
    <w:name w:val="xl12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5" w:customStyle="1">
    <w:name w:val="xl125"/>
    <w:basedOn w:val="Normal"/>
    <w:qFormat/>
    <w:rsid w:val="00441ac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6" w:customStyle="1">
    <w:name w:val="xl126"/>
    <w:basedOn w:val="Normal"/>
    <w:qFormat/>
    <w:rsid w:val="00441ac2"/>
    <w:pPr>
      <w:pBdr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7" w:customStyle="1">
    <w:name w:val="xl127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Font5" w:customStyle="1">
    <w:name w:val="font5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Xl63" w:customStyle="1">
    <w:name w:val="xl6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64" w:customStyle="1">
    <w:name w:val="xl6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65" w:customStyle="1">
    <w:name w:val="xl6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Bookman Old Style" w:hAnsi="Bookman Old Style" w:eastAsia="Times New Roman" w:cs="Times New Roman"/>
      <w:sz w:val="20"/>
      <w:szCs w:val="20"/>
      <w:lang w:val="en-US" w:bidi="hi-IN"/>
    </w:rPr>
  </w:style>
  <w:style w:type="paragraph" w:styleId="Xl128" w:customStyle="1">
    <w:name w:val="xl12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Font6" w:customStyle="1">
    <w:name w:val="font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Font7" w:customStyle="1">
    <w:name w:val="font7"/>
    <w:basedOn w:val="Normal"/>
    <w:qFormat/>
    <w:rsid w:val="00441ac2"/>
    <w:pPr>
      <w:spacing w:lineRule="auto" w:line="240" w:beforeAutospacing="1" w:afterAutospacing="1"/>
    </w:pPr>
    <w:rPr>
      <w:rFonts w:ascii="Shusha" w:hAnsi="Shusha" w:eastAsia="Times New Roman" w:cs="Times New Roman"/>
      <w:b/>
      <w:bCs/>
      <w:color w:val="000000"/>
      <w:sz w:val="28"/>
      <w:szCs w:val="28"/>
      <w:lang w:val="en-US" w:bidi="hi-IN"/>
    </w:rPr>
  </w:style>
  <w:style w:type="paragraph" w:styleId="Xl129" w:customStyle="1">
    <w:name w:val="xl12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0" w:customStyle="1">
    <w:name w:val="xl130"/>
    <w:basedOn w:val="Normal"/>
    <w:qFormat/>
    <w:rsid w:val="00441ac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1" w:customStyle="1">
    <w:name w:val="xl131"/>
    <w:basedOn w:val="Normal"/>
    <w:qFormat/>
    <w:rsid w:val="00441ac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2" w:customStyle="1">
    <w:name w:val="xl13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3" w:customStyle="1">
    <w:name w:val="xl13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4" w:customStyle="1">
    <w:name w:val="xl13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5" w:customStyle="1">
    <w:name w:val="xl13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6" w:customStyle="1">
    <w:name w:val="xl13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7" w:customStyle="1">
    <w:name w:val="xl137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8" w:customStyle="1">
    <w:name w:val="xl13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39" w:customStyle="1">
    <w:name w:val="xl139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40" w:customStyle="1">
    <w:name w:val="xl140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1" w:customStyle="1">
    <w:name w:val="xl14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2" w:customStyle="1">
    <w:name w:val="xl14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3" w:customStyle="1">
    <w:name w:val="xl14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4" w:customStyle="1">
    <w:name w:val="xl14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5" w:customStyle="1">
    <w:name w:val="xl14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6" w:customStyle="1">
    <w:name w:val="xl14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7" w:customStyle="1">
    <w:name w:val="xl14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color w:val="000000"/>
      <w:sz w:val="24"/>
      <w:szCs w:val="24"/>
      <w:lang w:val="en-US" w:bidi="hi-IN"/>
    </w:rPr>
  </w:style>
  <w:style w:type="paragraph" w:styleId="Xl148" w:customStyle="1">
    <w:name w:val="xl148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9" w:customStyle="1">
    <w:name w:val="xl149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0" w:customStyle="1">
    <w:name w:val="xl150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1" w:customStyle="1">
    <w:name w:val="xl151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2" w:customStyle="1">
    <w:name w:val="xl15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3" w:customStyle="1">
    <w:name w:val="xl153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4" w:customStyle="1">
    <w:name w:val="xl154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Default" w:customStyle="1">
    <w:name w:val="Default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n-IN" w:eastAsia="en-US" w:bidi="hi-IN"/>
    </w:rPr>
  </w:style>
  <w:style w:type="paragraph" w:styleId="Xl155" w:customStyle="1">
    <w:name w:val="xl155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6" w:customStyle="1">
    <w:name w:val="xl156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7" w:customStyle="1">
    <w:name w:val="xl157"/>
    <w:basedOn w:val="Normal"/>
    <w:qFormat/>
    <w:rsid w:val="007f25f4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8" w:customStyle="1">
    <w:name w:val="xl158"/>
    <w:basedOn w:val="Normal"/>
    <w:qFormat/>
    <w:rsid w:val="007f25f4"/>
    <w:pP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color w:val="FFFFFF"/>
      <w:sz w:val="24"/>
      <w:szCs w:val="24"/>
      <w:lang w:eastAsia="en-IN" w:bidi="hi-IN"/>
    </w:rPr>
  </w:style>
  <w:style w:type="paragraph" w:styleId="Xl159" w:customStyle="1">
    <w:name w:val="xl159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0" w:customStyle="1">
    <w:name w:val="xl160"/>
    <w:basedOn w:val="Normal"/>
    <w:qFormat/>
    <w:rsid w:val="00636b7c"/>
    <w:pPr>
      <w:pBdr>
        <w:top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1" w:customStyle="1">
    <w:name w:val="xl161"/>
    <w:basedOn w:val="Normal"/>
    <w:qFormat/>
    <w:rsid w:val="00636b7c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2" w:customStyle="1">
    <w:name w:val="xl162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3" w:customStyle="1">
    <w:name w:val="xl163"/>
    <w:basedOn w:val="Normal"/>
    <w:qFormat/>
    <w:rsid w:val="00636b7c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4" w:customStyle="1">
    <w:name w:val="xl164"/>
    <w:basedOn w:val="Normal"/>
    <w:qFormat/>
    <w:rsid w:val="00636b7c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5" w:customStyle="1">
    <w:name w:val="xl165"/>
    <w:basedOn w:val="Normal"/>
    <w:qFormat/>
    <w:rsid w:val="00636b7c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6" w:customStyle="1">
    <w:name w:val="xl166"/>
    <w:basedOn w:val="Normal"/>
    <w:qFormat/>
    <w:rsid w:val="00636b7c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7" w:customStyle="1">
    <w:name w:val="xl167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8" w:customStyle="1">
    <w:name w:val="xl168"/>
    <w:basedOn w:val="Normal"/>
    <w:qFormat/>
    <w:rsid w:val="00636b7c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69" w:customStyle="1">
    <w:name w:val="xl169"/>
    <w:basedOn w:val="Normal"/>
    <w:qFormat/>
    <w:rsid w:val="00636b7c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0" w:customStyle="1">
    <w:name w:val="xl170"/>
    <w:basedOn w:val="Normal"/>
    <w:qFormat/>
    <w:rsid w:val="00636b7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1" w:customStyle="1">
    <w:name w:val="xl171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2" w:customStyle="1">
    <w:name w:val="xl172"/>
    <w:basedOn w:val="Normal"/>
    <w:qFormat/>
    <w:rsid w:val="00636b7c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uiPriority w:val="99"/>
    <w:semiHidden/>
    <w:qFormat/>
    <w:rsid w:val="00156b1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Msonormal" w:customStyle="1">
    <w:name w:val="msonormal"/>
    <w:basedOn w:val="Normal"/>
    <w:qFormat/>
    <w:rsid w:val="0090255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Xl173" w:customStyle="1">
    <w:name w:val="xl173"/>
    <w:basedOn w:val="Normal"/>
    <w:qFormat/>
    <w:rsid w:val="00832c7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4" w:customStyle="1">
    <w:name w:val="xl174"/>
    <w:basedOn w:val="Normal"/>
    <w:qFormat/>
    <w:rsid w:val="00832c7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5" w:customStyle="1">
    <w:name w:val="xl175"/>
    <w:basedOn w:val="Normal"/>
    <w:qFormat/>
    <w:rsid w:val="00832c7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6" w:customStyle="1">
    <w:name w:val="xl176"/>
    <w:basedOn w:val="Normal"/>
    <w:qFormat/>
    <w:rsid w:val="00832c7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7" w:customStyle="1">
    <w:name w:val="xl177"/>
    <w:basedOn w:val="Normal"/>
    <w:qFormat/>
    <w:rsid w:val="00832c7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8" w:customStyle="1">
    <w:name w:val="xl178"/>
    <w:basedOn w:val="Normal"/>
    <w:qFormat/>
    <w:rsid w:val="00832c7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TableGrid1">
    <w:name w:val="Table Grid1"/>
    <w:basedOn w:val="TableNormal"/>
    <w:uiPriority w:val="59"/>
    <w:rsid w:val="006e4ef1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wmf"/><Relationship Id="rId8" Type="http://schemas.openxmlformats.org/officeDocument/2006/relationships/footer" Target="footer4.xml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image" Target="media/image6.png"/><Relationship Id="rId12" Type="http://schemas.openxmlformats.org/officeDocument/2006/relationships/image" Target="media/image7.wmf"/><Relationship Id="rId13" Type="http://schemas.openxmlformats.org/officeDocument/2006/relationships/footer" Target="footer5.xml"/><Relationship Id="rId14" Type="http://schemas.openxmlformats.org/officeDocument/2006/relationships/image" Target="media/image8.wmf"/><Relationship Id="rId15" Type="http://schemas.openxmlformats.org/officeDocument/2006/relationships/image" Target="media/image9.wmf"/><Relationship Id="rId16" Type="http://schemas.openxmlformats.org/officeDocument/2006/relationships/footer" Target="footer6.xml"/><Relationship Id="rId17" Type="http://schemas.openxmlformats.org/officeDocument/2006/relationships/image" Target="media/image10.png"/><Relationship Id="rId18" Type="http://schemas.openxmlformats.org/officeDocument/2006/relationships/hyperlink" Target="https://posoco.in/reports/system-reliability-indices/monthly-vdittcatc/monthly-vdi-ttc-atc-2020-21/" TargetMode="External"/><Relationship Id="rId19" Type="http://schemas.openxmlformats.org/officeDocument/2006/relationships/footer" Target="footer7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B600-FB11-4A3E-8D38-7721B8297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Application>LibreOffice/7.1.2.2$MacOSX_X86_64 LibreOffice_project/8a45595d069ef5570103caea1b71cc9d82b2aae4</Application>
  <AppVersion>15.0000</AppVersion>
  <Pages>44</Pages>
  <Words>4028</Words>
  <Characters>24198</Characters>
  <CharactersWithSpaces>27377</CharactersWithSpaces>
  <Paragraphs>1983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2021-02-16T09:43:00Z</dcterms:created>
  <dc:creator>nandkishor chaudari</dc:creator>
  <dc:description/>
  <dc:language>en-IN</dc:language>
  <cp:lastModifiedBy/>
  <cp:lastPrinted>2020-11-20T18:15:00Z</cp:lastPrinted>
  <dcterms:modified xsi:type="dcterms:W3CDTF">2021-04-29T12:04:35Z</dcterms:modified>
  <cp:revision>168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