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d-brokers-bite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S (sprinklered=True)</w:t>
      </w:r>
    </w:p>
    <w:p>
      <w:r>
        <w:t>Expected: no eligible binder</w:t>
      </w:r>
    </w:p>
    <w:p>
      <w:r>
        <w:t>SUBMISSION-DATA-B64: eyJicm9rZXJfY291bnQiOjIsImJyb2tlcl9uYW1lIjoiQWNtZSIsImNvbW1vZGl0aWVzIjpbeyJjb21tb2RpdHlfdHlwZSI6IlNURUVMIn1dLCJjb3ZlcmFnZV90eXBlIjoiQUxMX1JJU0siLCJkZWR1Y3RpYmxlX29wdGlvbnNfY291bnQiOjEsImxvY2F0aW9ucyI6W3siYWRkcmVzcyI6IlMiLCJsb2NhdGlvbl9saW1pdCI6MTAwMDAwMCwic3ByaW5rbGVyZWQiOnRydWV9XSwicG9saWN5X3Rlcm1fbW9udGhzIjoxMiwicHJpb3JfY2FyZ29fY292ZXJhZ2VfY2FuY2VsbGVkIjpmYWxzZSwic292X2NvbXBsZXRlIjp0cnVlLCJ0b3RhbF9pbnN1cmVkX3ZhbHVlIjoyMDAwMDAwfQ== :END-SUBMISSION-DATA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