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e-missing-lossrun-refer</w:t>
      </w:r>
    </w:p>
    <w:p>
      <w:r>
        <w:t>Broker: Acme</w:t>
      </w:r>
    </w:p>
    <w:p>
      <w:r>
        <w:t>Total insured value: 2000000</w:t>
      </w:r>
    </w:p>
    <w:p>
      <w:r>
        <w:t>Commodity: STEEL</w:t>
      </w:r>
    </w:p>
    <w:p>
      <w:r>
        <w:t>12 Port Road (sprinklered=True)</w:t>
      </w:r>
    </w:p>
    <w:p>
      <w:r>
        <w:t>Expected: no eligible binder</w:t>
      </w:r>
    </w:p>
    <w:p>
      <w:r>
        <w:t>SUBMISSION-DATA-B64: 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 :END-SUBMISSION-DATA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