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loss-single-bite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mYWxzZSwiaW5zdXJlZF9pbl9jb250aW5lbnRhbF91cyI6dHJ1ZSwibG9jYXRpb25zIjpbeyJhZGRyZXNzIjoiMTIgUG9ydCBSb2FkIiwic3ByaW5rbGVyZWQiOnRydWV9XSwibG9zc2VzIjpbeyJsb3NzX2RhdGUiOiIyMDI0LTAxLTAxIiwicGFpZF9pbmN1cnJlZF9hbW91bnQiOjYwMDB9XSwicmVxdWVzdGVkX2luY2VwdGlvbl9kYXRlIjoiMjAzMC0wMS0wMSIsInRvdGFsX2luc3VyZWRfdmFsdWUiOjIwMDAwMDAsInZhbHVhdGlvbl9iYXNpcyI6IkNJRisxMCUi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