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62111" w14:textId="77777777" w:rsidR="00B127DE" w:rsidRDefault="00575F79">
      <w:r w:rsidRPr="00B127DE">
        <w:rPr>
          <w:noProof/>
        </w:rPr>
        <mc:AlternateContent>
          <mc:Choice Requires="wps">
            <w:drawing>
              <wp:anchor distT="0" distB="0" distL="114300" distR="114300" simplePos="0" relativeHeight="251658240" behindDoc="0" locked="0" layoutInCell="1" allowOverlap="1" wp14:anchorId="05134B5F" wp14:editId="7F7EE711">
                <wp:simplePos x="0" y="0"/>
                <wp:positionH relativeFrom="margin">
                  <wp:posOffset>-495300</wp:posOffset>
                </wp:positionH>
                <wp:positionV relativeFrom="paragraph">
                  <wp:posOffset>-129540</wp:posOffset>
                </wp:positionV>
                <wp:extent cx="6797040" cy="3951605"/>
                <wp:effectExtent l="0" t="0" r="3810" b="0"/>
                <wp:wrapNone/>
                <wp:docPr id="13" name="Rectangle 3"/>
                <wp:cNvGraphicFramePr/>
                <a:graphic xmlns:a="http://schemas.openxmlformats.org/drawingml/2006/main">
                  <a:graphicData uri="http://schemas.microsoft.com/office/word/2010/wordprocessingShape">
                    <wps:wsp>
                      <wps:cNvSpPr/>
                      <wps:spPr>
                        <a:xfrm>
                          <a:off x="0" y="0"/>
                          <a:ext cx="6797040" cy="3951605"/>
                        </a:xfrm>
                        <a:prstGeom prst="rect">
                          <a:avLst/>
                        </a:prstGeom>
                        <a:solidFill>
                          <a:srgbClr val="0072C6"/>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0F45A" id="Rectangle 3" o:spid="_x0000_s1026" style="position:absolute;margin-left:-39pt;margin-top:-10.2pt;width:535.2pt;height:31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" fillcolor="#0072c6" stroked="f" strokeweight="2pt">
                <w10:wrap anchorx="margin"/>
              </v:rect>
            </w:pict>
          </mc:Fallback>
        </mc:AlternateContent>
      </w:r>
    </w:p>
    <w:p w14:paraId="3ADF5FDE" w14:textId="77777777" w:rsidR="00B127DE" w:rsidRDefault="00B127DE"/>
    <w:p w14:paraId="266DA78F" w14:textId="77777777" w:rsidR="00CF3DCC" w:rsidRDefault="00CF3DCC" w:rsidP="00575F79"/>
    <w:p w14:paraId="57C1DF9B" w14:textId="77777777" w:rsidR="00575F79" w:rsidRPr="00575F79" w:rsidRDefault="00575F79" w:rsidP="00575F79"/>
    <w:p w14:paraId="43AC222A" w14:textId="77777777" w:rsidR="00575F79" w:rsidRPr="00575F79" w:rsidRDefault="00575F79" w:rsidP="00575F79"/>
    <w:p w14:paraId="3DA76B77" w14:textId="77777777" w:rsidR="00575F79" w:rsidRPr="00575F79" w:rsidRDefault="00575F79" w:rsidP="00575F79"/>
    <w:p w14:paraId="5AD295A3" w14:textId="77777777" w:rsidR="00575F79" w:rsidRPr="00575F79" w:rsidRDefault="00575F79" w:rsidP="00575F79">
      <w:r w:rsidRPr="00B127DE">
        <w:rPr>
          <w:noProof/>
        </w:rPr>
        <mc:AlternateContent>
          <mc:Choice Requires="wps">
            <w:drawing>
              <wp:anchor distT="0" distB="0" distL="114300" distR="114300" simplePos="0" relativeHeight="251658241" behindDoc="0" locked="0" layoutInCell="1" allowOverlap="1" wp14:anchorId="255EB60A" wp14:editId="3D7A553B">
                <wp:simplePos x="0" y="0"/>
                <wp:positionH relativeFrom="margin">
                  <wp:posOffset>-495300</wp:posOffset>
                </wp:positionH>
                <wp:positionV relativeFrom="paragraph">
                  <wp:posOffset>278130</wp:posOffset>
                </wp:positionV>
                <wp:extent cx="4333875" cy="1827530"/>
                <wp:effectExtent l="0" t="0" r="9525" b="1270"/>
                <wp:wrapNone/>
                <wp:docPr id="15" name="Text Box 12"/>
                <wp:cNvGraphicFramePr/>
                <a:graphic xmlns:a="http://schemas.openxmlformats.org/drawingml/2006/main">
                  <a:graphicData uri="http://schemas.microsoft.com/office/word/2010/wordprocessingShape">
                    <wps:wsp>
                      <wps:cNvSpPr txBox="1"/>
                      <wps:spPr>
                        <a:xfrm>
                          <a:off x="0" y="0"/>
                          <a:ext cx="4333875" cy="1827530"/>
                        </a:xfrm>
                        <a:prstGeom prst="rect">
                          <a:avLst/>
                        </a:prstGeom>
                        <a:solidFill>
                          <a:srgbClr val="00B0F0"/>
                        </a:solidFill>
                        <a:ln w="6350">
                          <a:noFill/>
                        </a:ln>
                        <a:effectLst/>
                      </wps:spPr>
                      <wps:txbx>
                        <w:txbxContent>
                          <w:p w14:paraId="29C4A7D9" w14:textId="77777777" w:rsidR="000377AC" w:rsidRPr="00B127DE" w:rsidRDefault="000377AC" w:rsidP="00B127DE">
                            <w:pPr>
                              <w:pStyle w:val="Caption"/>
                              <w:rPr>
                                <w:rFonts w:ascii="Segoe UI" w:hAnsi="Segoe UI" w:cs="Segoe UI"/>
                                <w:color w:val="FFFFFF" w:themeColor="background1"/>
                                <w:sz w:val="40"/>
                                <w:szCs w:val="40"/>
                              </w:rPr>
                            </w:pPr>
                            <w:r w:rsidRPr="00B127DE">
                              <w:rPr>
                                <w:rFonts w:ascii="Segoe UI" w:hAnsi="Segoe UI" w:cs="Segoe UI"/>
                                <w:color w:val="FFFFFF" w:themeColor="background1"/>
                                <w:sz w:val="40"/>
                                <w:szCs w:val="40"/>
                              </w:rPr>
                              <w:t>Central Trade Repository</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a:graphicData>
                </a:graphic>
              </wp:anchor>
            </w:drawing>
          </mc:Choice>
          <mc:Fallback>
            <w:pict>
              <v:shapetype w14:anchorId="255EB60A" id="_x0000_t202" coordsize="21600,21600" o:spt="202" path="m,l,21600r21600,l21600,xe">
                <v:stroke joinstyle="miter"/>
                <v:path gradientshapeok="t" o:connecttype="rect"/>
              </v:shapetype>
              <v:shape id="Text Box 12" o:spid="_x0000_s1026" type="#_x0000_t202" style="position:absolute;margin-left:-39pt;margin-top:21.9pt;width:341.25pt;height:143.9pt;z-index:25165824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" fillcolor="#00b0f0" stroked="f" strokeweight=".5pt">
                <v:textbox inset="36pt">
                  <w:txbxContent>
                    <w:p w14:paraId="29C4A7D9" w14:textId="77777777" w:rsidR="000377AC" w:rsidRPr="00B127DE" w:rsidRDefault="000377AC" w:rsidP="00B127DE">
                      <w:pPr>
                        <w:pStyle w:val="Caption"/>
                        <w:rPr>
                          <w:rFonts w:ascii="Segoe UI" w:hAnsi="Segoe UI" w:cs="Segoe UI"/>
                          <w:color w:val="FFFFFF" w:themeColor="background1"/>
                          <w:sz w:val="40"/>
                          <w:szCs w:val="40"/>
                        </w:rPr>
                      </w:pPr>
                      <w:r w:rsidRPr="00B127DE">
                        <w:rPr>
                          <w:rFonts w:ascii="Segoe UI" w:hAnsi="Segoe UI" w:cs="Segoe UI"/>
                          <w:color w:val="FFFFFF" w:themeColor="background1"/>
                          <w:sz w:val="40"/>
                          <w:szCs w:val="40"/>
                        </w:rPr>
                        <w:t>Central Trade Repository</w:t>
                      </w:r>
                    </w:p>
                  </w:txbxContent>
                </v:textbox>
                <w10:wrap anchorx="margin"/>
              </v:shape>
            </w:pict>
          </mc:Fallback>
        </mc:AlternateContent>
      </w:r>
    </w:p>
    <w:p w14:paraId="5BC36D26" w14:textId="77777777" w:rsidR="00575F79" w:rsidRPr="00575F79" w:rsidRDefault="00575F79" w:rsidP="00575F79"/>
    <w:p w14:paraId="733F29F6" w14:textId="77777777" w:rsidR="00575F79" w:rsidRPr="00575F79" w:rsidRDefault="00575F79" w:rsidP="00575F79"/>
    <w:p w14:paraId="5939B66E" w14:textId="77777777" w:rsidR="00575F79" w:rsidRPr="00575F79" w:rsidRDefault="00575F79" w:rsidP="00575F79"/>
    <w:p w14:paraId="161881BD" w14:textId="77777777" w:rsidR="00575F79" w:rsidRPr="00575F79" w:rsidRDefault="00575F79" w:rsidP="00575F79"/>
    <w:p w14:paraId="4535F917" w14:textId="77777777" w:rsidR="00575F79" w:rsidRPr="00575F79" w:rsidRDefault="00575F79" w:rsidP="00575F79"/>
    <w:p w14:paraId="42A1C17F" w14:textId="77777777" w:rsidR="00575F79" w:rsidRPr="00575F79" w:rsidRDefault="00575F79" w:rsidP="00575F79"/>
    <w:p w14:paraId="5288EC51" w14:textId="77777777" w:rsidR="00575F79" w:rsidRPr="00575F79" w:rsidRDefault="00575F79" w:rsidP="00575F79"/>
    <w:p w14:paraId="69DECEB1" w14:textId="77777777" w:rsidR="00575F79" w:rsidRDefault="00575F79" w:rsidP="00575F79"/>
    <w:p w14:paraId="23AC5264" w14:textId="77777777" w:rsidR="00575F79" w:rsidRDefault="00575F79" w:rsidP="00575F79">
      <w:pPr>
        <w:pStyle w:val="CoverSubject"/>
        <w:jc w:val="both"/>
        <w:rPr>
          <w:rFonts w:ascii="Segoe UI" w:hAnsi="Segoe UI" w:cs="Segoe UI"/>
        </w:rPr>
      </w:pPr>
      <w:r w:rsidRPr="006B38CE">
        <w:rPr>
          <w:rFonts w:ascii="Segoe UI" w:hAnsi="Segoe UI" w:cs="Segoe UI"/>
        </w:rPr>
        <w:t>Solution Logical Architecture</w:t>
      </w:r>
    </w:p>
    <w:p w14:paraId="24E183FF" w14:textId="602CEE4A" w:rsidR="00575F79" w:rsidRPr="00932DFC" w:rsidRDefault="00575F79" w:rsidP="00575F79">
      <w:pPr>
        <w:jc w:val="both"/>
        <w:rPr>
          <w:rStyle w:val="Emphasis"/>
          <w:rFonts w:eastAsia="Calibri" w:cs="Segoe UI"/>
          <w:bCs w:val="0"/>
          <w:iCs w:val="0"/>
          <w:szCs w:val="20"/>
          <w:lang w:eastAsia="en-AU"/>
        </w:rPr>
      </w:pPr>
      <w:r w:rsidRPr="00932DFC">
        <w:rPr>
          <w:rStyle w:val="Emphasis"/>
          <w:rFonts w:cs="Segoe UI"/>
          <w:bCs w:val="0"/>
          <w:iCs w:val="0"/>
        </w:rPr>
        <w:t xml:space="preserve">Prepared </w:t>
      </w:r>
      <w:r w:rsidR="00D835F0" w:rsidRPr="00932DFC">
        <w:rPr>
          <w:rStyle w:val="Emphasis"/>
          <w:rFonts w:cs="Segoe UI"/>
          <w:bCs w:val="0"/>
          <w:iCs w:val="0"/>
        </w:rPr>
        <w:t>By:</w:t>
      </w:r>
    </w:p>
    <w:p w14:paraId="7A9193EB" w14:textId="77777777" w:rsidR="00575F79" w:rsidRPr="006B38CE" w:rsidRDefault="00575F79" w:rsidP="00575F79">
      <w:pPr>
        <w:jc w:val="both"/>
        <w:rPr>
          <w:rFonts w:ascii="Segoe UI" w:hAnsi="Segoe UI" w:cs="Segoe UI"/>
          <w:b/>
          <w:lang w:eastAsia="en-AU"/>
        </w:rPr>
      </w:pPr>
      <w:r>
        <w:rPr>
          <w:rFonts w:ascii="Segoe UI" w:hAnsi="Segoe UI" w:cs="Segoe UI"/>
          <w:b/>
          <w:lang w:eastAsia="en-AU"/>
        </w:rPr>
        <w:t>Dheeraj Marwaha</w:t>
      </w:r>
    </w:p>
    <w:p w14:paraId="3DE486BF" w14:textId="54BEC39D" w:rsidR="00575F79" w:rsidRPr="00932DFC" w:rsidRDefault="00575F79" w:rsidP="00575F79">
      <w:pPr>
        <w:jc w:val="both"/>
        <w:rPr>
          <w:rFonts w:ascii="Segoe UI" w:hAnsi="Segoe UI" w:cs="Segoe UI"/>
          <w:bCs/>
        </w:rPr>
      </w:pPr>
      <w:r w:rsidRPr="00932DFC">
        <w:rPr>
          <w:rFonts w:ascii="Segoe UI" w:hAnsi="Segoe UI" w:cs="Segoe UI"/>
          <w:bCs/>
        </w:rPr>
        <w:fldChar w:fldCharType="begin"/>
      </w:r>
      <w:r w:rsidRPr="00932DFC">
        <w:rPr>
          <w:rFonts w:ascii="Segoe UI" w:hAnsi="Segoe UI" w:cs="Segoe UI"/>
          <w:bCs/>
        </w:rPr>
        <w:instrText xml:space="preserve"> DATE  \@ "d-MMM-yy" \l  \* MERGEFORMAT </w:instrText>
      </w:r>
      <w:r w:rsidRPr="00932DFC">
        <w:rPr>
          <w:rFonts w:ascii="Segoe UI" w:hAnsi="Segoe UI" w:cs="Segoe UI"/>
          <w:bCs/>
        </w:rPr>
        <w:fldChar w:fldCharType="separate"/>
      </w:r>
      <w:r w:rsidR="009F47DC">
        <w:rPr>
          <w:rFonts w:ascii="Segoe UI" w:hAnsi="Segoe UI" w:cs="Segoe UI"/>
          <w:bCs/>
          <w:noProof/>
        </w:rPr>
        <w:t>27-Feb-20</w:t>
      </w:r>
      <w:r w:rsidRPr="00932DFC">
        <w:rPr>
          <w:rFonts w:ascii="Segoe UI" w:hAnsi="Segoe UI" w:cs="Segoe UI"/>
          <w:bCs/>
        </w:rPr>
        <w:fldChar w:fldCharType="end"/>
      </w:r>
      <w:r w:rsidR="00D835F0" w:rsidRPr="00932DFC">
        <w:rPr>
          <w:rFonts w:ascii="Segoe UI" w:hAnsi="Segoe UI" w:cs="Segoe UI"/>
          <w:bCs/>
        </w:rPr>
        <w:t>20</w:t>
      </w:r>
    </w:p>
    <w:p w14:paraId="03122847" w14:textId="77777777" w:rsidR="00575F79" w:rsidRPr="006B38CE" w:rsidRDefault="00575F79" w:rsidP="00575F79">
      <w:pPr>
        <w:pStyle w:val="CoverSubject"/>
        <w:jc w:val="both"/>
        <w:rPr>
          <w:rFonts w:ascii="Segoe UI" w:hAnsi="Segoe UI" w:cs="Segoe UI"/>
        </w:rPr>
      </w:pPr>
    </w:p>
    <w:p w14:paraId="6A9FEBEE" w14:textId="77777777" w:rsidR="00922C27" w:rsidRDefault="00575F79" w:rsidP="00575F79">
      <w:pPr>
        <w:tabs>
          <w:tab w:val="left" w:pos="915"/>
        </w:tabs>
      </w:pPr>
      <w:r>
        <w:tab/>
      </w:r>
    </w:p>
    <w:p w14:paraId="142AF5E3" w14:textId="77777777" w:rsidR="00922C27" w:rsidRDefault="00922C27">
      <w:r>
        <w:br w:type="page"/>
      </w:r>
    </w:p>
    <w:sdt>
      <w:sdtPr>
        <w:rPr>
          <w:rFonts w:asciiTheme="minorHAnsi" w:eastAsiaTheme="minorHAnsi" w:hAnsiTheme="minorHAnsi" w:cstheme="minorBidi"/>
          <w:color w:val="auto"/>
          <w:sz w:val="22"/>
          <w:szCs w:val="22"/>
          <w:lang w:val="en-IN"/>
        </w:rPr>
        <w:id w:val="-1274854597"/>
        <w:docPartObj>
          <w:docPartGallery w:val="Table of Contents"/>
          <w:docPartUnique/>
        </w:docPartObj>
      </w:sdtPr>
      <w:sdtEndPr>
        <w:rPr>
          <w:b/>
          <w:bCs/>
          <w:noProof/>
        </w:rPr>
      </w:sdtEndPr>
      <w:sdtContent>
        <w:p w14:paraId="4F27C993" w14:textId="77777777" w:rsidR="00922C27" w:rsidRDefault="00922C27">
          <w:pPr>
            <w:pStyle w:val="TOCHeading"/>
          </w:pPr>
          <w:r>
            <w:t>Contents</w:t>
          </w:r>
        </w:p>
        <w:p w14:paraId="4CCF928F" w14:textId="12ECE889" w:rsidR="00FE0705" w:rsidRDefault="00922C27">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31283007" w:history="1">
            <w:r w:rsidR="00FE0705" w:rsidRPr="007032B2">
              <w:rPr>
                <w:rStyle w:val="Hyperlink"/>
                <w:noProof/>
              </w:rPr>
              <w:t>1</w:t>
            </w:r>
            <w:r w:rsidR="00FE0705">
              <w:rPr>
                <w:rFonts w:eastAsiaTheme="minorEastAsia"/>
                <w:noProof/>
                <w:lang w:eastAsia="en-IN"/>
              </w:rPr>
              <w:tab/>
            </w:r>
            <w:r w:rsidR="00FE0705" w:rsidRPr="007032B2">
              <w:rPr>
                <w:rStyle w:val="Hyperlink"/>
                <w:noProof/>
              </w:rPr>
              <w:t>Introduction</w:t>
            </w:r>
            <w:r w:rsidR="00FE0705">
              <w:rPr>
                <w:noProof/>
                <w:webHidden/>
              </w:rPr>
              <w:tab/>
            </w:r>
            <w:r w:rsidR="00FE0705">
              <w:rPr>
                <w:noProof/>
                <w:webHidden/>
              </w:rPr>
              <w:fldChar w:fldCharType="begin"/>
            </w:r>
            <w:r w:rsidR="00FE0705">
              <w:rPr>
                <w:noProof/>
                <w:webHidden/>
              </w:rPr>
              <w:instrText xml:space="preserve"> PAGEREF _Toc31283007 \h </w:instrText>
            </w:r>
            <w:r w:rsidR="00FE0705">
              <w:rPr>
                <w:noProof/>
                <w:webHidden/>
              </w:rPr>
            </w:r>
            <w:r w:rsidR="00FE0705">
              <w:rPr>
                <w:noProof/>
                <w:webHidden/>
              </w:rPr>
              <w:fldChar w:fldCharType="separate"/>
            </w:r>
            <w:r w:rsidR="00FE0705">
              <w:rPr>
                <w:noProof/>
                <w:webHidden/>
              </w:rPr>
              <w:t>3</w:t>
            </w:r>
            <w:r w:rsidR="00FE0705">
              <w:rPr>
                <w:noProof/>
                <w:webHidden/>
              </w:rPr>
              <w:fldChar w:fldCharType="end"/>
            </w:r>
          </w:hyperlink>
        </w:p>
        <w:p w14:paraId="52365037" w14:textId="6DE707F3" w:rsidR="00FE0705" w:rsidRDefault="00167B16">
          <w:pPr>
            <w:pStyle w:val="TOC2"/>
            <w:tabs>
              <w:tab w:val="left" w:pos="880"/>
              <w:tab w:val="right" w:leader="dot" w:pos="9016"/>
            </w:tabs>
            <w:rPr>
              <w:rFonts w:eastAsiaTheme="minorEastAsia"/>
              <w:noProof/>
              <w:lang w:eastAsia="en-IN"/>
            </w:rPr>
          </w:pPr>
          <w:hyperlink w:anchor="_Toc31283008" w:history="1">
            <w:r w:rsidR="00FE0705" w:rsidRPr="007032B2">
              <w:rPr>
                <w:rStyle w:val="Hyperlink"/>
                <w:noProof/>
              </w:rPr>
              <w:t>1.1</w:t>
            </w:r>
            <w:r w:rsidR="00FE0705">
              <w:rPr>
                <w:rFonts w:eastAsiaTheme="minorEastAsia"/>
                <w:noProof/>
                <w:lang w:eastAsia="en-IN"/>
              </w:rPr>
              <w:tab/>
            </w:r>
            <w:r w:rsidR="00FE0705" w:rsidRPr="007032B2">
              <w:rPr>
                <w:rStyle w:val="Hyperlink"/>
                <w:noProof/>
              </w:rPr>
              <w:t>Assumptions</w:t>
            </w:r>
            <w:r w:rsidR="00FE0705">
              <w:rPr>
                <w:noProof/>
                <w:webHidden/>
              </w:rPr>
              <w:tab/>
            </w:r>
            <w:r w:rsidR="00FE0705">
              <w:rPr>
                <w:noProof/>
                <w:webHidden/>
              </w:rPr>
              <w:fldChar w:fldCharType="begin"/>
            </w:r>
            <w:r w:rsidR="00FE0705">
              <w:rPr>
                <w:noProof/>
                <w:webHidden/>
              </w:rPr>
              <w:instrText xml:space="preserve"> PAGEREF _Toc31283008 \h </w:instrText>
            </w:r>
            <w:r w:rsidR="00FE0705">
              <w:rPr>
                <w:noProof/>
                <w:webHidden/>
              </w:rPr>
            </w:r>
            <w:r w:rsidR="00FE0705">
              <w:rPr>
                <w:noProof/>
                <w:webHidden/>
              </w:rPr>
              <w:fldChar w:fldCharType="separate"/>
            </w:r>
            <w:r w:rsidR="00FE0705">
              <w:rPr>
                <w:noProof/>
                <w:webHidden/>
              </w:rPr>
              <w:t>3</w:t>
            </w:r>
            <w:r w:rsidR="00FE0705">
              <w:rPr>
                <w:noProof/>
                <w:webHidden/>
              </w:rPr>
              <w:fldChar w:fldCharType="end"/>
            </w:r>
          </w:hyperlink>
        </w:p>
        <w:p w14:paraId="08B026C6" w14:textId="6E231328" w:rsidR="00FE0705" w:rsidRDefault="00167B16">
          <w:pPr>
            <w:pStyle w:val="TOC1"/>
            <w:tabs>
              <w:tab w:val="left" w:pos="440"/>
              <w:tab w:val="right" w:leader="dot" w:pos="9016"/>
            </w:tabs>
            <w:rPr>
              <w:rFonts w:eastAsiaTheme="minorEastAsia"/>
              <w:noProof/>
              <w:lang w:eastAsia="en-IN"/>
            </w:rPr>
          </w:pPr>
          <w:hyperlink w:anchor="_Toc31283009" w:history="1">
            <w:r w:rsidR="00FE0705" w:rsidRPr="007032B2">
              <w:rPr>
                <w:rStyle w:val="Hyperlink"/>
                <w:noProof/>
              </w:rPr>
              <w:t>2</w:t>
            </w:r>
            <w:r w:rsidR="00FE0705">
              <w:rPr>
                <w:rFonts w:eastAsiaTheme="minorEastAsia"/>
                <w:noProof/>
                <w:lang w:eastAsia="en-IN"/>
              </w:rPr>
              <w:tab/>
            </w:r>
            <w:r w:rsidR="00FE0705" w:rsidRPr="007032B2">
              <w:rPr>
                <w:rStyle w:val="Hyperlink"/>
                <w:noProof/>
              </w:rPr>
              <w:t>Solution Design – Logical Architecture</w:t>
            </w:r>
            <w:r w:rsidR="00FE0705">
              <w:rPr>
                <w:noProof/>
                <w:webHidden/>
              </w:rPr>
              <w:tab/>
            </w:r>
            <w:r w:rsidR="00FE0705">
              <w:rPr>
                <w:noProof/>
                <w:webHidden/>
              </w:rPr>
              <w:fldChar w:fldCharType="begin"/>
            </w:r>
            <w:r w:rsidR="00FE0705">
              <w:rPr>
                <w:noProof/>
                <w:webHidden/>
              </w:rPr>
              <w:instrText xml:space="preserve"> PAGEREF _Toc31283009 \h </w:instrText>
            </w:r>
            <w:r w:rsidR="00FE0705">
              <w:rPr>
                <w:noProof/>
                <w:webHidden/>
              </w:rPr>
            </w:r>
            <w:r w:rsidR="00FE0705">
              <w:rPr>
                <w:noProof/>
                <w:webHidden/>
              </w:rPr>
              <w:fldChar w:fldCharType="separate"/>
            </w:r>
            <w:r w:rsidR="00FE0705">
              <w:rPr>
                <w:noProof/>
                <w:webHidden/>
              </w:rPr>
              <w:t>4</w:t>
            </w:r>
            <w:r w:rsidR="00FE0705">
              <w:rPr>
                <w:noProof/>
                <w:webHidden/>
              </w:rPr>
              <w:fldChar w:fldCharType="end"/>
            </w:r>
          </w:hyperlink>
        </w:p>
        <w:p w14:paraId="68CC36C5" w14:textId="07ED2939" w:rsidR="00FE0705" w:rsidRDefault="00167B16">
          <w:pPr>
            <w:pStyle w:val="TOC2"/>
            <w:tabs>
              <w:tab w:val="left" w:pos="880"/>
              <w:tab w:val="right" w:leader="dot" w:pos="9016"/>
            </w:tabs>
            <w:rPr>
              <w:rFonts w:eastAsiaTheme="minorEastAsia"/>
              <w:noProof/>
              <w:lang w:eastAsia="en-IN"/>
            </w:rPr>
          </w:pPr>
          <w:hyperlink w:anchor="_Toc31283010" w:history="1">
            <w:r w:rsidR="00FE0705" w:rsidRPr="007032B2">
              <w:rPr>
                <w:rStyle w:val="Hyperlink"/>
                <w:noProof/>
              </w:rPr>
              <w:t>2.1</w:t>
            </w:r>
            <w:r w:rsidR="00FE0705">
              <w:rPr>
                <w:rFonts w:eastAsiaTheme="minorEastAsia"/>
                <w:noProof/>
                <w:lang w:eastAsia="en-IN"/>
              </w:rPr>
              <w:tab/>
            </w:r>
            <w:r w:rsidR="00FE0705" w:rsidRPr="007032B2">
              <w:rPr>
                <w:rStyle w:val="Hyperlink"/>
                <w:noProof/>
              </w:rPr>
              <w:t>Market Segment</w:t>
            </w:r>
            <w:r w:rsidR="00FE0705">
              <w:rPr>
                <w:noProof/>
                <w:webHidden/>
              </w:rPr>
              <w:tab/>
            </w:r>
            <w:r w:rsidR="00FE0705">
              <w:rPr>
                <w:noProof/>
                <w:webHidden/>
              </w:rPr>
              <w:fldChar w:fldCharType="begin"/>
            </w:r>
            <w:r w:rsidR="00FE0705">
              <w:rPr>
                <w:noProof/>
                <w:webHidden/>
              </w:rPr>
              <w:instrText xml:space="preserve"> PAGEREF _Toc31283010 \h </w:instrText>
            </w:r>
            <w:r w:rsidR="00FE0705">
              <w:rPr>
                <w:noProof/>
                <w:webHidden/>
              </w:rPr>
            </w:r>
            <w:r w:rsidR="00FE0705">
              <w:rPr>
                <w:noProof/>
                <w:webHidden/>
              </w:rPr>
              <w:fldChar w:fldCharType="separate"/>
            </w:r>
            <w:r w:rsidR="00FE0705">
              <w:rPr>
                <w:noProof/>
                <w:webHidden/>
              </w:rPr>
              <w:t>4</w:t>
            </w:r>
            <w:r w:rsidR="00FE0705">
              <w:rPr>
                <w:noProof/>
                <w:webHidden/>
              </w:rPr>
              <w:fldChar w:fldCharType="end"/>
            </w:r>
          </w:hyperlink>
        </w:p>
        <w:p w14:paraId="7D5E1049" w14:textId="22A459D4" w:rsidR="00FE0705" w:rsidRDefault="00167B16">
          <w:pPr>
            <w:pStyle w:val="TOC2"/>
            <w:tabs>
              <w:tab w:val="left" w:pos="880"/>
              <w:tab w:val="right" w:leader="dot" w:pos="9016"/>
            </w:tabs>
            <w:rPr>
              <w:rFonts w:eastAsiaTheme="minorEastAsia"/>
              <w:noProof/>
              <w:lang w:eastAsia="en-IN"/>
            </w:rPr>
          </w:pPr>
          <w:hyperlink w:anchor="_Toc31283011" w:history="1">
            <w:r w:rsidR="00FE0705" w:rsidRPr="007032B2">
              <w:rPr>
                <w:rStyle w:val="Hyperlink"/>
                <w:noProof/>
              </w:rPr>
              <w:t>2.2</w:t>
            </w:r>
            <w:r w:rsidR="00FE0705">
              <w:rPr>
                <w:rFonts w:eastAsiaTheme="minorEastAsia"/>
                <w:noProof/>
                <w:lang w:eastAsia="en-IN"/>
              </w:rPr>
              <w:tab/>
            </w:r>
            <w:r w:rsidR="00FE0705" w:rsidRPr="007032B2">
              <w:rPr>
                <w:rStyle w:val="Hyperlink"/>
                <w:noProof/>
              </w:rPr>
              <w:t>Requirements for Central Trade Repository</w:t>
            </w:r>
            <w:r w:rsidR="00FE0705">
              <w:rPr>
                <w:noProof/>
                <w:webHidden/>
              </w:rPr>
              <w:tab/>
            </w:r>
            <w:r w:rsidR="00FE0705">
              <w:rPr>
                <w:noProof/>
                <w:webHidden/>
              </w:rPr>
              <w:fldChar w:fldCharType="begin"/>
            </w:r>
            <w:r w:rsidR="00FE0705">
              <w:rPr>
                <w:noProof/>
                <w:webHidden/>
              </w:rPr>
              <w:instrText xml:space="preserve"> PAGEREF _Toc31283011 \h </w:instrText>
            </w:r>
            <w:r w:rsidR="00FE0705">
              <w:rPr>
                <w:noProof/>
                <w:webHidden/>
              </w:rPr>
            </w:r>
            <w:r w:rsidR="00FE0705">
              <w:rPr>
                <w:noProof/>
                <w:webHidden/>
              </w:rPr>
              <w:fldChar w:fldCharType="separate"/>
            </w:r>
            <w:r w:rsidR="00FE0705">
              <w:rPr>
                <w:noProof/>
                <w:webHidden/>
              </w:rPr>
              <w:t>4</w:t>
            </w:r>
            <w:r w:rsidR="00FE0705">
              <w:rPr>
                <w:noProof/>
                <w:webHidden/>
              </w:rPr>
              <w:fldChar w:fldCharType="end"/>
            </w:r>
          </w:hyperlink>
        </w:p>
        <w:p w14:paraId="1CA3AFDE" w14:textId="31F8B1DB" w:rsidR="00FE0705" w:rsidRDefault="00167B16">
          <w:pPr>
            <w:pStyle w:val="TOC3"/>
            <w:tabs>
              <w:tab w:val="left" w:pos="1320"/>
              <w:tab w:val="right" w:leader="dot" w:pos="9016"/>
            </w:tabs>
            <w:rPr>
              <w:rFonts w:eastAsiaTheme="minorEastAsia"/>
              <w:noProof/>
              <w:lang w:eastAsia="en-IN"/>
            </w:rPr>
          </w:pPr>
          <w:hyperlink w:anchor="_Toc31283012" w:history="1">
            <w:r w:rsidR="00FE0705" w:rsidRPr="007032B2">
              <w:rPr>
                <w:rStyle w:val="Hyperlink"/>
                <w:noProof/>
              </w:rPr>
              <w:t>2.2.1</w:t>
            </w:r>
            <w:r w:rsidR="00FE0705">
              <w:rPr>
                <w:rFonts w:eastAsiaTheme="minorEastAsia"/>
                <w:noProof/>
                <w:lang w:eastAsia="en-IN"/>
              </w:rPr>
              <w:tab/>
            </w:r>
            <w:r w:rsidR="00FE0705" w:rsidRPr="007032B2">
              <w:rPr>
                <w:rStyle w:val="Hyperlink"/>
                <w:noProof/>
              </w:rPr>
              <w:t>Functional Requirements</w:t>
            </w:r>
            <w:r w:rsidR="00FE0705">
              <w:rPr>
                <w:noProof/>
                <w:webHidden/>
              </w:rPr>
              <w:tab/>
            </w:r>
            <w:r w:rsidR="00FE0705">
              <w:rPr>
                <w:noProof/>
                <w:webHidden/>
              </w:rPr>
              <w:fldChar w:fldCharType="begin"/>
            </w:r>
            <w:r w:rsidR="00FE0705">
              <w:rPr>
                <w:noProof/>
                <w:webHidden/>
              </w:rPr>
              <w:instrText xml:space="preserve"> PAGEREF _Toc31283012 \h </w:instrText>
            </w:r>
            <w:r w:rsidR="00FE0705">
              <w:rPr>
                <w:noProof/>
                <w:webHidden/>
              </w:rPr>
            </w:r>
            <w:r w:rsidR="00FE0705">
              <w:rPr>
                <w:noProof/>
                <w:webHidden/>
              </w:rPr>
              <w:fldChar w:fldCharType="separate"/>
            </w:r>
            <w:r w:rsidR="00FE0705">
              <w:rPr>
                <w:noProof/>
                <w:webHidden/>
              </w:rPr>
              <w:t>4</w:t>
            </w:r>
            <w:r w:rsidR="00FE0705">
              <w:rPr>
                <w:noProof/>
                <w:webHidden/>
              </w:rPr>
              <w:fldChar w:fldCharType="end"/>
            </w:r>
          </w:hyperlink>
        </w:p>
        <w:p w14:paraId="4E9E8820" w14:textId="7032F61D" w:rsidR="00FE0705" w:rsidRDefault="00167B16">
          <w:pPr>
            <w:pStyle w:val="TOC3"/>
            <w:tabs>
              <w:tab w:val="left" w:pos="1320"/>
              <w:tab w:val="right" w:leader="dot" w:pos="9016"/>
            </w:tabs>
            <w:rPr>
              <w:rFonts w:eastAsiaTheme="minorEastAsia"/>
              <w:noProof/>
              <w:lang w:eastAsia="en-IN"/>
            </w:rPr>
          </w:pPr>
          <w:hyperlink w:anchor="_Toc31283013" w:history="1">
            <w:r w:rsidR="00FE0705" w:rsidRPr="007032B2">
              <w:rPr>
                <w:rStyle w:val="Hyperlink"/>
                <w:noProof/>
              </w:rPr>
              <w:t>2.2.2</w:t>
            </w:r>
            <w:r w:rsidR="00FE0705">
              <w:rPr>
                <w:rFonts w:eastAsiaTheme="minorEastAsia"/>
                <w:noProof/>
                <w:lang w:eastAsia="en-IN"/>
              </w:rPr>
              <w:tab/>
            </w:r>
            <w:r w:rsidR="00FE0705" w:rsidRPr="007032B2">
              <w:rPr>
                <w:rStyle w:val="Hyperlink"/>
                <w:noProof/>
              </w:rPr>
              <w:t>Non-functional Requirements</w:t>
            </w:r>
            <w:r w:rsidR="00FE0705">
              <w:rPr>
                <w:noProof/>
                <w:webHidden/>
              </w:rPr>
              <w:tab/>
            </w:r>
            <w:r w:rsidR="00FE0705">
              <w:rPr>
                <w:noProof/>
                <w:webHidden/>
              </w:rPr>
              <w:fldChar w:fldCharType="begin"/>
            </w:r>
            <w:r w:rsidR="00FE0705">
              <w:rPr>
                <w:noProof/>
                <w:webHidden/>
              </w:rPr>
              <w:instrText xml:space="preserve"> PAGEREF _Toc31283013 \h </w:instrText>
            </w:r>
            <w:r w:rsidR="00FE0705">
              <w:rPr>
                <w:noProof/>
                <w:webHidden/>
              </w:rPr>
            </w:r>
            <w:r w:rsidR="00FE0705">
              <w:rPr>
                <w:noProof/>
                <w:webHidden/>
              </w:rPr>
              <w:fldChar w:fldCharType="separate"/>
            </w:r>
            <w:r w:rsidR="00FE0705">
              <w:rPr>
                <w:noProof/>
                <w:webHidden/>
              </w:rPr>
              <w:t>4</w:t>
            </w:r>
            <w:r w:rsidR="00FE0705">
              <w:rPr>
                <w:noProof/>
                <w:webHidden/>
              </w:rPr>
              <w:fldChar w:fldCharType="end"/>
            </w:r>
          </w:hyperlink>
        </w:p>
        <w:p w14:paraId="32D92179" w14:textId="775F4854" w:rsidR="00FE0705" w:rsidRDefault="00167B16">
          <w:pPr>
            <w:pStyle w:val="TOC3"/>
            <w:tabs>
              <w:tab w:val="left" w:pos="1320"/>
              <w:tab w:val="right" w:leader="dot" w:pos="9016"/>
            </w:tabs>
            <w:rPr>
              <w:rFonts w:eastAsiaTheme="minorEastAsia"/>
              <w:noProof/>
              <w:lang w:eastAsia="en-IN"/>
            </w:rPr>
          </w:pPr>
          <w:hyperlink w:anchor="_Toc31283014" w:history="1">
            <w:r w:rsidR="00FE0705" w:rsidRPr="007032B2">
              <w:rPr>
                <w:rStyle w:val="Hyperlink"/>
                <w:noProof/>
              </w:rPr>
              <w:t>2.2.3</w:t>
            </w:r>
            <w:r w:rsidR="00FE0705">
              <w:rPr>
                <w:rFonts w:eastAsiaTheme="minorEastAsia"/>
                <w:noProof/>
                <w:lang w:eastAsia="en-IN"/>
              </w:rPr>
              <w:tab/>
            </w:r>
            <w:r w:rsidR="00FE0705" w:rsidRPr="007032B2">
              <w:rPr>
                <w:rStyle w:val="Hyperlink"/>
                <w:noProof/>
              </w:rPr>
              <w:t>Extended requirements.</w:t>
            </w:r>
            <w:r w:rsidR="00FE0705">
              <w:rPr>
                <w:noProof/>
                <w:webHidden/>
              </w:rPr>
              <w:tab/>
            </w:r>
            <w:r w:rsidR="00FE0705">
              <w:rPr>
                <w:noProof/>
                <w:webHidden/>
              </w:rPr>
              <w:fldChar w:fldCharType="begin"/>
            </w:r>
            <w:r w:rsidR="00FE0705">
              <w:rPr>
                <w:noProof/>
                <w:webHidden/>
              </w:rPr>
              <w:instrText xml:space="preserve"> PAGEREF _Toc31283014 \h </w:instrText>
            </w:r>
            <w:r w:rsidR="00FE0705">
              <w:rPr>
                <w:noProof/>
                <w:webHidden/>
              </w:rPr>
            </w:r>
            <w:r w:rsidR="00FE0705">
              <w:rPr>
                <w:noProof/>
                <w:webHidden/>
              </w:rPr>
              <w:fldChar w:fldCharType="separate"/>
            </w:r>
            <w:r w:rsidR="00FE0705">
              <w:rPr>
                <w:noProof/>
                <w:webHidden/>
              </w:rPr>
              <w:t>5</w:t>
            </w:r>
            <w:r w:rsidR="00FE0705">
              <w:rPr>
                <w:noProof/>
                <w:webHidden/>
              </w:rPr>
              <w:fldChar w:fldCharType="end"/>
            </w:r>
          </w:hyperlink>
        </w:p>
        <w:p w14:paraId="4EE5DD5F" w14:textId="1CF11516" w:rsidR="00FE0705" w:rsidRDefault="00167B16">
          <w:pPr>
            <w:pStyle w:val="TOC2"/>
            <w:tabs>
              <w:tab w:val="left" w:pos="880"/>
              <w:tab w:val="right" w:leader="dot" w:pos="9016"/>
            </w:tabs>
            <w:rPr>
              <w:rFonts w:eastAsiaTheme="minorEastAsia"/>
              <w:noProof/>
              <w:lang w:eastAsia="en-IN"/>
            </w:rPr>
          </w:pPr>
          <w:hyperlink w:anchor="_Toc31283015" w:history="1">
            <w:r w:rsidR="00FE0705" w:rsidRPr="007032B2">
              <w:rPr>
                <w:rStyle w:val="Hyperlink"/>
                <w:noProof/>
              </w:rPr>
              <w:t>2.3</w:t>
            </w:r>
            <w:r w:rsidR="00FE0705">
              <w:rPr>
                <w:rFonts w:eastAsiaTheme="minorEastAsia"/>
                <w:noProof/>
                <w:lang w:eastAsia="en-IN"/>
              </w:rPr>
              <w:tab/>
            </w:r>
            <w:r w:rsidR="00FE0705" w:rsidRPr="007032B2">
              <w:rPr>
                <w:rStyle w:val="Hyperlink"/>
                <w:noProof/>
              </w:rPr>
              <w:t>Constraints</w:t>
            </w:r>
            <w:r w:rsidR="00FE0705">
              <w:rPr>
                <w:noProof/>
                <w:webHidden/>
              </w:rPr>
              <w:tab/>
            </w:r>
            <w:r w:rsidR="00FE0705">
              <w:rPr>
                <w:noProof/>
                <w:webHidden/>
              </w:rPr>
              <w:fldChar w:fldCharType="begin"/>
            </w:r>
            <w:r w:rsidR="00FE0705">
              <w:rPr>
                <w:noProof/>
                <w:webHidden/>
              </w:rPr>
              <w:instrText xml:space="preserve"> PAGEREF _Toc31283015 \h </w:instrText>
            </w:r>
            <w:r w:rsidR="00FE0705">
              <w:rPr>
                <w:noProof/>
                <w:webHidden/>
              </w:rPr>
            </w:r>
            <w:r w:rsidR="00FE0705">
              <w:rPr>
                <w:noProof/>
                <w:webHidden/>
              </w:rPr>
              <w:fldChar w:fldCharType="separate"/>
            </w:r>
            <w:r w:rsidR="00FE0705">
              <w:rPr>
                <w:noProof/>
                <w:webHidden/>
              </w:rPr>
              <w:t>5</w:t>
            </w:r>
            <w:r w:rsidR="00FE0705">
              <w:rPr>
                <w:noProof/>
                <w:webHidden/>
              </w:rPr>
              <w:fldChar w:fldCharType="end"/>
            </w:r>
          </w:hyperlink>
        </w:p>
        <w:p w14:paraId="636A6B1D" w14:textId="294CB652" w:rsidR="00FE0705" w:rsidRDefault="00167B16">
          <w:pPr>
            <w:pStyle w:val="TOC3"/>
            <w:tabs>
              <w:tab w:val="left" w:pos="1320"/>
              <w:tab w:val="right" w:leader="dot" w:pos="9016"/>
            </w:tabs>
            <w:rPr>
              <w:rFonts w:eastAsiaTheme="minorEastAsia"/>
              <w:noProof/>
              <w:lang w:eastAsia="en-IN"/>
            </w:rPr>
          </w:pPr>
          <w:hyperlink w:anchor="_Toc31283016" w:history="1">
            <w:r w:rsidR="00FE0705" w:rsidRPr="007032B2">
              <w:rPr>
                <w:rStyle w:val="Hyperlink"/>
                <w:noProof/>
              </w:rPr>
              <w:t>2.3.1</w:t>
            </w:r>
            <w:r w:rsidR="00FE0705">
              <w:rPr>
                <w:rFonts w:eastAsiaTheme="minorEastAsia"/>
                <w:noProof/>
                <w:lang w:eastAsia="en-IN"/>
              </w:rPr>
              <w:tab/>
            </w:r>
            <w:r w:rsidR="00FE0705" w:rsidRPr="007032B2">
              <w:rPr>
                <w:rStyle w:val="Hyperlink"/>
                <w:noProof/>
              </w:rPr>
              <w:t>Usage Data constraints</w:t>
            </w:r>
            <w:r w:rsidR="00FE0705">
              <w:rPr>
                <w:noProof/>
                <w:webHidden/>
              </w:rPr>
              <w:tab/>
            </w:r>
            <w:r w:rsidR="00FE0705">
              <w:rPr>
                <w:noProof/>
                <w:webHidden/>
              </w:rPr>
              <w:fldChar w:fldCharType="begin"/>
            </w:r>
            <w:r w:rsidR="00FE0705">
              <w:rPr>
                <w:noProof/>
                <w:webHidden/>
              </w:rPr>
              <w:instrText xml:space="preserve"> PAGEREF _Toc31283016 \h </w:instrText>
            </w:r>
            <w:r w:rsidR="00FE0705">
              <w:rPr>
                <w:noProof/>
                <w:webHidden/>
              </w:rPr>
            </w:r>
            <w:r w:rsidR="00FE0705">
              <w:rPr>
                <w:noProof/>
                <w:webHidden/>
              </w:rPr>
              <w:fldChar w:fldCharType="separate"/>
            </w:r>
            <w:r w:rsidR="00FE0705">
              <w:rPr>
                <w:noProof/>
                <w:webHidden/>
              </w:rPr>
              <w:t>5</w:t>
            </w:r>
            <w:r w:rsidR="00FE0705">
              <w:rPr>
                <w:noProof/>
                <w:webHidden/>
              </w:rPr>
              <w:fldChar w:fldCharType="end"/>
            </w:r>
          </w:hyperlink>
        </w:p>
        <w:p w14:paraId="049C1D11" w14:textId="714E5B95" w:rsidR="00FE0705" w:rsidRDefault="00167B16">
          <w:pPr>
            <w:pStyle w:val="TOC3"/>
            <w:tabs>
              <w:tab w:val="left" w:pos="1320"/>
              <w:tab w:val="right" w:leader="dot" w:pos="9016"/>
            </w:tabs>
            <w:rPr>
              <w:rFonts w:eastAsiaTheme="minorEastAsia"/>
              <w:noProof/>
              <w:lang w:eastAsia="en-IN"/>
            </w:rPr>
          </w:pPr>
          <w:hyperlink w:anchor="_Toc31283017" w:history="1">
            <w:r w:rsidR="00FE0705" w:rsidRPr="007032B2">
              <w:rPr>
                <w:rStyle w:val="Hyperlink"/>
                <w:noProof/>
              </w:rPr>
              <w:t>2.3.2</w:t>
            </w:r>
            <w:r w:rsidR="00FE0705">
              <w:rPr>
                <w:rFonts w:eastAsiaTheme="minorEastAsia"/>
                <w:noProof/>
                <w:lang w:eastAsia="en-IN"/>
              </w:rPr>
              <w:tab/>
            </w:r>
            <w:r w:rsidR="00FE0705" w:rsidRPr="007032B2">
              <w:rPr>
                <w:rStyle w:val="Hyperlink"/>
                <w:noProof/>
              </w:rPr>
              <w:t>Technology Boundaries</w:t>
            </w:r>
            <w:r w:rsidR="00FE0705">
              <w:rPr>
                <w:noProof/>
                <w:webHidden/>
              </w:rPr>
              <w:tab/>
            </w:r>
            <w:r w:rsidR="00FE0705">
              <w:rPr>
                <w:noProof/>
                <w:webHidden/>
              </w:rPr>
              <w:fldChar w:fldCharType="begin"/>
            </w:r>
            <w:r w:rsidR="00FE0705">
              <w:rPr>
                <w:noProof/>
                <w:webHidden/>
              </w:rPr>
              <w:instrText xml:space="preserve"> PAGEREF _Toc31283017 \h </w:instrText>
            </w:r>
            <w:r w:rsidR="00FE0705">
              <w:rPr>
                <w:noProof/>
                <w:webHidden/>
              </w:rPr>
            </w:r>
            <w:r w:rsidR="00FE0705">
              <w:rPr>
                <w:noProof/>
                <w:webHidden/>
              </w:rPr>
              <w:fldChar w:fldCharType="separate"/>
            </w:r>
            <w:r w:rsidR="00FE0705">
              <w:rPr>
                <w:noProof/>
                <w:webHidden/>
              </w:rPr>
              <w:t>5</w:t>
            </w:r>
            <w:r w:rsidR="00FE0705">
              <w:rPr>
                <w:noProof/>
                <w:webHidden/>
              </w:rPr>
              <w:fldChar w:fldCharType="end"/>
            </w:r>
          </w:hyperlink>
        </w:p>
        <w:p w14:paraId="7413CD5F" w14:textId="586388E4" w:rsidR="00FE0705" w:rsidRDefault="00167B16">
          <w:pPr>
            <w:pStyle w:val="TOC3"/>
            <w:tabs>
              <w:tab w:val="left" w:pos="1320"/>
              <w:tab w:val="right" w:leader="dot" w:pos="9016"/>
            </w:tabs>
            <w:rPr>
              <w:rFonts w:eastAsiaTheme="minorEastAsia"/>
              <w:noProof/>
              <w:lang w:eastAsia="en-IN"/>
            </w:rPr>
          </w:pPr>
          <w:hyperlink w:anchor="_Toc31283018" w:history="1">
            <w:r w:rsidR="00FE0705" w:rsidRPr="007032B2">
              <w:rPr>
                <w:rStyle w:val="Hyperlink"/>
                <w:noProof/>
              </w:rPr>
              <w:t>2.3.3</w:t>
            </w:r>
            <w:r w:rsidR="00FE0705">
              <w:rPr>
                <w:rFonts w:eastAsiaTheme="minorEastAsia"/>
                <w:noProof/>
                <w:lang w:eastAsia="en-IN"/>
              </w:rPr>
              <w:tab/>
            </w:r>
            <w:r w:rsidR="00FE0705" w:rsidRPr="007032B2">
              <w:rPr>
                <w:rStyle w:val="Hyperlink"/>
                <w:noProof/>
              </w:rPr>
              <w:t>Environment Constraints</w:t>
            </w:r>
            <w:r w:rsidR="00FE0705">
              <w:rPr>
                <w:noProof/>
                <w:webHidden/>
              </w:rPr>
              <w:tab/>
            </w:r>
            <w:r w:rsidR="00FE0705">
              <w:rPr>
                <w:noProof/>
                <w:webHidden/>
              </w:rPr>
              <w:fldChar w:fldCharType="begin"/>
            </w:r>
            <w:r w:rsidR="00FE0705">
              <w:rPr>
                <w:noProof/>
                <w:webHidden/>
              </w:rPr>
              <w:instrText xml:space="preserve"> PAGEREF _Toc31283018 \h </w:instrText>
            </w:r>
            <w:r w:rsidR="00FE0705">
              <w:rPr>
                <w:noProof/>
                <w:webHidden/>
              </w:rPr>
            </w:r>
            <w:r w:rsidR="00FE0705">
              <w:rPr>
                <w:noProof/>
                <w:webHidden/>
              </w:rPr>
              <w:fldChar w:fldCharType="separate"/>
            </w:r>
            <w:r w:rsidR="00FE0705">
              <w:rPr>
                <w:noProof/>
                <w:webHidden/>
              </w:rPr>
              <w:t>5</w:t>
            </w:r>
            <w:r w:rsidR="00FE0705">
              <w:rPr>
                <w:noProof/>
                <w:webHidden/>
              </w:rPr>
              <w:fldChar w:fldCharType="end"/>
            </w:r>
          </w:hyperlink>
        </w:p>
        <w:p w14:paraId="36BA9831" w14:textId="330DF525" w:rsidR="00FE0705" w:rsidRDefault="00167B16">
          <w:pPr>
            <w:pStyle w:val="TOC2"/>
            <w:tabs>
              <w:tab w:val="left" w:pos="880"/>
              <w:tab w:val="right" w:leader="dot" w:pos="9016"/>
            </w:tabs>
            <w:rPr>
              <w:rFonts w:eastAsiaTheme="minorEastAsia"/>
              <w:noProof/>
              <w:lang w:eastAsia="en-IN"/>
            </w:rPr>
          </w:pPr>
          <w:hyperlink w:anchor="_Toc31283019" w:history="1">
            <w:r w:rsidR="00FE0705" w:rsidRPr="007032B2">
              <w:rPr>
                <w:rStyle w:val="Hyperlink"/>
                <w:noProof/>
              </w:rPr>
              <w:t>2.4</w:t>
            </w:r>
            <w:r w:rsidR="00FE0705">
              <w:rPr>
                <w:rFonts w:eastAsiaTheme="minorEastAsia"/>
                <w:noProof/>
                <w:lang w:eastAsia="en-IN"/>
              </w:rPr>
              <w:tab/>
            </w:r>
            <w:r w:rsidR="00FE0705" w:rsidRPr="007032B2">
              <w:rPr>
                <w:rStyle w:val="Hyperlink"/>
                <w:noProof/>
              </w:rPr>
              <w:t>Logical Architecture Details</w:t>
            </w:r>
            <w:r w:rsidR="00FE0705">
              <w:rPr>
                <w:noProof/>
                <w:webHidden/>
              </w:rPr>
              <w:tab/>
            </w:r>
            <w:r w:rsidR="00FE0705">
              <w:rPr>
                <w:noProof/>
                <w:webHidden/>
              </w:rPr>
              <w:fldChar w:fldCharType="begin"/>
            </w:r>
            <w:r w:rsidR="00FE0705">
              <w:rPr>
                <w:noProof/>
                <w:webHidden/>
              </w:rPr>
              <w:instrText xml:space="preserve"> PAGEREF _Toc31283019 \h </w:instrText>
            </w:r>
            <w:r w:rsidR="00FE0705">
              <w:rPr>
                <w:noProof/>
                <w:webHidden/>
              </w:rPr>
            </w:r>
            <w:r w:rsidR="00FE0705">
              <w:rPr>
                <w:noProof/>
                <w:webHidden/>
              </w:rPr>
              <w:fldChar w:fldCharType="separate"/>
            </w:r>
            <w:r w:rsidR="00FE0705">
              <w:rPr>
                <w:noProof/>
                <w:webHidden/>
              </w:rPr>
              <w:t>6</w:t>
            </w:r>
            <w:r w:rsidR="00FE0705">
              <w:rPr>
                <w:noProof/>
                <w:webHidden/>
              </w:rPr>
              <w:fldChar w:fldCharType="end"/>
            </w:r>
          </w:hyperlink>
        </w:p>
        <w:p w14:paraId="2F6D722F" w14:textId="7FF871BB" w:rsidR="00FE0705" w:rsidRDefault="00167B16">
          <w:pPr>
            <w:pStyle w:val="TOC3"/>
            <w:tabs>
              <w:tab w:val="left" w:pos="1320"/>
              <w:tab w:val="right" w:leader="dot" w:pos="9016"/>
            </w:tabs>
            <w:rPr>
              <w:rFonts w:eastAsiaTheme="minorEastAsia"/>
              <w:noProof/>
              <w:lang w:eastAsia="en-IN"/>
            </w:rPr>
          </w:pPr>
          <w:hyperlink w:anchor="_Toc31283020" w:history="1">
            <w:r w:rsidR="00FE0705" w:rsidRPr="007032B2">
              <w:rPr>
                <w:rStyle w:val="Hyperlink"/>
                <w:noProof/>
              </w:rPr>
              <w:t>2.4.1</w:t>
            </w:r>
            <w:r w:rsidR="00FE0705">
              <w:rPr>
                <w:rFonts w:eastAsiaTheme="minorEastAsia"/>
                <w:noProof/>
                <w:lang w:eastAsia="en-IN"/>
              </w:rPr>
              <w:tab/>
            </w:r>
            <w:r w:rsidR="00FE0705" w:rsidRPr="007032B2">
              <w:rPr>
                <w:rStyle w:val="Hyperlink"/>
                <w:noProof/>
              </w:rPr>
              <w:t>Front-office</w:t>
            </w:r>
            <w:r w:rsidR="00FE0705">
              <w:rPr>
                <w:noProof/>
                <w:webHidden/>
              </w:rPr>
              <w:tab/>
            </w:r>
            <w:r w:rsidR="00FE0705">
              <w:rPr>
                <w:noProof/>
                <w:webHidden/>
              </w:rPr>
              <w:fldChar w:fldCharType="begin"/>
            </w:r>
            <w:r w:rsidR="00FE0705">
              <w:rPr>
                <w:noProof/>
                <w:webHidden/>
              </w:rPr>
              <w:instrText xml:space="preserve"> PAGEREF _Toc31283020 \h </w:instrText>
            </w:r>
            <w:r w:rsidR="00FE0705">
              <w:rPr>
                <w:noProof/>
                <w:webHidden/>
              </w:rPr>
            </w:r>
            <w:r w:rsidR="00FE0705">
              <w:rPr>
                <w:noProof/>
                <w:webHidden/>
              </w:rPr>
              <w:fldChar w:fldCharType="separate"/>
            </w:r>
            <w:r w:rsidR="00FE0705">
              <w:rPr>
                <w:noProof/>
                <w:webHidden/>
              </w:rPr>
              <w:t>7</w:t>
            </w:r>
            <w:r w:rsidR="00FE0705">
              <w:rPr>
                <w:noProof/>
                <w:webHidden/>
              </w:rPr>
              <w:fldChar w:fldCharType="end"/>
            </w:r>
          </w:hyperlink>
        </w:p>
        <w:p w14:paraId="14C23B83" w14:textId="0F08E203" w:rsidR="00FE0705" w:rsidRDefault="00167B16">
          <w:pPr>
            <w:pStyle w:val="TOC3"/>
            <w:tabs>
              <w:tab w:val="left" w:pos="1320"/>
              <w:tab w:val="right" w:leader="dot" w:pos="9016"/>
            </w:tabs>
            <w:rPr>
              <w:rFonts w:eastAsiaTheme="minorEastAsia"/>
              <w:noProof/>
              <w:lang w:eastAsia="en-IN"/>
            </w:rPr>
          </w:pPr>
          <w:hyperlink w:anchor="_Toc31283021" w:history="1">
            <w:r w:rsidR="00FE0705" w:rsidRPr="007032B2">
              <w:rPr>
                <w:rStyle w:val="Hyperlink"/>
                <w:noProof/>
              </w:rPr>
              <w:t>2.4.2</w:t>
            </w:r>
            <w:r w:rsidR="00FE0705">
              <w:rPr>
                <w:rFonts w:eastAsiaTheme="minorEastAsia"/>
                <w:noProof/>
                <w:lang w:eastAsia="en-IN"/>
              </w:rPr>
              <w:tab/>
            </w:r>
            <w:r w:rsidR="00FE0705" w:rsidRPr="007032B2">
              <w:rPr>
                <w:rStyle w:val="Hyperlink"/>
                <w:noProof/>
              </w:rPr>
              <w:t>Central Trade Repository</w:t>
            </w:r>
            <w:r w:rsidR="00FE0705">
              <w:rPr>
                <w:noProof/>
                <w:webHidden/>
              </w:rPr>
              <w:tab/>
            </w:r>
            <w:r w:rsidR="00FE0705">
              <w:rPr>
                <w:noProof/>
                <w:webHidden/>
              </w:rPr>
              <w:fldChar w:fldCharType="begin"/>
            </w:r>
            <w:r w:rsidR="00FE0705">
              <w:rPr>
                <w:noProof/>
                <w:webHidden/>
              </w:rPr>
              <w:instrText xml:space="preserve"> PAGEREF _Toc31283021 \h </w:instrText>
            </w:r>
            <w:r w:rsidR="00FE0705">
              <w:rPr>
                <w:noProof/>
                <w:webHidden/>
              </w:rPr>
            </w:r>
            <w:r w:rsidR="00FE0705">
              <w:rPr>
                <w:noProof/>
                <w:webHidden/>
              </w:rPr>
              <w:fldChar w:fldCharType="separate"/>
            </w:r>
            <w:r w:rsidR="00FE0705">
              <w:rPr>
                <w:noProof/>
                <w:webHidden/>
              </w:rPr>
              <w:t>8</w:t>
            </w:r>
            <w:r w:rsidR="00FE0705">
              <w:rPr>
                <w:noProof/>
                <w:webHidden/>
              </w:rPr>
              <w:fldChar w:fldCharType="end"/>
            </w:r>
          </w:hyperlink>
        </w:p>
        <w:p w14:paraId="7A71BA2C" w14:textId="4696680B" w:rsidR="00FE0705" w:rsidRDefault="00167B16">
          <w:pPr>
            <w:pStyle w:val="TOC2"/>
            <w:tabs>
              <w:tab w:val="left" w:pos="880"/>
              <w:tab w:val="right" w:leader="dot" w:pos="9016"/>
            </w:tabs>
            <w:rPr>
              <w:rFonts w:eastAsiaTheme="minorEastAsia"/>
              <w:noProof/>
              <w:lang w:eastAsia="en-IN"/>
            </w:rPr>
          </w:pPr>
          <w:hyperlink w:anchor="_Toc31283022" w:history="1">
            <w:r w:rsidR="00FE0705" w:rsidRPr="007032B2">
              <w:rPr>
                <w:rStyle w:val="Hyperlink"/>
                <w:noProof/>
              </w:rPr>
              <w:t>2.5</w:t>
            </w:r>
            <w:r w:rsidR="00FE0705">
              <w:rPr>
                <w:rFonts w:eastAsiaTheme="minorEastAsia"/>
                <w:noProof/>
                <w:lang w:eastAsia="en-IN"/>
              </w:rPr>
              <w:tab/>
            </w:r>
            <w:r w:rsidR="00FE0705" w:rsidRPr="007032B2">
              <w:rPr>
                <w:rStyle w:val="Hyperlink"/>
                <w:noProof/>
              </w:rPr>
              <w:t>Open questions</w:t>
            </w:r>
            <w:r w:rsidR="00FE0705">
              <w:rPr>
                <w:noProof/>
                <w:webHidden/>
              </w:rPr>
              <w:tab/>
            </w:r>
            <w:r w:rsidR="00FE0705">
              <w:rPr>
                <w:noProof/>
                <w:webHidden/>
              </w:rPr>
              <w:fldChar w:fldCharType="begin"/>
            </w:r>
            <w:r w:rsidR="00FE0705">
              <w:rPr>
                <w:noProof/>
                <w:webHidden/>
              </w:rPr>
              <w:instrText xml:space="preserve"> PAGEREF _Toc31283022 \h </w:instrText>
            </w:r>
            <w:r w:rsidR="00FE0705">
              <w:rPr>
                <w:noProof/>
                <w:webHidden/>
              </w:rPr>
            </w:r>
            <w:r w:rsidR="00FE0705">
              <w:rPr>
                <w:noProof/>
                <w:webHidden/>
              </w:rPr>
              <w:fldChar w:fldCharType="separate"/>
            </w:r>
            <w:r w:rsidR="00FE0705">
              <w:rPr>
                <w:noProof/>
                <w:webHidden/>
              </w:rPr>
              <w:t>11</w:t>
            </w:r>
            <w:r w:rsidR="00FE0705">
              <w:rPr>
                <w:noProof/>
                <w:webHidden/>
              </w:rPr>
              <w:fldChar w:fldCharType="end"/>
            </w:r>
          </w:hyperlink>
        </w:p>
        <w:p w14:paraId="446CEA83" w14:textId="780022EA" w:rsidR="00922C27" w:rsidRDefault="00922C27">
          <w:r>
            <w:rPr>
              <w:b/>
              <w:bCs/>
              <w:noProof/>
            </w:rPr>
            <w:fldChar w:fldCharType="end"/>
          </w:r>
        </w:p>
      </w:sdtContent>
    </w:sdt>
    <w:p w14:paraId="216D82D3" w14:textId="77777777" w:rsidR="00922C27" w:rsidRDefault="00922C27">
      <w:r>
        <w:br w:type="page"/>
      </w:r>
    </w:p>
    <w:p w14:paraId="0140AD53" w14:textId="77777777" w:rsidR="00922C27" w:rsidRDefault="00922C27" w:rsidP="00ED0A21">
      <w:pPr>
        <w:pStyle w:val="Heading1Numbered"/>
      </w:pPr>
      <w:bookmarkStart w:id="0" w:name="_Toc31283007"/>
      <w:r w:rsidRPr="00ED0A21">
        <w:lastRenderedPageBreak/>
        <w:t>Introduction</w:t>
      </w:r>
      <w:bookmarkEnd w:id="0"/>
    </w:p>
    <w:p w14:paraId="2946065F" w14:textId="354CD86F" w:rsidR="00922C27" w:rsidRDefault="00922C27" w:rsidP="00922C27">
      <w:pPr>
        <w:rPr>
          <w:lang w:val="en-US"/>
        </w:rPr>
      </w:pPr>
      <w:r>
        <w:rPr>
          <w:lang w:val="en-US"/>
        </w:rPr>
        <w:t xml:space="preserve">Central Trade </w:t>
      </w:r>
      <w:r w:rsidR="004B0AF0">
        <w:rPr>
          <w:lang w:val="en-US"/>
        </w:rPr>
        <w:t>R</w:t>
      </w:r>
      <w:r>
        <w:rPr>
          <w:lang w:val="en-US"/>
        </w:rPr>
        <w:t xml:space="preserve">epository </w:t>
      </w:r>
      <w:r w:rsidR="00E61CDB">
        <w:rPr>
          <w:lang w:val="en-US"/>
        </w:rPr>
        <w:t xml:space="preserve">is </w:t>
      </w:r>
      <w:r>
        <w:rPr>
          <w:lang w:val="en-US"/>
        </w:rPr>
        <w:t xml:space="preserve">a </w:t>
      </w:r>
      <w:r w:rsidR="00E61CDB">
        <w:rPr>
          <w:lang w:val="en-US"/>
        </w:rPr>
        <w:t xml:space="preserve">data </w:t>
      </w:r>
      <w:r>
        <w:rPr>
          <w:lang w:val="en-US"/>
        </w:rPr>
        <w:t xml:space="preserve">consolidation platform to fetch the data </w:t>
      </w:r>
      <w:r w:rsidR="00662EC2">
        <w:rPr>
          <w:lang w:val="en-US"/>
        </w:rPr>
        <w:t>from</w:t>
      </w:r>
      <w:r>
        <w:rPr>
          <w:lang w:val="en-US"/>
        </w:rPr>
        <w:t xml:space="preserve"> front-office </w:t>
      </w:r>
      <w:r w:rsidR="00662EC2">
        <w:rPr>
          <w:lang w:val="en-US"/>
        </w:rPr>
        <w:t>data cent</w:t>
      </w:r>
      <w:r w:rsidR="0040183A">
        <w:rPr>
          <w:lang w:val="en-US"/>
        </w:rPr>
        <w:t>ers</w:t>
      </w:r>
      <w:r>
        <w:rPr>
          <w:lang w:val="en-US"/>
        </w:rPr>
        <w:t xml:space="preserve"> located across multiple</w:t>
      </w:r>
      <w:r w:rsidR="00D835F0" w:rsidRPr="004B0AF0">
        <w:rPr>
          <w:lang w:val="en-US"/>
        </w:rPr>
        <w:t xml:space="preserve"> geographical locations</w:t>
      </w:r>
    </w:p>
    <w:p w14:paraId="7E6F2D58" w14:textId="6F905CA2" w:rsidR="00922C27" w:rsidRDefault="00922C27" w:rsidP="00922C27">
      <w:pPr>
        <w:rPr>
          <w:lang w:val="en-US"/>
        </w:rPr>
      </w:pPr>
      <w:r>
        <w:rPr>
          <w:lang w:val="en-US"/>
        </w:rPr>
        <w:t xml:space="preserve">Consolidation </w:t>
      </w:r>
      <w:r w:rsidR="000B5D0A">
        <w:rPr>
          <w:lang w:val="en-US"/>
        </w:rPr>
        <w:t xml:space="preserve">process includes operations – </w:t>
      </w:r>
      <w:r w:rsidR="00C82B6C">
        <w:rPr>
          <w:lang w:val="en-US"/>
        </w:rPr>
        <w:t>Insert, U</w:t>
      </w:r>
      <w:r w:rsidR="000B5D0A">
        <w:rPr>
          <w:lang w:val="en-US"/>
        </w:rPr>
        <w:t xml:space="preserve">pdate, </w:t>
      </w:r>
      <w:r w:rsidR="00C82B6C">
        <w:rPr>
          <w:lang w:val="en-US"/>
        </w:rPr>
        <w:t>D</w:t>
      </w:r>
      <w:r w:rsidR="000B5D0A">
        <w:rPr>
          <w:lang w:val="en-US"/>
        </w:rPr>
        <w:t>elete</w:t>
      </w:r>
      <w:r w:rsidR="00D13D4F">
        <w:rPr>
          <w:lang w:val="en-US"/>
        </w:rPr>
        <w:t xml:space="preserve">, </w:t>
      </w:r>
      <w:r w:rsidR="00C82B6C">
        <w:rPr>
          <w:lang w:val="en-US"/>
        </w:rPr>
        <w:t>T</w:t>
      </w:r>
      <w:r w:rsidR="000B5D0A">
        <w:rPr>
          <w:lang w:val="en-US"/>
        </w:rPr>
        <w:t>ransform the records</w:t>
      </w:r>
      <w:r w:rsidR="00D13D4F">
        <w:rPr>
          <w:lang w:val="en-US"/>
        </w:rPr>
        <w:t xml:space="preserve"> along with water marking for incremental and full pulls.</w:t>
      </w:r>
    </w:p>
    <w:p w14:paraId="0A2B9593" w14:textId="77777777" w:rsidR="00922C27" w:rsidRDefault="00D13D4F" w:rsidP="00922C27">
      <w:pPr>
        <w:rPr>
          <w:lang w:val="en-US"/>
        </w:rPr>
      </w:pPr>
      <w:r>
        <w:rPr>
          <w:lang w:val="en-US"/>
        </w:rPr>
        <w:t>Finally, it has the capabilities to expo</w:t>
      </w:r>
      <w:r w:rsidR="00922C27">
        <w:rPr>
          <w:lang w:val="en-US"/>
        </w:rPr>
        <w:t>se the data</w:t>
      </w:r>
      <w:r w:rsidR="00EA669F">
        <w:rPr>
          <w:lang w:val="en-US"/>
        </w:rPr>
        <w:t xml:space="preserve"> to downstream applications.</w:t>
      </w:r>
    </w:p>
    <w:p w14:paraId="4515E95D" w14:textId="77777777" w:rsidR="00922C27" w:rsidRDefault="000B5D0A" w:rsidP="00EA669F">
      <w:pPr>
        <w:pStyle w:val="Heading2Numbered"/>
      </w:pPr>
      <w:bookmarkStart w:id="1" w:name="_Toc31283008"/>
      <w:r>
        <w:t>Assumption</w:t>
      </w:r>
      <w:r w:rsidR="00EA669F">
        <w:t>s</w:t>
      </w:r>
      <w:bookmarkEnd w:id="1"/>
    </w:p>
    <w:p w14:paraId="74A68121" w14:textId="77777777" w:rsidR="000B5D0A" w:rsidRDefault="000B5D0A" w:rsidP="000B5D0A">
      <w:pPr>
        <w:pStyle w:val="ListParagraph"/>
        <w:numPr>
          <w:ilvl w:val="0"/>
          <w:numId w:val="3"/>
        </w:numPr>
        <w:rPr>
          <w:lang w:val="en-US"/>
        </w:rPr>
      </w:pPr>
      <w:r>
        <w:rPr>
          <w:lang w:val="en-US"/>
        </w:rPr>
        <w:t>Instead of cloud-based data consolidation</w:t>
      </w:r>
      <w:r w:rsidR="00EA669F">
        <w:rPr>
          <w:lang w:val="en-US"/>
        </w:rPr>
        <w:t xml:space="preserve"> system</w:t>
      </w:r>
      <w:r>
        <w:rPr>
          <w:lang w:val="en-US"/>
        </w:rPr>
        <w:t>,</w:t>
      </w:r>
      <w:r w:rsidR="00D13D4F">
        <w:rPr>
          <w:lang w:val="en-US"/>
        </w:rPr>
        <w:t xml:space="preserve"> service company wishes to have</w:t>
      </w:r>
      <w:r>
        <w:rPr>
          <w:lang w:val="en-US"/>
        </w:rPr>
        <w:t xml:space="preserve"> in-house solution</w:t>
      </w:r>
      <w:r w:rsidR="00337595">
        <w:rPr>
          <w:lang w:val="en-US"/>
        </w:rPr>
        <w:t>.</w:t>
      </w:r>
    </w:p>
    <w:p w14:paraId="32B4C1DB" w14:textId="241A8920" w:rsidR="000B5D0A" w:rsidRDefault="000B5D0A" w:rsidP="000B5D0A">
      <w:pPr>
        <w:pStyle w:val="ListParagraph"/>
        <w:numPr>
          <w:ilvl w:val="0"/>
          <w:numId w:val="3"/>
        </w:numPr>
        <w:rPr>
          <w:lang w:val="en-US"/>
        </w:rPr>
      </w:pPr>
      <w:r>
        <w:rPr>
          <w:lang w:val="en-US"/>
        </w:rPr>
        <w:t>Application instance deployed on different geo-locations has same code base and structure of database schema.</w:t>
      </w:r>
    </w:p>
    <w:p w14:paraId="53120F2A" w14:textId="6177C5A6" w:rsidR="003401ED" w:rsidRPr="003401ED" w:rsidRDefault="00B209A6" w:rsidP="003401ED">
      <w:pPr>
        <w:pStyle w:val="ListParagraph"/>
        <w:numPr>
          <w:ilvl w:val="0"/>
          <w:numId w:val="3"/>
        </w:numPr>
        <w:rPr>
          <w:lang w:val="en-US"/>
        </w:rPr>
      </w:pPr>
      <w:r>
        <w:rPr>
          <w:lang w:val="en-US"/>
        </w:rPr>
        <w:t>All data centers are independent to each other and don’t have any interaction.</w:t>
      </w:r>
    </w:p>
    <w:p w14:paraId="5B7DB391" w14:textId="4AAB68F6" w:rsidR="00EA669F" w:rsidRDefault="00EA669F" w:rsidP="000B5D0A">
      <w:pPr>
        <w:pStyle w:val="ListParagraph"/>
        <w:numPr>
          <w:ilvl w:val="0"/>
          <w:numId w:val="3"/>
        </w:numPr>
        <w:rPr>
          <w:lang w:val="en-US"/>
        </w:rPr>
      </w:pPr>
      <w:r>
        <w:rPr>
          <w:lang w:val="en-US"/>
        </w:rPr>
        <w:t>All the data</w:t>
      </w:r>
      <w:r w:rsidR="00D835F0">
        <w:rPr>
          <w:lang w:val="en-US"/>
        </w:rPr>
        <w:t xml:space="preserve"> </w:t>
      </w:r>
      <w:r>
        <w:rPr>
          <w:lang w:val="en-US"/>
        </w:rPr>
        <w:t xml:space="preserve">centers </w:t>
      </w:r>
      <w:r w:rsidRPr="00BB106D">
        <w:rPr>
          <w:lang w:val="en-US"/>
        </w:rPr>
        <w:t>can</w:t>
      </w:r>
      <w:r>
        <w:rPr>
          <w:lang w:val="en-US"/>
        </w:rPr>
        <w:t xml:space="preserve"> connect to </w:t>
      </w:r>
      <w:r w:rsidR="00D835F0">
        <w:rPr>
          <w:lang w:val="en-US"/>
        </w:rPr>
        <w:t xml:space="preserve">the </w:t>
      </w:r>
      <w:r>
        <w:rPr>
          <w:lang w:val="en-US"/>
        </w:rPr>
        <w:t>central trade repository system over the internet.</w:t>
      </w:r>
    </w:p>
    <w:p w14:paraId="62747AB2" w14:textId="77777777" w:rsidR="00435CC3" w:rsidRDefault="00AA025E" w:rsidP="000B5D0A">
      <w:pPr>
        <w:pStyle w:val="ListParagraph"/>
        <w:numPr>
          <w:ilvl w:val="0"/>
          <w:numId w:val="3"/>
        </w:numPr>
        <w:rPr>
          <w:lang w:val="en-US"/>
        </w:rPr>
      </w:pPr>
      <w:r>
        <w:rPr>
          <w:lang w:val="en-US"/>
        </w:rPr>
        <w:t>The data source used in front-office application</w:t>
      </w:r>
      <w:r w:rsidR="003401ED">
        <w:rPr>
          <w:lang w:val="en-US"/>
        </w:rPr>
        <w:t>s</w:t>
      </w:r>
      <w:r>
        <w:rPr>
          <w:lang w:val="en-US"/>
        </w:rPr>
        <w:t xml:space="preserve"> is SQL Server.</w:t>
      </w:r>
      <w:r w:rsidR="003401ED">
        <w:rPr>
          <w:lang w:val="en-US"/>
        </w:rPr>
        <w:t xml:space="preserve"> </w:t>
      </w:r>
    </w:p>
    <w:p w14:paraId="005EA6AF" w14:textId="5E3CED9D" w:rsidR="00AA025E" w:rsidRDefault="003401ED" w:rsidP="000B5D0A">
      <w:pPr>
        <w:pStyle w:val="ListParagraph"/>
        <w:numPr>
          <w:ilvl w:val="0"/>
          <w:numId w:val="3"/>
        </w:numPr>
        <w:rPr>
          <w:lang w:val="en-US"/>
        </w:rPr>
      </w:pPr>
      <w:r>
        <w:rPr>
          <w:lang w:val="en-US"/>
        </w:rPr>
        <w:t>All the front office applications are using the same instance of data source.</w:t>
      </w:r>
    </w:p>
    <w:p w14:paraId="4A2D355B" w14:textId="10AE4641" w:rsidR="00BE471E" w:rsidRDefault="00BE471E" w:rsidP="000B5D0A">
      <w:pPr>
        <w:pStyle w:val="ListParagraph"/>
        <w:numPr>
          <w:ilvl w:val="0"/>
          <w:numId w:val="3"/>
        </w:numPr>
        <w:rPr>
          <w:lang w:val="en-US"/>
        </w:rPr>
      </w:pPr>
      <w:r>
        <w:rPr>
          <w:lang w:val="en-US"/>
        </w:rPr>
        <w:t xml:space="preserve">Back-office applications </w:t>
      </w:r>
      <w:r w:rsidR="005D5F55">
        <w:rPr>
          <w:lang w:val="en-US"/>
        </w:rPr>
        <w:t>can process the data</w:t>
      </w:r>
      <w:r>
        <w:rPr>
          <w:lang w:val="en-US"/>
        </w:rPr>
        <w:t xml:space="preserve"> in batch mode </w:t>
      </w:r>
      <w:r w:rsidR="00965426">
        <w:rPr>
          <w:lang w:val="en-US"/>
        </w:rPr>
        <w:t xml:space="preserve">as well as </w:t>
      </w:r>
      <w:r>
        <w:rPr>
          <w:lang w:val="en-US"/>
        </w:rPr>
        <w:t xml:space="preserve">single record </w:t>
      </w:r>
      <w:r w:rsidR="00965426">
        <w:rPr>
          <w:lang w:val="en-US"/>
        </w:rPr>
        <w:t>processing</w:t>
      </w:r>
      <w:r>
        <w:rPr>
          <w:lang w:val="en-US"/>
        </w:rPr>
        <w:t>.</w:t>
      </w:r>
    </w:p>
    <w:p w14:paraId="4364BD3A" w14:textId="77777777" w:rsidR="00EA669F" w:rsidRDefault="00EA669F" w:rsidP="000B5D0A">
      <w:pPr>
        <w:pStyle w:val="ListParagraph"/>
        <w:numPr>
          <w:ilvl w:val="0"/>
          <w:numId w:val="3"/>
        </w:numPr>
        <w:rPr>
          <w:lang w:val="en-US"/>
        </w:rPr>
      </w:pPr>
      <w:r>
        <w:rPr>
          <w:lang w:val="en-US"/>
        </w:rPr>
        <w:t xml:space="preserve">Team has adequate exposure to modern technologies. </w:t>
      </w:r>
    </w:p>
    <w:p w14:paraId="0ABC21C8" w14:textId="77777777" w:rsidR="00EA669F" w:rsidRDefault="00EA669F" w:rsidP="000B5D0A">
      <w:pPr>
        <w:pStyle w:val="ListParagraph"/>
        <w:numPr>
          <w:ilvl w:val="0"/>
          <w:numId w:val="3"/>
        </w:numPr>
        <w:rPr>
          <w:lang w:val="en-US"/>
        </w:rPr>
      </w:pPr>
      <w:r>
        <w:rPr>
          <w:lang w:val="en-US"/>
        </w:rPr>
        <w:t>Data sanity check is possible after cut off time in the end of the day trading session.</w:t>
      </w:r>
    </w:p>
    <w:p w14:paraId="6E68A29C" w14:textId="77777777" w:rsidR="00AE28C7" w:rsidRDefault="00AA025E" w:rsidP="000B5D0A">
      <w:pPr>
        <w:pStyle w:val="ListParagraph"/>
        <w:numPr>
          <w:ilvl w:val="0"/>
          <w:numId w:val="3"/>
        </w:numPr>
        <w:rPr>
          <w:lang w:val="en-US"/>
        </w:rPr>
      </w:pPr>
      <w:r>
        <w:rPr>
          <w:lang w:val="en-US"/>
        </w:rPr>
        <w:t>Data from front office applications are “single source of truth”.</w:t>
      </w:r>
    </w:p>
    <w:p w14:paraId="3F333A46" w14:textId="77777777" w:rsidR="00E06456" w:rsidRDefault="00E06456" w:rsidP="000B5D0A">
      <w:pPr>
        <w:pStyle w:val="ListParagraph"/>
        <w:numPr>
          <w:ilvl w:val="0"/>
          <w:numId w:val="3"/>
        </w:numPr>
        <w:rPr>
          <w:lang w:val="en-US"/>
        </w:rPr>
      </w:pPr>
      <w:r>
        <w:rPr>
          <w:lang w:val="en-US"/>
        </w:rPr>
        <w:t>The solution is designed to handle the daily generated data (delta) in facility.</w:t>
      </w:r>
    </w:p>
    <w:p w14:paraId="2B4F7628" w14:textId="3F7FB375" w:rsidR="00E06456" w:rsidRDefault="00E06456" w:rsidP="000B5D0A">
      <w:pPr>
        <w:pStyle w:val="ListParagraph"/>
        <w:numPr>
          <w:ilvl w:val="0"/>
          <w:numId w:val="3"/>
        </w:numPr>
        <w:rPr>
          <w:lang w:val="en-US"/>
        </w:rPr>
      </w:pPr>
      <w:r>
        <w:rPr>
          <w:lang w:val="en-US"/>
        </w:rPr>
        <w:t>The solution has mechanism to archive the processed data.</w:t>
      </w:r>
    </w:p>
    <w:p w14:paraId="21146347" w14:textId="132E421C" w:rsidR="006D74A8" w:rsidRDefault="006D74A8" w:rsidP="000B5D0A">
      <w:pPr>
        <w:pStyle w:val="ListParagraph"/>
        <w:numPr>
          <w:ilvl w:val="0"/>
          <w:numId w:val="3"/>
        </w:numPr>
        <w:rPr>
          <w:lang w:val="en-US"/>
        </w:rPr>
      </w:pPr>
      <w:r>
        <w:rPr>
          <w:lang w:val="en-US"/>
        </w:rPr>
        <w:t>All the applications are following the common coding standards.</w:t>
      </w:r>
    </w:p>
    <w:p w14:paraId="701D14D2" w14:textId="77777777" w:rsidR="00BD75A4" w:rsidRPr="00BD75A4" w:rsidRDefault="00BD75A4" w:rsidP="00BD75A4">
      <w:pPr>
        <w:rPr>
          <w:lang w:val="en-US"/>
        </w:rPr>
      </w:pPr>
    </w:p>
    <w:p w14:paraId="26B4B680" w14:textId="439ED3C9" w:rsidR="00BD75A4" w:rsidRDefault="00BD75A4" w:rsidP="00ED0A21">
      <w:pPr>
        <w:pStyle w:val="Heading1Numbered"/>
      </w:pPr>
      <w:bookmarkStart w:id="2" w:name="_Toc31283009"/>
      <w:r w:rsidRPr="00ED0A21">
        <w:lastRenderedPageBreak/>
        <w:t>Solution</w:t>
      </w:r>
      <w:r w:rsidR="00ED0A21">
        <w:t xml:space="preserve"> Logical Architecture</w:t>
      </w:r>
      <w:bookmarkEnd w:id="2"/>
    </w:p>
    <w:p w14:paraId="7DCA09DD" w14:textId="77777777" w:rsidR="00ED0A21" w:rsidRDefault="00ED0A21" w:rsidP="00ED0A21">
      <w:pPr>
        <w:pStyle w:val="Heading2Numbered"/>
      </w:pPr>
      <w:bookmarkStart w:id="3" w:name="_Toc31283010"/>
      <w:r>
        <w:t>Market Segment</w:t>
      </w:r>
      <w:bookmarkEnd w:id="3"/>
      <w:r>
        <w:t xml:space="preserve"> </w:t>
      </w:r>
    </w:p>
    <w:p w14:paraId="4AE95A6C" w14:textId="43F9AA39" w:rsidR="00ED0A21" w:rsidRDefault="00ED0A21" w:rsidP="00ED0A21">
      <w:pPr>
        <w:rPr>
          <w:lang w:val="en-US"/>
        </w:rPr>
      </w:pPr>
      <w:r>
        <w:rPr>
          <w:lang w:val="en-US"/>
        </w:rPr>
        <w:t xml:space="preserve">To </w:t>
      </w:r>
      <w:r w:rsidR="00F44060">
        <w:rPr>
          <w:lang w:val="en-US"/>
        </w:rPr>
        <w:t>beat</w:t>
      </w:r>
      <w:r>
        <w:rPr>
          <w:lang w:val="en-US"/>
        </w:rPr>
        <w:t xml:space="preserve"> the network latency and to achieve higher availability, Service company has established front offices across the multiple geographical regions</w:t>
      </w:r>
      <w:r w:rsidR="00F44060">
        <w:rPr>
          <w:lang w:val="en-US"/>
        </w:rPr>
        <w:t>/facility/tenant</w:t>
      </w:r>
      <w:r>
        <w:rPr>
          <w:lang w:val="en-US"/>
        </w:rPr>
        <w:t>.</w:t>
      </w:r>
    </w:p>
    <w:p w14:paraId="753EB3E1" w14:textId="77777777" w:rsidR="00ED0A21" w:rsidRDefault="00ED0A21" w:rsidP="00ED0A21">
      <w:pPr>
        <w:rPr>
          <w:lang w:val="en-US"/>
        </w:rPr>
      </w:pPr>
      <w:r>
        <w:rPr>
          <w:lang w:val="en-US"/>
        </w:rPr>
        <w:t xml:space="preserve">Each region has set of applications which can run independently to book the trades. </w:t>
      </w:r>
    </w:p>
    <w:p w14:paraId="0187A5FE" w14:textId="77777777" w:rsidR="00ED0A21" w:rsidRDefault="00ED0A21" w:rsidP="00ED0A21">
      <w:pPr>
        <w:pStyle w:val="Heading2Numbered"/>
      </w:pPr>
      <w:bookmarkStart w:id="4" w:name="_Toc31283011"/>
      <w:r>
        <w:t>Requirements for Central Trade Repository</w:t>
      </w:r>
      <w:bookmarkEnd w:id="4"/>
    </w:p>
    <w:p w14:paraId="4BF7C070" w14:textId="77777777" w:rsidR="00ED0A21" w:rsidRDefault="00BE471E" w:rsidP="00ED0A21">
      <w:pPr>
        <w:rPr>
          <w:lang w:val="en-US"/>
        </w:rPr>
      </w:pPr>
      <w:r>
        <w:rPr>
          <w:lang w:val="en-US"/>
        </w:rPr>
        <w:t>The purpose of trade repository is to consolidate the trading data happened across the branches.</w:t>
      </w:r>
    </w:p>
    <w:p w14:paraId="7A9E673F" w14:textId="77777777" w:rsidR="00BE471E" w:rsidRDefault="00BE471E" w:rsidP="00BE471E">
      <w:pPr>
        <w:pStyle w:val="Heading3Numbered"/>
      </w:pPr>
      <w:bookmarkStart w:id="5" w:name="_Toc31283012"/>
      <w:r>
        <w:t>Functional Requirements</w:t>
      </w:r>
      <w:bookmarkEnd w:id="5"/>
    </w:p>
    <w:p w14:paraId="29EBCA08" w14:textId="4E6C7660" w:rsidR="00AA025E" w:rsidRDefault="009C3271" w:rsidP="00BB106D">
      <w:pPr>
        <w:pStyle w:val="ListParagraph"/>
        <w:numPr>
          <w:ilvl w:val="0"/>
          <w:numId w:val="12"/>
        </w:numPr>
        <w:rPr>
          <w:lang w:val="en-US"/>
        </w:rPr>
      </w:pPr>
      <w:r>
        <w:rPr>
          <w:lang w:val="en-US"/>
        </w:rPr>
        <w:t>Central repository system should allow the data sync tool at a facility to</w:t>
      </w:r>
      <w:r w:rsidR="008925A2">
        <w:rPr>
          <w:lang w:val="en-US"/>
        </w:rPr>
        <w:t xml:space="preserve"> migrat</w:t>
      </w:r>
      <w:r>
        <w:rPr>
          <w:lang w:val="en-US"/>
        </w:rPr>
        <w:t>e</w:t>
      </w:r>
      <w:r w:rsidR="008925A2">
        <w:rPr>
          <w:lang w:val="en-US"/>
        </w:rPr>
        <w:t xml:space="preserve"> data from front office </w:t>
      </w:r>
      <w:r>
        <w:rPr>
          <w:lang w:val="en-US"/>
        </w:rPr>
        <w:t xml:space="preserve">facility </w:t>
      </w:r>
      <w:r w:rsidR="008925A2">
        <w:rPr>
          <w:lang w:val="en-US"/>
        </w:rPr>
        <w:t>to central repository.</w:t>
      </w:r>
    </w:p>
    <w:p w14:paraId="32062368" w14:textId="6BD28C7A" w:rsidR="009C3271" w:rsidRDefault="009C3271" w:rsidP="00BB106D">
      <w:pPr>
        <w:pStyle w:val="ListParagraph"/>
        <w:numPr>
          <w:ilvl w:val="0"/>
          <w:numId w:val="12"/>
        </w:numPr>
        <w:rPr>
          <w:lang w:val="en-US"/>
        </w:rPr>
      </w:pPr>
      <w:r>
        <w:rPr>
          <w:lang w:val="en-US"/>
        </w:rPr>
        <w:t>It should store and archive the data from each data center.</w:t>
      </w:r>
    </w:p>
    <w:p w14:paraId="076424C0" w14:textId="148B7295" w:rsidR="009C3271" w:rsidRDefault="009C3271" w:rsidP="00BB106D">
      <w:pPr>
        <w:pStyle w:val="ListParagraph"/>
        <w:numPr>
          <w:ilvl w:val="0"/>
          <w:numId w:val="12"/>
        </w:numPr>
        <w:rPr>
          <w:lang w:val="en-US"/>
        </w:rPr>
      </w:pPr>
      <w:r>
        <w:rPr>
          <w:lang w:val="en-US"/>
        </w:rPr>
        <w:t>Downstream applications should be able to fetch the data in batch mode as well as through REST API’s.</w:t>
      </w:r>
    </w:p>
    <w:p w14:paraId="55B26F58" w14:textId="77777777" w:rsidR="00BE471E" w:rsidRDefault="00BE471E" w:rsidP="00BE471E">
      <w:pPr>
        <w:rPr>
          <w:lang w:val="en-US"/>
        </w:rPr>
      </w:pPr>
    </w:p>
    <w:p w14:paraId="39666606" w14:textId="77777777" w:rsidR="00BE471E" w:rsidRDefault="00BE471E" w:rsidP="00BE471E">
      <w:pPr>
        <w:pStyle w:val="Heading3Numbered"/>
      </w:pPr>
      <w:bookmarkStart w:id="6" w:name="_Toc31283013"/>
      <w:r>
        <w:t>Non-functional Requirements</w:t>
      </w:r>
      <w:bookmarkEnd w:id="6"/>
    </w:p>
    <w:p w14:paraId="65F99A21" w14:textId="77777777" w:rsidR="0087040F" w:rsidRDefault="008925A2" w:rsidP="0087040F">
      <w:pPr>
        <w:pStyle w:val="ListParagraph"/>
        <w:numPr>
          <w:ilvl w:val="0"/>
          <w:numId w:val="9"/>
        </w:numPr>
        <w:rPr>
          <w:lang w:val="en-US"/>
        </w:rPr>
      </w:pPr>
      <w:r w:rsidRPr="0087040F">
        <w:rPr>
          <w:lang w:val="en-US"/>
        </w:rPr>
        <w:t>Reliability, Availability</w:t>
      </w:r>
    </w:p>
    <w:p w14:paraId="564E1333" w14:textId="77777777" w:rsidR="0087040F" w:rsidRDefault="0087040F" w:rsidP="0087040F">
      <w:pPr>
        <w:pStyle w:val="ListParagraph"/>
        <w:rPr>
          <w:lang w:val="en-US"/>
        </w:rPr>
      </w:pPr>
    </w:p>
    <w:p w14:paraId="35F64C96" w14:textId="339AD79B" w:rsidR="008925A2" w:rsidRPr="0087040F" w:rsidRDefault="00932422" w:rsidP="0087040F">
      <w:pPr>
        <w:pStyle w:val="ListParagraph"/>
        <w:rPr>
          <w:lang w:val="en-US"/>
        </w:rPr>
      </w:pPr>
      <w:r w:rsidRPr="0087040F">
        <w:rPr>
          <w:lang w:val="en-US"/>
        </w:rPr>
        <w:t>The system should be designed for 99.9% availability. The system should have the ability to continue operating with graceful degradation when unexpected faults occurs in some parts of the system.</w:t>
      </w:r>
    </w:p>
    <w:p w14:paraId="5D2416D7" w14:textId="18A95730" w:rsidR="0087040F" w:rsidRDefault="006D74A8" w:rsidP="006D74A8">
      <w:pPr>
        <w:pStyle w:val="ListParagraph"/>
        <w:numPr>
          <w:ilvl w:val="0"/>
          <w:numId w:val="9"/>
        </w:numPr>
        <w:rPr>
          <w:lang w:val="en-US"/>
        </w:rPr>
      </w:pPr>
      <w:r>
        <w:rPr>
          <w:lang w:val="en-US"/>
        </w:rPr>
        <w:t>Security</w:t>
      </w:r>
    </w:p>
    <w:p w14:paraId="44E4D715" w14:textId="5FD2F83E" w:rsidR="008925A2" w:rsidRDefault="006D74A8" w:rsidP="008925A2">
      <w:pPr>
        <w:pStyle w:val="ListParagraph"/>
        <w:numPr>
          <w:ilvl w:val="0"/>
          <w:numId w:val="9"/>
        </w:numPr>
        <w:rPr>
          <w:lang w:val="en-US"/>
        </w:rPr>
      </w:pPr>
      <w:r>
        <w:rPr>
          <w:lang w:val="en-US"/>
        </w:rPr>
        <w:t xml:space="preserve">Quick </w:t>
      </w:r>
      <w:r w:rsidR="0087040F">
        <w:rPr>
          <w:lang w:val="en-US"/>
        </w:rPr>
        <w:t>T</w:t>
      </w:r>
      <w:r w:rsidR="00932422">
        <w:rPr>
          <w:lang w:val="en-US"/>
        </w:rPr>
        <w:t>roubleshoot</w:t>
      </w:r>
      <w:r>
        <w:rPr>
          <w:lang w:val="en-US"/>
        </w:rPr>
        <w:t>ing and support</w:t>
      </w:r>
    </w:p>
    <w:p w14:paraId="1A1C0A23" w14:textId="33E604F6" w:rsidR="00932422" w:rsidRDefault="00932422" w:rsidP="00932422">
      <w:pPr>
        <w:ind w:left="720"/>
        <w:rPr>
          <w:lang w:val="en-US"/>
        </w:rPr>
      </w:pPr>
      <w:r>
        <w:rPr>
          <w:lang w:val="en-US"/>
        </w:rPr>
        <w:t xml:space="preserve">The system should </w:t>
      </w:r>
      <w:r w:rsidR="000C0258">
        <w:rPr>
          <w:lang w:val="en-US"/>
        </w:rPr>
        <w:t>common logging platform</w:t>
      </w:r>
      <w:r>
        <w:rPr>
          <w:lang w:val="en-US"/>
        </w:rPr>
        <w:t xml:space="preserve"> to easily troubleshoot </w:t>
      </w:r>
      <w:r w:rsidR="00FF1144">
        <w:rPr>
          <w:lang w:val="en-US"/>
        </w:rPr>
        <w:t>and</w:t>
      </w:r>
      <w:r w:rsidR="006D74A8">
        <w:rPr>
          <w:lang w:val="en-US"/>
        </w:rPr>
        <w:t xml:space="preserve"> solve the issues very fast.</w:t>
      </w:r>
    </w:p>
    <w:p w14:paraId="26508E6A" w14:textId="10DA33DE" w:rsidR="0087040F" w:rsidRDefault="0087040F" w:rsidP="0087040F">
      <w:pPr>
        <w:pStyle w:val="ListParagraph"/>
        <w:numPr>
          <w:ilvl w:val="0"/>
          <w:numId w:val="9"/>
        </w:numPr>
        <w:rPr>
          <w:lang w:val="en-US"/>
        </w:rPr>
      </w:pPr>
      <w:r>
        <w:rPr>
          <w:lang w:val="en-US"/>
        </w:rPr>
        <w:t>Performance</w:t>
      </w:r>
    </w:p>
    <w:p w14:paraId="1E04801A" w14:textId="2DAE62ED" w:rsidR="00A1472B" w:rsidRDefault="00A1472B" w:rsidP="0087040F">
      <w:pPr>
        <w:pStyle w:val="ListParagraph"/>
        <w:numPr>
          <w:ilvl w:val="0"/>
          <w:numId w:val="9"/>
        </w:numPr>
        <w:rPr>
          <w:lang w:val="en-US"/>
        </w:rPr>
      </w:pPr>
      <w:r>
        <w:rPr>
          <w:lang w:val="en-US"/>
        </w:rPr>
        <w:t>Logging</w:t>
      </w:r>
    </w:p>
    <w:p w14:paraId="00F52BC3" w14:textId="1615EDD3" w:rsidR="0087040F" w:rsidRDefault="00A1472B" w:rsidP="0087040F">
      <w:pPr>
        <w:ind w:left="720"/>
        <w:rPr>
          <w:lang w:val="en-US"/>
        </w:rPr>
      </w:pPr>
      <w:r>
        <w:rPr>
          <w:lang w:val="en-US"/>
        </w:rPr>
        <w:t>System should provide centralized mechanism to host the logs from windows, SQL server, events, applications and services.</w:t>
      </w:r>
    </w:p>
    <w:p w14:paraId="62517551" w14:textId="5A749B3E" w:rsidR="00A1472B" w:rsidRDefault="00A1472B" w:rsidP="00A1472B">
      <w:pPr>
        <w:pStyle w:val="ListParagraph"/>
        <w:numPr>
          <w:ilvl w:val="0"/>
          <w:numId w:val="23"/>
        </w:numPr>
        <w:rPr>
          <w:lang w:val="en-US"/>
        </w:rPr>
      </w:pPr>
      <w:r>
        <w:rPr>
          <w:lang w:val="en-US"/>
        </w:rPr>
        <w:t>Monitoring</w:t>
      </w:r>
    </w:p>
    <w:p w14:paraId="46747430" w14:textId="7C9A2708" w:rsidR="00A1472B" w:rsidRDefault="00A1472B" w:rsidP="00A1472B">
      <w:pPr>
        <w:pStyle w:val="ListParagraph"/>
        <w:rPr>
          <w:lang w:val="en-US"/>
        </w:rPr>
      </w:pPr>
    </w:p>
    <w:p w14:paraId="40D856B1" w14:textId="70AAF73F" w:rsidR="00A1472B" w:rsidRDefault="00A1472B" w:rsidP="00A1472B">
      <w:pPr>
        <w:pStyle w:val="ListParagraph"/>
        <w:rPr>
          <w:lang w:val="en-US"/>
        </w:rPr>
      </w:pPr>
      <w:r>
        <w:rPr>
          <w:lang w:val="en-US"/>
        </w:rPr>
        <w:t>To support fast failures, system should be equipped to provide the analytics and dashboards for the health probe of the different components in system.</w:t>
      </w:r>
    </w:p>
    <w:p w14:paraId="69DC2C3D" w14:textId="3DB6B17C" w:rsidR="006D74A8" w:rsidRPr="00A1472B" w:rsidRDefault="006D74A8" w:rsidP="006D74A8">
      <w:pPr>
        <w:pStyle w:val="ListParagraph"/>
        <w:numPr>
          <w:ilvl w:val="0"/>
          <w:numId w:val="23"/>
        </w:numPr>
        <w:rPr>
          <w:lang w:val="en-US"/>
        </w:rPr>
      </w:pPr>
      <w:r>
        <w:rPr>
          <w:lang w:val="en-US"/>
        </w:rPr>
        <w:t>Automated Testing</w:t>
      </w:r>
    </w:p>
    <w:p w14:paraId="40BD9B75" w14:textId="77777777" w:rsidR="00BE471E" w:rsidRDefault="00BE471E" w:rsidP="00BE471E">
      <w:pPr>
        <w:pStyle w:val="Heading3Numbered"/>
      </w:pPr>
      <w:bookmarkStart w:id="7" w:name="_Toc31283014"/>
      <w:r>
        <w:lastRenderedPageBreak/>
        <w:t>Extended requirements</w:t>
      </w:r>
      <w:r w:rsidR="008925A2">
        <w:t>.</w:t>
      </w:r>
      <w:bookmarkEnd w:id="7"/>
    </w:p>
    <w:p w14:paraId="4501C0EE" w14:textId="5056234D" w:rsidR="008925A2" w:rsidRDefault="008925A2" w:rsidP="00BB106D">
      <w:pPr>
        <w:pStyle w:val="ListParagraph"/>
        <w:numPr>
          <w:ilvl w:val="0"/>
          <w:numId w:val="13"/>
        </w:numPr>
        <w:rPr>
          <w:lang w:val="en-US"/>
        </w:rPr>
      </w:pPr>
      <w:r w:rsidRPr="008925A2">
        <w:rPr>
          <w:lang w:val="en-US"/>
        </w:rPr>
        <w:t xml:space="preserve">Data sanity check should be triggered by end of the day after trading session cut </w:t>
      </w:r>
      <w:r w:rsidRPr="00BB106D">
        <w:rPr>
          <w:lang w:val="en-US"/>
        </w:rPr>
        <w:t>of</w:t>
      </w:r>
      <w:r w:rsidR="00BB106D" w:rsidRPr="00BB106D">
        <w:rPr>
          <w:lang w:val="en-US"/>
        </w:rPr>
        <w:t>f</w:t>
      </w:r>
      <w:r w:rsidRPr="008925A2">
        <w:rPr>
          <w:lang w:val="en-US"/>
        </w:rPr>
        <w:t xml:space="preserve"> time.</w:t>
      </w:r>
    </w:p>
    <w:p w14:paraId="6F5333BD" w14:textId="77777777" w:rsidR="008925A2" w:rsidRDefault="008925A2" w:rsidP="00BB106D">
      <w:pPr>
        <w:pStyle w:val="ListParagraph"/>
        <w:numPr>
          <w:ilvl w:val="0"/>
          <w:numId w:val="13"/>
        </w:numPr>
        <w:rPr>
          <w:lang w:val="en-US"/>
        </w:rPr>
      </w:pPr>
      <w:r>
        <w:rPr>
          <w:lang w:val="en-US"/>
        </w:rPr>
        <w:t>System should provide mechanism to re-run the data migration to pull the data again in case of data sanity failure.</w:t>
      </w:r>
    </w:p>
    <w:p w14:paraId="65F4CC39" w14:textId="77777777" w:rsidR="00932422" w:rsidRDefault="00932422" w:rsidP="00932422">
      <w:pPr>
        <w:pStyle w:val="Heading2Numbered"/>
      </w:pPr>
      <w:bookmarkStart w:id="8" w:name="_Toc31283015"/>
      <w:r>
        <w:t>Constraints</w:t>
      </w:r>
      <w:bookmarkEnd w:id="8"/>
    </w:p>
    <w:p w14:paraId="7B4B9C91" w14:textId="77777777" w:rsidR="00932422" w:rsidRDefault="00932422" w:rsidP="00932422">
      <w:pPr>
        <w:pStyle w:val="Heading3Numbered"/>
      </w:pPr>
      <w:bookmarkStart w:id="9" w:name="_Toc31283016"/>
      <w:r>
        <w:t>Usage Data constraints</w:t>
      </w:r>
      <w:bookmarkEnd w:id="9"/>
    </w:p>
    <w:p w14:paraId="1EC25C2A" w14:textId="28A85E8E" w:rsidR="00932422" w:rsidRDefault="00932422" w:rsidP="00932422">
      <w:pPr>
        <w:rPr>
          <w:lang w:val="en-US"/>
        </w:rPr>
      </w:pPr>
      <w:r>
        <w:rPr>
          <w:lang w:val="en-US"/>
        </w:rPr>
        <w:t xml:space="preserve">The constraints in this section derive the capacity of the planned system. </w:t>
      </w:r>
      <w:r w:rsidR="005545DF">
        <w:rPr>
          <w:lang w:val="en-US"/>
        </w:rPr>
        <w:t>These are stated in Table</w:t>
      </w:r>
      <w:r w:rsidR="006C6441">
        <w:rPr>
          <w:lang w:val="en-US"/>
        </w:rPr>
        <w:t xml:space="preserve"> </w:t>
      </w:r>
      <w:r w:rsidR="005545DF">
        <w:rPr>
          <w:lang w:val="en-US"/>
        </w:rPr>
        <w:t>1</w:t>
      </w:r>
      <w:r w:rsidR="006C6441">
        <w:rPr>
          <w:lang w:val="en-US"/>
        </w:rPr>
        <w:t>.</w:t>
      </w:r>
    </w:p>
    <w:p w14:paraId="215689E8" w14:textId="77777777" w:rsidR="00932422" w:rsidRPr="006B38CE" w:rsidRDefault="00932422" w:rsidP="00932422">
      <w:pPr>
        <w:pStyle w:val="Caption"/>
        <w:keepNext/>
        <w:rPr>
          <w:rFonts w:ascii="Segoe UI" w:hAnsi="Segoe UI" w:cs="Segoe UI"/>
        </w:rPr>
      </w:pPr>
      <w:bookmarkStart w:id="10" w:name="_Toc445993185"/>
      <w:r w:rsidRPr="006B38CE">
        <w:rPr>
          <w:rFonts w:ascii="Segoe UI" w:hAnsi="Segoe UI" w:cs="Segoe UI"/>
        </w:rPr>
        <w:t xml:space="preserve">Table </w:t>
      </w:r>
      <w:r>
        <w:rPr>
          <w:rFonts w:ascii="Segoe UI" w:hAnsi="Segoe UI" w:cs="Segoe UI"/>
        </w:rPr>
        <w:fldChar w:fldCharType="begin"/>
      </w:r>
      <w:r>
        <w:rPr>
          <w:rFonts w:ascii="Segoe UI" w:hAnsi="Segoe UI" w:cs="Segoe UI"/>
        </w:rPr>
        <w:instrText xml:space="preserve"> SEQ Table \* ARABIC </w:instrText>
      </w:r>
      <w:r>
        <w:rPr>
          <w:rFonts w:ascii="Segoe UI" w:hAnsi="Segoe UI" w:cs="Segoe UI"/>
        </w:rPr>
        <w:fldChar w:fldCharType="separate"/>
      </w:r>
      <w:r>
        <w:rPr>
          <w:rFonts w:ascii="Segoe UI" w:hAnsi="Segoe UI" w:cs="Segoe UI"/>
          <w:noProof/>
        </w:rPr>
        <w:t>1</w:t>
      </w:r>
      <w:r>
        <w:rPr>
          <w:rFonts w:ascii="Segoe UI" w:hAnsi="Segoe UI" w:cs="Segoe UI"/>
        </w:rPr>
        <w:fldChar w:fldCharType="end"/>
      </w:r>
      <w:r w:rsidRPr="006B38CE">
        <w:rPr>
          <w:rFonts w:ascii="Segoe UI" w:hAnsi="Segoe UI" w:cs="Segoe UI"/>
        </w:rPr>
        <w:t xml:space="preserve"> - Usage data constraints</w:t>
      </w:r>
      <w:bookmarkEnd w:id="10"/>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860"/>
        <w:gridCol w:w="4785"/>
      </w:tblGrid>
      <w:tr w:rsidR="00932422" w:rsidRPr="006B38CE" w14:paraId="253685A0" w14:textId="77777777" w:rsidTr="000377AC">
        <w:trPr>
          <w:cnfStyle w:val="100000000000" w:firstRow="1" w:lastRow="0" w:firstColumn="0" w:lastColumn="0" w:oddVBand="0" w:evenVBand="0" w:oddHBand="0" w:evenHBand="0" w:firstRowFirstColumn="0" w:firstRowLastColumn="0" w:lastRowFirstColumn="0" w:lastRowLastColumn="0"/>
          <w:trHeight w:val="300"/>
          <w:tblHeader w:val="0"/>
        </w:trPr>
        <w:tc>
          <w:tcPr>
            <w:tcW w:w="2860" w:type="dxa"/>
            <w:noWrap/>
            <w:hideMark/>
          </w:tcPr>
          <w:p w14:paraId="0FF54A2C" w14:textId="77777777" w:rsidR="00932422" w:rsidRPr="006B38CE" w:rsidRDefault="00932422" w:rsidP="000377AC">
            <w:pPr>
              <w:rPr>
                <w:rFonts w:cs="Segoe UI"/>
                <w:b/>
                <w:bCs/>
              </w:rPr>
            </w:pPr>
            <w:r w:rsidRPr="006B38CE">
              <w:rPr>
                <w:rFonts w:cs="Segoe UI"/>
                <w:b/>
                <w:bCs/>
              </w:rPr>
              <w:t>Details</w:t>
            </w:r>
          </w:p>
        </w:tc>
        <w:tc>
          <w:tcPr>
            <w:tcW w:w="4785" w:type="dxa"/>
            <w:noWrap/>
            <w:hideMark/>
          </w:tcPr>
          <w:p w14:paraId="502B3900" w14:textId="77777777" w:rsidR="00932422" w:rsidRPr="006B38CE" w:rsidRDefault="00932422" w:rsidP="000377AC">
            <w:pPr>
              <w:rPr>
                <w:rFonts w:cs="Segoe UI"/>
                <w:b/>
                <w:bCs/>
              </w:rPr>
            </w:pPr>
            <w:r w:rsidRPr="006B38CE">
              <w:rPr>
                <w:rFonts w:cs="Segoe UI"/>
                <w:b/>
                <w:bCs/>
              </w:rPr>
              <w:t>Values</w:t>
            </w:r>
          </w:p>
        </w:tc>
      </w:tr>
      <w:tr w:rsidR="00932422" w:rsidRPr="006B38CE" w14:paraId="696074DB" w14:textId="77777777" w:rsidTr="000377AC">
        <w:trPr>
          <w:trHeight w:val="300"/>
        </w:trPr>
        <w:tc>
          <w:tcPr>
            <w:tcW w:w="2860" w:type="dxa"/>
            <w:noWrap/>
            <w:hideMark/>
          </w:tcPr>
          <w:p w14:paraId="37B10FAF" w14:textId="77777777" w:rsidR="00932422" w:rsidRPr="006B38CE" w:rsidRDefault="00932422" w:rsidP="000377AC">
            <w:pPr>
              <w:rPr>
                <w:rFonts w:cs="Segoe UI"/>
              </w:rPr>
            </w:pPr>
            <w:r w:rsidRPr="006B38CE">
              <w:rPr>
                <w:rFonts w:cs="Segoe UI"/>
              </w:rPr>
              <w:t>Peak day</w:t>
            </w:r>
          </w:p>
        </w:tc>
        <w:tc>
          <w:tcPr>
            <w:tcW w:w="4785" w:type="dxa"/>
            <w:noWrap/>
            <w:hideMark/>
          </w:tcPr>
          <w:p w14:paraId="1EB38E22" w14:textId="77777777" w:rsidR="00932422" w:rsidRPr="006B38CE" w:rsidRDefault="00932422" w:rsidP="000377AC">
            <w:pPr>
              <w:rPr>
                <w:rFonts w:cs="Segoe UI"/>
              </w:rPr>
            </w:pPr>
            <w:r w:rsidRPr="006B38CE">
              <w:rPr>
                <w:rFonts w:cs="Segoe UI"/>
              </w:rPr>
              <w:t>Any week day</w:t>
            </w:r>
          </w:p>
        </w:tc>
      </w:tr>
      <w:tr w:rsidR="00932422" w:rsidRPr="006B38CE" w14:paraId="07762881" w14:textId="77777777" w:rsidTr="000377AC">
        <w:trPr>
          <w:trHeight w:val="300"/>
        </w:trPr>
        <w:tc>
          <w:tcPr>
            <w:tcW w:w="2860" w:type="dxa"/>
            <w:noWrap/>
            <w:hideMark/>
          </w:tcPr>
          <w:p w14:paraId="346FF2D7" w14:textId="77777777" w:rsidR="00932422" w:rsidRPr="006B38CE" w:rsidRDefault="00932422" w:rsidP="000377AC">
            <w:pPr>
              <w:rPr>
                <w:rFonts w:cs="Segoe UI"/>
              </w:rPr>
            </w:pPr>
            <w:r w:rsidRPr="006B38CE">
              <w:rPr>
                <w:rFonts w:cs="Segoe UI"/>
              </w:rPr>
              <w:t xml:space="preserve">Peak </w:t>
            </w:r>
            <w:r w:rsidRPr="00D500AD">
              <w:rPr>
                <w:rFonts w:cs="Segoe UI"/>
              </w:rPr>
              <w:t>Hour</w:t>
            </w:r>
          </w:p>
        </w:tc>
        <w:tc>
          <w:tcPr>
            <w:tcW w:w="4785" w:type="dxa"/>
            <w:noWrap/>
            <w:hideMark/>
          </w:tcPr>
          <w:p w14:paraId="08F0583F" w14:textId="10073AC4" w:rsidR="00932422" w:rsidRPr="006B38CE" w:rsidRDefault="00AF0A44" w:rsidP="000377AC">
            <w:pPr>
              <w:rPr>
                <w:rFonts w:cs="Segoe UI"/>
              </w:rPr>
            </w:pPr>
            <w:r>
              <w:rPr>
                <w:rFonts w:cs="Segoe UI"/>
              </w:rPr>
              <w:t>9</w:t>
            </w:r>
            <w:r w:rsidR="000B537A">
              <w:rPr>
                <w:rFonts w:cs="Segoe UI"/>
              </w:rPr>
              <w:t>:30AM</w:t>
            </w:r>
            <w:r w:rsidR="00932422" w:rsidRPr="006B38CE">
              <w:rPr>
                <w:rFonts w:cs="Segoe UI"/>
              </w:rPr>
              <w:t>-</w:t>
            </w:r>
            <w:r w:rsidR="000B537A">
              <w:rPr>
                <w:rFonts w:cs="Segoe UI"/>
              </w:rPr>
              <w:t>3:30</w:t>
            </w:r>
            <w:r w:rsidR="00932422" w:rsidRPr="006B38CE">
              <w:rPr>
                <w:rFonts w:cs="Segoe UI"/>
              </w:rPr>
              <w:t xml:space="preserve"> </w:t>
            </w:r>
            <w:r w:rsidR="000B537A">
              <w:rPr>
                <w:rFonts w:cs="Segoe UI"/>
              </w:rPr>
              <w:t>PM</w:t>
            </w:r>
          </w:p>
        </w:tc>
      </w:tr>
      <w:tr w:rsidR="00932422" w:rsidRPr="006B38CE" w14:paraId="14963245" w14:textId="77777777" w:rsidTr="000377AC">
        <w:trPr>
          <w:trHeight w:val="300"/>
        </w:trPr>
        <w:tc>
          <w:tcPr>
            <w:tcW w:w="2860" w:type="dxa"/>
            <w:noWrap/>
            <w:hideMark/>
          </w:tcPr>
          <w:p w14:paraId="5AFC9881" w14:textId="77777777" w:rsidR="00932422" w:rsidRPr="006B38CE" w:rsidRDefault="00932422" w:rsidP="000377AC">
            <w:pPr>
              <w:rPr>
                <w:rFonts w:cs="Segoe UI"/>
              </w:rPr>
            </w:pPr>
            <w:r w:rsidRPr="00D500AD">
              <w:rPr>
                <w:rFonts w:cs="Segoe UI"/>
              </w:rPr>
              <w:t>Least Activity Hour</w:t>
            </w:r>
          </w:p>
        </w:tc>
        <w:tc>
          <w:tcPr>
            <w:tcW w:w="4785" w:type="dxa"/>
            <w:noWrap/>
            <w:hideMark/>
          </w:tcPr>
          <w:p w14:paraId="27737D2F" w14:textId="77777777" w:rsidR="00932422" w:rsidRPr="006B38CE" w:rsidRDefault="00932422" w:rsidP="000377AC">
            <w:pPr>
              <w:rPr>
                <w:rFonts w:cs="Segoe UI"/>
              </w:rPr>
            </w:pPr>
            <w:r w:rsidRPr="006B38CE">
              <w:rPr>
                <w:rFonts w:cs="Segoe UI"/>
              </w:rPr>
              <w:t>Remaining hours of peak hours</w:t>
            </w:r>
          </w:p>
        </w:tc>
      </w:tr>
      <w:tr w:rsidR="00932422" w:rsidRPr="006B38CE" w14:paraId="29BA66D9" w14:textId="77777777" w:rsidTr="000377AC">
        <w:trPr>
          <w:trHeight w:val="300"/>
        </w:trPr>
        <w:tc>
          <w:tcPr>
            <w:tcW w:w="2860" w:type="dxa"/>
            <w:noWrap/>
            <w:hideMark/>
          </w:tcPr>
          <w:p w14:paraId="61132B66" w14:textId="77777777" w:rsidR="00932422" w:rsidRPr="006B38CE" w:rsidRDefault="00932422" w:rsidP="000377AC">
            <w:pPr>
              <w:rPr>
                <w:rFonts w:cs="Segoe UI"/>
              </w:rPr>
            </w:pPr>
            <w:r w:rsidRPr="006B38CE">
              <w:rPr>
                <w:rFonts w:cs="Segoe UI"/>
              </w:rPr>
              <w:t>Average Number of Hits per day on Weekdays</w:t>
            </w:r>
          </w:p>
        </w:tc>
        <w:tc>
          <w:tcPr>
            <w:tcW w:w="4785" w:type="dxa"/>
            <w:vMerge w:val="restart"/>
            <w:noWrap/>
            <w:hideMark/>
          </w:tcPr>
          <w:p w14:paraId="3774D9F2" w14:textId="77777777" w:rsidR="00932422" w:rsidRPr="006B38CE" w:rsidRDefault="00932422" w:rsidP="000377AC">
            <w:pPr>
              <w:rPr>
                <w:rFonts w:cs="Segoe UI"/>
              </w:rPr>
            </w:pPr>
          </w:p>
          <w:p w14:paraId="18D9F65A" w14:textId="77777777" w:rsidR="00932422" w:rsidRPr="006B38CE" w:rsidRDefault="00932422" w:rsidP="000377AC">
            <w:pPr>
              <w:rPr>
                <w:rFonts w:cs="Segoe UI"/>
              </w:rPr>
            </w:pPr>
          </w:p>
          <w:p w14:paraId="7CCCA193" w14:textId="77777777" w:rsidR="00932422" w:rsidRPr="006B38CE" w:rsidRDefault="00932422" w:rsidP="000377AC">
            <w:pPr>
              <w:rPr>
                <w:rFonts w:cs="Segoe UI"/>
              </w:rPr>
            </w:pPr>
          </w:p>
          <w:p w14:paraId="515F7E29" w14:textId="77777777" w:rsidR="00932422" w:rsidRPr="006B38CE" w:rsidRDefault="00932422" w:rsidP="000377AC">
            <w:pPr>
              <w:rPr>
                <w:rFonts w:cs="Segoe UI"/>
              </w:rPr>
            </w:pPr>
          </w:p>
          <w:p w14:paraId="5777CB2D" w14:textId="77777777" w:rsidR="00932422" w:rsidRPr="006B38CE" w:rsidRDefault="00932422" w:rsidP="000377AC">
            <w:pPr>
              <w:rPr>
                <w:rFonts w:cs="Segoe UI"/>
              </w:rPr>
            </w:pPr>
            <w:r w:rsidRPr="006B38CE">
              <w:rPr>
                <w:rFonts w:cs="Segoe UI"/>
              </w:rPr>
              <w:t xml:space="preserve">Application to be benchmarked for </w:t>
            </w:r>
            <w:r>
              <w:rPr>
                <w:rFonts w:cs="Segoe UI"/>
              </w:rPr>
              <w:t>6</w:t>
            </w:r>
            <w:r w:rsidRPr="006B38CE">
              <w:rPr>
                <w:rFonts w:cs="Segoe UI"/>
              </w:rPr>
              <w:t>000 concurrent users. These parameters can be determined at performance testing stage</w:t>
            </w:r>
          </w:p>
        </w:tc>
      </w:tr>
      <w:tr w:rsidR="00932422" w:rsidRPr="006B38CE" w14:paraId="08CBEA12" w14:textId="77777777" w:rsidTr="000377AC">
        <w:trPr>
          <w:trHeight w:val="300"/>
        </w:trPr>
        <w:tc>
          <w:tcPr>
            <w:tcW w:w="2860" w:type="dxa"/>
            <w:noWrap/>
            <w:hideMark/>
          </w:tcPr>
          <w:p w14:paraId="6F086314" w14:textId="77777777" w:rsidR="00932422" w:rsidRPr="006B38CE" w:rsidRDefault="00932422" w:rsidP="000377AC">
            <w:pPr>
              <w:rPr>
                <w:rFonts w:cs="Segoe UI"/>
              </w:rPr>
            </w:pPr>
            <w:r w:rsidRPr="006B38CE">
              <w:rPr>
                <w:rFonts w:cs="Segoe UI"/>
              </w:rPr>
              <w:t>Total Number of Hits on a Peak day</w:t>
            </w:r>
          </w:p>
        </w:tc>
        <w:tc>
          <w:tcPr>
            <w:tcW w:w="4785" w:type="dxa"/>
            <w:vMerge/>
            <w:noWrap/>
            <w:hideMark/>
          </w:tcPr>
          <w:p w14:paraId="2FCDE4B6" w14:textId="77777777" w:rsidR="00932422" w:rsidRPr="006B38CE" w:rsidRDefault="00932422" w:rsidP="000377AC">
            <w:pPr>
              <w:rPr>
                <w:rFonts w:cs="Segoe UI"/>
              </w:rPr>
            </w:pPr>
          </w:p>
        </w:tc>
      </w:tr>
      <w:tr w:rsidR="00932422" w:rsidRPr="006B38CE" w14:paraId="34560C9F" w14:textId="77777777" w:rsidTr="000377AC">
        <w:trPr>
          <w:trHeight w:val="300"/>
        </w:trPr>
        <w:tc>
          <w:tcPr>
            <w:tcW w:w="2860" w:type="dxa"/>
            <w:noWrap/>
            <w:hideMark/>
          </w:tcPr>
          <w:p w14:paraId="11DF60C0" w14:textId="77777777" w:rsidR="00932422" w:rsidRPr="006B38CE" w:rsidRDefault="00932422" w:rsidP="000377AC">
            <w:pPr>
              <w:rPr>
                <w:rFonts w:cs="Segoe UI"/>
              </w:rPr>
            </w:pPr>
            <w:r w:rsidRPr="006B38CE">
              <w:rPr>
                <w:rFonts w:cs="Segoe UI"/>
              </w:rPr>
              <w:t>Total Number of Hits for Peak hour on a peak day</w:t>
            </w:r>
          </w:p>
        </w:tc>
        <w:tc>
          <w:tcPr>
            <w:tcW w:w="4785" w:type="dxa"/>
            <w:vMerge/>
            <w:noWrap/>
            <w:hideMark/>
          </w:tcPr>
          <w:p w14:paraId="418F5FAB" w14:textId="77777777" w:rsidR="00932422" w:rsidRPr="006B38CE" w:rsidRDefault="00932422" w:rsidP="000377AC">
            <w:pPr>
              <w:rPr>
                <w:rFonts w:cs="Segoe UI"/>
              </w:rPr>
            </w:pPr>
          </w:p>
        </w:tc>
      </w:tr>
      <w:tr w:rsidR="00932422" w:rsidRPr="006B38CE" w14:paraId="418AD6C9" w14:textId="77777777" w:rsidTr="000377AC">
        <w:trPr>
          <w:trHeight w:val="300"/>
        </w:trPr>
        <w:tc>
          <w:tcPr>
            <w:tcW w:w="2860" w:type="dxa"/>
            <w:noWrap/>
            <w:hideMark/>
          </w:tcPr>
          <w:p w14:paraId="642F0002" w14:textId="77777777" w:rsidR="00932422" w:rsidRPr="006B38CE" w:rsidRDefault="00932422" w:rsidP="000377AC">
            <w:pPr>
              <w:rPr>
                <w:rFonts w:cs="Segoe UI"/>
              </w:rPr>
            </w:pPr>
            <w:r w:rsidRPr="006B38CE">
              <w:rPr>
                <w:rFonts w:cs="Segoe UI"/>
              </w:rPr>
              <w:t>Average number of Hits/secs on a peak day</w:t>
            </w:r>
          </w:p>
        </w:tc>
        <w:tc>
          <w:tcPr>
            <w:tcW w:w="4785" w:type="dxa"/>
            <w:vMerge/>
            <w:noWrap/>
            <w:hideMark/>
          </w:tcPr>
          <w:p w14:paraId="7A203B2B" w14:textId="77777777" w:rsidR="00932422" w:rsidRPr="006B38CE" w:rsidRDefault="00932422" w:rsidP="000377AC">
            <w:pPr>
              <w:rPr>
                <w:rFonts w:cs="Segoe UI"/>
              </w:rPr>
            </w:pPr>
          </w:p>
        </w:tc>
      </w:tr>
      <w:tr w:rsidR="00932422" w:rsidRPr="006B38CE" w14:paraId="03C5E672" w14:textId="77777777" w:rsidTr="000377AC">
        <w:trPr>
          <w:trHeight w:val="300"/>
        </w:trPr>
        <w:tc>
          <w:tcPr>
            <w:tcW w:w="2860" w:type="dxa"/>
            <w:noWrap/>
            <w:hideMark/>
          </w:tcPr>
          <w:p w14:paraId="065EA1BC" w14:textId="77777777" w:rsidR="00932422" w:rsidRPr="006B38CE" w:rsidRDefault="00932422" w:rsidP="000377AC">
            <w:pPr>
              <w:rPr>
                <w:rFonts w:cs="Segoe UI"/>
              </w:rPr>
            </w:pPr>
            <w:r w:rsidRPr="006B38CE">
              <w:rPr>
                <w:rFonts w:cs="Segoe UI"/>
              </w:rPr>
              <w:t>Average number of Hits/secs for peak hour on a peak day</w:t>
            </w:r>
          </w:p>
        </w:tc>
        <w:tc>
          <w:tcPr>
            <w:tcW w:w="4785" w:type="dxa"/>
            <w:vMerge/>
            <w:noWrap/>
            <w:hideMark/>
          </w:tcPr>
          <w:p w14:paraId="776F4C10" w14:textId="77777777" w:rsidR="00932422" w:rsidRPr="006B38CE" w:rsidRDefault="00932422" w:rsidP="000377AC">
            <w:pPr>
              <w:rPr>
                <w:rFonts w:cs="Segoe UI"/>
              </w:rPr>
            </w:pPr>
          </w:p>
        </w:tc>
      </w:tr>
      <w:tr w:rsidR="00932422" w:rsidRPr="006B38CE" w14:paraId="247D84F4" w14:textId="77777777" w:rsidTr="000377AC">
        <w:trPr>
          <w:trHeight w:val="300"/>
        </w:trPr>
        <w:tc>
          <w:tcPr>
            <w:tcW w:w="2860" w:type="dxa"/>
            <w:noWrap/>
            <w:hideMark/>
          </w:tcPr>
          <w:p w14:paraId="5A2654CA" w14:textId="77777777" w:rsidR="00932422" w:rsidRPr="006B38CE" w:rsidRDefault="00932422" w:rsidP="000377AC">
            <w:pPr>
              <w:rPr>
                <w:rFonts w:cs="Segoe UI"/>
              </w:rPr>
            </w:pPr>
            <w:r w:rsidRPr="006B38CE">
              <w:rPr>
                <w:rFonts w:cs="Segoe UI"/>
              </w:rPr>
              <w:t>Maximum number of Hits/Sec on a peak day</w:t>
            </w:r>
          </w:p>
        </w:tc>
        <w:tc>
          <w:tcPr>
            <w:tcW w:w="4785" w:type="dxa"/>
            <w:vMerge/>
            <w:noWrap/>
            <w:hideMark/>
          </w:tcPr>
          <w:p w14:paraId="0B8FBE20" w14:textId="77777777" w:rsidR="00932422" w:rsidRPr="006B38CE" w:rsidRDefault="00932422" w:rsidP="000377AC">
            <w:pPr>
              <w:rPr>
                <w:rFonts w:cs="Segoe UI"/>
              </w:rPr>
            </w:pPr>
          </w:p>
        </w:tc>
      </w:tr>
      <w:tr w:rsidR="00932422" w:rsidRPr="006B38CE" w14:paraId="027284C8" w14:textId="77777777" w:rsidTr="000377AC">
        <w:trPr>
          <w:trHeight w:val="300"/>
        </w:trPr>
        <w:tc>
          <w:tcPr>
            <w:tcW w:w="2860" w:type="dxa"/>
            <w:noWrap/>
            <w:hideMark/>
          </w:tcPr>
          <w:p w14:paraId="7E62485F" w14:textId="77777777" w:rsidR="00932422" w:rsidRPr="006B38CE" w:rsidRDefault="00932422" w:rsidP="000377AC">
            <w:pPr>
              <w:rPr>
                <w:rFonts w:cs="Segoe UI"/>
              </w:rPr>
            </w:pPr>
            <w:r w:rsidRPr="006B38CE">
              <w:rPr>
                <w:rFonts w:cs="Segoe UI"/>
              </w:rPr>
              <w:t xml:space="preserve">Number of </w:t>
            </w:r>
            <w:r>
              <w:rPr>
                <w:rFonts w:cs="Segoe UI"/>
              </w:rPr>
              <w:t>transactions</w:t>
            </w:r>
            <w:r w:rsidRPr="006B38CE">
              <w:rPr>
                <w:rFonts w:cs="Segoe UI"/>
              </w:rPr>
              <w:t xml:space="preserve"> on a peak day</w:t>
            </w:r>
          </w:p>
        </w:tc>
        <w:tc>
          <w:tcPr>
            <w:tcW w:w="4785" w:type="dxa"/>
            <w:noWrap/>
            <w:hideMark/>
          </w:tcPr>
          <w:p w14:paraId="1B7F6C82" w14:textId="77777777" w:rsidR="00932422" w:rsidRPr="006B38CE" w:rsidRDefault="00932422" w:rsidP="000377AC">
            <w:pPr>
              <w:rPr>
                <w:rFonts w:cs="Segoe UI"/>
              </w:rPr>
            </w:pPr>
            <w:r w:rsidRPr="006B38CE">
              <w:rPr>
                <w:rFonts w:cs="Segoe UI"/>
              </w:rPr>
              <w:t>5</w:t>
            </w:r>
            <w:r>
              <w:rPr>
                <w:rFonts w:cs="Segoe UI"/>
              </w:rPr>
              <w:t>,0</w:t>
            </w:r>
            <w:r w:rsidRPr="006B38CE">
              <w:rPr>
                <w:rFonts w:cs="Segoe UI"/>
              </w:rPr>
              <w:t>0</w:t>
            </w:r>
            <w:r>
              <w:rPr>
                <w:rFonts w:cs="Segoe UI"/>
              </w:rPr>
              <w:t>0</w:t>
            </w:r>
            <w:r w:rsidRPr="006B38CE">
              <w:rPr>
                <w:rFonts w:cs="Segoe UI"/>
              </w:rPr>
              <w:t>,000</w:t>
            </w:r>
          </w:p>
        </w:tc>
      </w:tr>
      <w:tr w:rsidR="00932422" w:rsidRPr="006B38CE" w14:paraId="23DF0EAF" w14:textId="77777777" w:rsidTr="000377AC">
        <w:trPr>
          <w:trHeight w:val="300"/>
        </w:trPr>
        <w:tc>
          <w:tcPr>
            <w:tcW w:w="2860" w:type="dxa"/>
            <w:noWrap/>
            <w:hideMark/>
          </w:tcPr>
          <w:p w14:paraId="7E5CA00E" w14:textId="77777777" w:rsidR="00932422" w:rsidRPr="006B38CE" w:rsidRDefault="00932422" w:rsidP="000377AC">
            <w:pPr>
              <w:rPr>
                <w:rFonts w:cs="Segoe UI"/>
              </w:rPr>
            </w:pPr>
            <w:r w:rsidRPr="006B38CE">
              <w:rPr>
                <w:rFonts w:cs="Segoe UI"/>
              </w:rPr>
              <w:t>Total Size of the content</w:t>
            </w:r>
            <w:r>
              <w:rPr>
                <w:rFonts w:cs="Segoe UI"/>
              </w:rPr>
              <w:t xml:space="preserve"> per day</w:t>
            </w:r>
          </w:p>
        </w:tc>
        <w:tc>
          <w:tcPr>
            <w:tcW w:w="4785" w:type="dxa"/>
            <w:noWrap/>
            <w:hideMark/>
          </w:tcPr>
          <w:p w14:paraId="42752A28" w14:textId="77777777" w:rsidR="00932422" w:rsidRPr="006B38CE" w:rsidRDefault="00932422" w:rsidP="000377AC">
            <w:pPr>
              <w:rPr>
                <w:rFonts w:cs="Segoe UI"/>
              </w:rPr>
            </w:pPr>
            <w:r>
              <w:rPr>
                <w:rFonts w:cs="Segoe UI"/>
              </w:rPr>
              <w:t>5</w:t>
            </w:r>
            <w:r w:rsidRPr="006B38CE">
              <w:rPr>
                <w:rFonts w:cs="Segoe UI"/>
              </w:rPr>
              <w:t xml:space="preserve"> GB (OLTP Data)</w:t>
            </w:r>
            <w:r>
              <w:rPr>
                <w:rFonts w:cs="Segoe UI"/>
              </w:rPr>
              <w:t>/per</w:t>
            </w:r>
            <w:r w:rsidRPr="006B38CE">
              <w:rPr>
                <w:rFonts w:cs="Segoe UI"/>
              </w:rPr>
              <w:t xml:space="preserve"> </w:t>
            </w:r>
            <w:r>
              <w:rPr>
                <w:rFonts w:cs="Segoe UI"/>
              </w:rPr>
              <w:t xml:space="preserve">day (1kb record and </w:t>
            </w:r>
            <w:r w:rsidRPr="006B38CE">
              <w:rPr>
                <w:rFonts w:cs="Segoe UI"/>
              </w:rPr>
              <w:t>log, archive and other data extra</w:t>
            </w:r>
            <w:r>
              <w:rPr>
                <w:rFonts w:cs="Segoe UI"/>
              </w:rPr>
              <w:t>)</w:t>
            </w:r>
            <w:r w:rsidRPr="006B38CE">
              <w:rPr>
                <w:rFonts w:cs="Segoe UI"/>
              </w:rPr>
              <w:t xml:space="preserve">. </w:t>
            </w:r>
          </w:p>
        </w:tc>
      </w:tr>
    </w:tbl>
    <w:p w14:paraId="3F43145C" w14:textId="77777777" w:rsidR="00932422" w:rsidRPr="00932422" w:rsidRDefault="00932422" w:rsidP="00932422">
      <w:pPr>
        <w:rPr>
          <w:lang w:val="en-US"/>
        </w:rPr>
      </w:pPr>
    </w:p>
    <w:p w14:paraId="0B70DD86" w14:textId="77777777" w:rsidR="0058025E" w:rsidRDefault="00216B13" w:rsidP="0058025E">
      <w:pPr>
        <w:pStyle w:val="Heading3Numbered"/>
      </w:pPr>
      <w:bookmarkStart w:id="11" w:name="_Toc31283017"/>
      <w:r>
        <w:t>Technology Boundaries</w:t>
      </w:r>
      <w:bookmarkEnd w:id="11"/>
    </w:p>
    <w:p w14:paraId="03EF17D4" w14:textId="77777777" w:rsidR="00E06456" w:rsidRDefault="00E06456" w:rsidP="00E06456">
      <w:pPr>
        <w:rPr>
          <w:lang w:val="en-US"/>
        </w:rPr>
      </w:pPr>
      <w:r>
        <w:rPr>
          <w:lang w:val="en-US"/>
        </w:rPr>
        <w:t>On-premise deployment has below constraints.</w:t>
      </w:r>
    </w:p>
    <w:p w14:paraId="0671D1B2" w14:textId="0E87C4E7" w:rsidR="00E06456" w:rsidRDefault="00E06456" w:rsidP="00E06456">
      <w:pPr>
        <w:pStyle w:val="ListParagraph"/>
        <w:numPr>
          <w:ilvl w:val="0"/>
          <w:numId w:val="9"/>
        </w:numPr>
        <w:rPr>
          <w:lang w:val="en-US"/>
        </w:rPr>
      </w:pPr>
      <w:r>
        <w:rPr>
          <w:lang w:val="en-US"/>
        </w:rPr>
        <w:t xml:space="preserve">Auto-scaling on-premise needs to </w:t>
      </w:r>
      <w:r w:rsidR="002D789A">
        <w:rPr>
          <w:lang w:val="en-US"/>
        </w:rPr>
        <w:t>be</w:t>
      </w:r>
      <w:r>
        <w:rPr>
          <w:lang w:val="en-US"/>
        </w:rPr>
        <w:t xml:space="preserve"> handled manually or with help of some custom solutions.</w:t>
      </w:r>
    </w:p>
    <w:p w14:paraId="57865D8C" w14:textId="77777777" w:rsidR="00E06456" w:rsidRDefault="00E06456" w:rsidP="00E06456">
      <w:pPr>
        <w:pStyle w:val="ListParagraph"/>
        <w:numPr>
          <w:ilvl w:val="0"/>
          <w:numId w:val="9"/>
        </w:numPr>
        <w:rPr>
          <w:lang w:val="en-US"/>
        </w:rPr>
      </w:pPr>
      <w:r w:rsidRPr="00D500AD">
        <w:rPr>
          <w:lang w:val="en-US"/>
        </w:rPr>
        <w:t>DR and HA</w:t>
      </w:r>
      <w:r>
        <w:rPr>
          <w:lang w:val="en-US"/>
        </w:rPr>
        <w:t xml:space="preserve"> needs to be planned for all components.</w:t>
      </w:r>
    </w:p>
    <w:p w14:paraId="776BD0B2" w14:textId="77777777" w:rsidR="00D500AD" w:rsidRDefault="00E06456" w:rsidP="00E06456">
      <w:pPr>
        <w:pStyle w:val="ListParagraph"/>
        <w:numPr>
          <w:ilvl w:val="0"/>
          <w:numId w:val="9"/>
        </w:numPr>
        <w:rPr>
          <w:lang w:val="en-US"/>
        </w:rPr>
      </w:pPr>
      <w:r>
        <w:rPr>
          <w:lang w:val="en-US"/>
        </w:rPr>
        <w:t xml:space="preserve">Database size </w:t>
      </w:r>
      <w:r w:rsidRPr="00D500AD">
        <w:rPr>
          <w:lang w:val="en-US"/>
        </w:rPr>
        <w:t>need</w:t>
      </w:r>
      <w:r w:rsidR="00A06AB5" w:rsidRPr="00D500AD">
        <w:rPr>
          <w:lang w:val="en-US"/>
        </w:rPr>
        <w:t>s</w:t>
      </w:r>
      <w:r>
        <w:rPr>
          <w:lang w:val="en-US"/>
        </w:rPr>
        <w:t xml:space="preserve"> to be monitored </w:t>
      </w:r>
      <w:r w:rsidR="00D500AD">
        <w:rPr>
          <w:lang w:val="en-US"/>
        </w:rPr>
        <w:t xml:space="preserve">constantly. </w:t>
      </w:r>
    </w:p>
    <w:p w14:paraId="58BFB36D" w14:textId="2328C405" w:rsidR="00E06456" w:rsidRDefault="00D500AD" w:rsidP="00E06456">
      <w:pPr>
        <w:pStyle w:val="ListParagraph"/>
        <w:numPr>
          <w:ilvl w:val="0"/>
          <w:numId w:val="9"/>
        </w:numPr>
        <w:rPr>
          <w:lang w:val="en-US"/>
        </w:rPr>
      </w:pPr>
      <w:r>
        <w:rPr>
          <w:lang w:val="en-US"/>
        </w:rPr>
        <w:t xml:space="preserve">For backup strategy, it is important </w:t>
      </w:r>
      <w:r w:rsidR="00E06456">
        <w:rPr>
          <w:lang w:val="en-US"/>
        </w:rPr>
        <w:t>to decide the limit on the backup governance</w:t>
      </w:r>
      <w:r>
        <w:rPr>
          <w:lang w:val="en-US"/>
        </w:rPr>
        <w:t xml:space="preserve"> size</w:t>
      </w:r>
      <w:r w:rsidR="00E06456">
        <w:rPr>
          <w:lang w:val="en-US"/>
        </w:rPr>
        <w:t xml:space="preserve"> say 1 TB or 500GB.</w:t>
      </w:r>
    </w:p>
    <w:p w14:paraId="4D534832" w14:textId="77777777" w:rsidR="00E06456" w:rsidRDefault="00E06456" w:rsidP="00E06456">
      <w:pPr>
        <w:pStyle w:val="Heading3Numbered"/>
      </w:pPr>
      <w:bookmarkStart w:id="12" w:name="_Toc31283018"/>
      <w:r>
        <w:t>Environment Constraints</w:t>
      </w:r>
      <w:bookmarkEnd w:id="12"/>
    </w:p>
    <w:p w14:paraId="0F0579B6" w14:textId="77777777" w:rsidR="00E06456" w:rsidRDefault="00E06456" w:rsidP="00E06456">
      <w:pPr>
        <w:pStyle w:val="ListParagraph"/>
        <w:numPr>
          <w:ilvl w:val="0"/>
          <w:numId w:val="11"/>
        </w:numPr>
        <w:rPr>
          <w:lang w:val="en-US"/>
        </w:rPr>
      </w:pPr>
      <w:r>
        <w:rPr>
          <w:lang w:val="en-US"/>
        </w:rPr>
        <w:t>Central trade system runs on windows server on premise.</w:t>
      </w:r>
    </w:p>
    <w:p w14:paraId="601B02E6" w14:textId="3A963DFC" w:rsidR="00E06456" w:rsidRPr="00E06456" w:rsidRDefault="00E06456" w:rsidP="00E06456">
      <w:pPr>
        <w:pStyle w:val="ListParagraph"/>
        <w:numPr>
          <w:ilvl w:val="0"/>
          <w:numId w:val="11"/>
        </w:numPr>
        <w:rPr>
          <w:lang w:val="en-US"/>
        </w:rPr>
      </w:pPr>
      <w:r w:rsidRPr="00D500AD">
        <w:rPr>
          <w:lang w:val="en-US"/>
        </w:rPr>
        <w:t xml:space="preserve">Sync </w:t>
      </w:r>
      <w:r w:rsidR="00D500AD">
        <w:rPr>
          <w:lang w:val="en-US"/>
        </w:rPr>
        <w:t>must</w:t>
      </w:r>
      <w:r>
        <w:rPr>
          <w:lang w:val="en-US"/>
        </w:rPr>
        <w:t xml:space="preserve"> happen between central and connected facility.</w:t>
      </w:r>
    </w:p>
    <w:p w14:paraId="074B0BD9" w14:textId="77777777" w:rsidR="00932422" w:rsidRPr="00932422" w:rsidRDefault="00932422" w:rsidP="00932422">
      <w:pPr>
        <w:rPr>
          <w:lang w:val="en-US"/>
        </w:rPr>
      </w:pPr>
    </w:p>
    <w:p w14:paraId="65123296" w14:textId="77777777" w:rsidR="00BE471E" w:rsidRPr="008925A2" w:rsidRDefault="0083741C" w:rsidP="0083741C">
      <w:pPr>
        <w:pStyle w:val="Heading2Numbered"/>
      </w:pPr>
      <w:bookmarkStart w:id="13" w:name="_Toc31283019"/>
      <w:r>
        <w:lastRenderedPageBreak/>
        <w:t>Logical Architecture Details</w:t>
      </w:r>
      <w:bookmarkEnd w:id="13"/>
    </w:p>
    <w:p w14:paraId="4F943DCA" w14:textId="18BE6EA8" w:rsidR="00575F79" w:rsidRDefault="00766588" w:rsidP="00575F79">
      <w:pPr>
        <w:tabs>
          <w:tab w:val="left" w:pos="915"/>
        </w:tabs>
      </w:pPr>
      <w:r>
        <w:t>This section describes logical architecture of the solution</w:t>
      </w:r>
      <w:r w:rsidR="002064F0">
        <w:t xml:space="preserve"> as represented in Fig.1</w:t>
      </w:r>
      <w:r w:rsidR="00654537">
        <w:t>.</w:t>
      </w:r>
    </w:p>
    <w:p w14:paraId="02CD450A" w14:textId="67331753" w:rsidR="00766588" w:rsidRDefault="00F76527" w:rsidP="008D53E3">
      <w:pPr>
        <w:tabs>
          <w:tab w:val="left" w:pos="915"/>
        </w:tabs>
        <w:jc w:val="center"/>
      </w:pPr>
      <w:r>
        <w:object w:dxaOrig="15901" w:dyaOrig="22620" w14:anchorId="68D2F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641.5pt" o:ole="">
            <v:imagedata r:id="rId6" o:title=""/>
          </v:shape>
          <o:OLEObject Type="Embed" ProgID="Visio.Drawing.15" ShapeID="_x0000_i1025" DrawAspect="Content" ObjectID="_1644341562" r:id="rId7"/>
        </w:object>
      </w:r>
    </w:p>
    <w:p w14:paraId="6B900682" w14:textId="435FD631" w:rsidR="00766588" w:rsidRPr="00654537" w:rsidRDefault="00654537" w:rsidP="00654537">
      <w:pPr>
        <w:tabs>
          <w:tab w:val="left" w:pos="915"/>
        </w:tabs>
        <w:jc w:val="center"/>
        <w:rPr>
          <w:b/>
        </w:rPr>
      </w:pPr>
      <w:r w:rsidRPr="00654537">
        <w:rPr>
          <w:b/>
          <w:bCs/>
        </w:rPr>
        <w:lastRenderedPageBreak/>
        <w:t>Fig.1 Logical Architecture Details</w:t>
      </w:r>
    </w:p>
    <w:p w14:paraId="09F3DB31" w14:textId="364F5E69" w:rsidR="00766588" w:rsidRDefault="00766588" w:rsidP="00C14E79">
      <w:pPr>
        <w:tabs>
          <w:tab w:val="left" w:pos="915"/>
        </w:tabs>
        <w:jc w:val="both"/>
      </w:pPr>
      <w:r>
        <w:t xml:space="preserve">The solution is logically separated into Front-office, Central trade repository, cross cutting services and Back office application layer. The data will migrate periodically from the data centre hosting front-office to central repository using push mechanism. Central repository </w:t>
      </w:r>
      <w:r w:rsidR="00CA37F0">
        <w:t>provides a</w:t>
      </w:r>
      <w:r>
        <w:t xml:space="preserve"> comprehensive view of </w:t>
      </w:r>
      <w:r w:rsidR="00CA37F0">
        <w:t xml:space="preserve">the </w:t>
      </w:r>
      <w:r>
        <w:t xml:space="preserve">trade data </w:t>
      </w:r>
      <w:r w:rsidR="00CA37F0">
        <w:t xml:space="preserve">which </w:t>
      </w:r>
      <w:r w:rsidR="00EF4A2F">
        <w:t>took place</w:t>
      </w:r>
      <w:r>
        <w:t xml:space="preserve"> in all the data centres across multiple geo</w:t>
      </w:r>
      <w:r w:rsidR="00EF4A2F">
        <w:t xml:space="preserve">graphical </w:t>
      </w:r>
      <w:r>
        <w:t>locations. It provides the data in batches to back-office for further processing. The polyglot persistence will be used across data layers for high availability.</w:t>
      </w:r>
    </w:p>
    <w:p w14:paraId="14B5C9F5" w14:textId="3F43A1E6" w:rsidR="00766588" w:rsidRDefault="00766588" w:rsidP="00766588">
      <w:pPr>
        <w:pStyle w:val="Heading3Numbered"/>
      </w:pPr>
      <w:bookmarkStart w:id="14" w:name="_Toc31283020"/>
      <w:r>
        <w:t>Front-office</w:t>
      </w:r>
      <w:bookmarkEnd w:id="14"/>
    </w:p>
    <w:p w14:paraId="20A6D24B" w14:textId="5FEDB7D5" w:rsidR="00766588" w:rsidRDefault="005839C6" w:rsidP="00C14E79">
      <w:pPr>
        <w:jc w:val="both"/>
        <w:rPr>
          <w:lang w:val="en-US"/>
        </w:rPr>
      </w:pPr>
      <w:r>
        <w:rPr>
          <w:lang w:val="en-US"/>
        </w:rPr>
        <w:t xml:space="preserve">This layer consists of </w:t>
      </w:r>
      <w:r w:rsidR="004F4BD8">
        <w:rPr>
          <w:lang w:val="en-US"/>
        </w:rPr>
        <w:t xml:space="preserve">a </w:t>
      </w:r>
      <w:r w:rsidR="00E61B59">
        <w:rPr>
          <w:lang w:val="en-US"/>
        </w:rPr>
        <w:t xml:space="preserve">trade booking system having </w:t>
      </w:r>
      <w:r>
        <w:rPr>
          <w:lang w:val="en-US"/>
        </w:rPr>
        <w:t xml:space="preserve">front-office applications deployed in a </w:t>
      </w:r>
      <w:r w:rsidR="00C14E79">
        <w:rPr>
          <w:lang w:val="en-US"/>
        </w:rPr>
        <w:t>specific</w:t>
      </w:r>
      <w:r w:rsidR="001267F4">
        <w:rPr>
          <w:lang w:val="en-US"/>
        </w:rPr>
        <w:t xml:space="preserve"> </w:t>
      </w:r>
      <w:r>
        <w:rPr>
          <w:lang w:val="en-US"/>
        </w:rPr>
        <w:t>data center</w:t>
      </w:r>
      <w:r w:rsidR="00E61B59">
        <w:rPr>
          <w:lang w:val="en-US"/>
        </w:rPr>
        <w:t xml:space="preserve">. The trade booking system is spread across multiple data centers </w:t>
      </w:r>
      <w:r w:rsidR="00A27A0E">
        <w:rPr>
          <w:lang w:val="en-US"/>
        </w:rPr>
        <w:t xml:space="preserve">as Tenants </w:t>
      </w:r>
      <w:r w:rsidR="00E61B59">
        <w:rPr>
          <w:lang w:val="en-US"/>
        </w:rPr>
        <w:t>to beat the network latency and make the application high available.</w:t>
      </w:r>
    </w:p>
    <w:p w14:paraId="25163FB3" w14:textId="648EBAA9" w:rsidR="00E61B59" w:rsidRDefault="00E61B59" w:rsidP="00C14E79">
      <w:pPr>
        <w:jc w:val="both"/>
        <w:rPr>
          <w:lang w:val="en-US"/>
        </w:rPr>
      </w:pPr>
      <w:r>
        <w:rPr>
          <w:lang w:val="en-US"/>
        </w:rPr>
        <w:t xml:space="preserve">Each app </w:t>
      </w:r>
    </w:p>
    <w:p w14:paraId="41E92966" w14:textId="529BD257" w:rsidR="00E61B59" w:rsidRDefault="00E61B59" w:rsidP="00C14E79">
      <w:pPr>
        <w:pStyle w:val="ListParagraph"/>
        <w:numPr>
          <w:ilvl w:val="0"/>
          <w:numId w:val="14"/>
        </w:numPr>
        <w:jc w:val="both"/>
        <w:rPr>
          <w:lang w:val="en-US"/>
        </w:rPr>
      </w:pPr>
      <w:r>
        <w:rPr>
          <w:lang w:val="en-US"/>
        </w:rPr>
        <w:t>Work</w:t>
      </w:r>
      <w:r w:rsidR="000F2695">
        <w:rPr>
          <w:lang w:val="en-US"/>
        </w:rPr>
        <w:t>s</w:t>
      </w:r>
      <w:r>
        <w:rPr>
          <w:lang w:val="en-US"/>
        </w:rPr>
        <w:t xml:space="preserve"> as independent application.</w:t>
      </w:r>
    </w:p>
    <w:p w14:paraId="23D2E8C4" w14:textId="5B180107" w:rsidR="00E61B59" w:rsidRDefault="000F2695" w:rsidP="00C14E79">
      <w:pPr>
        <w:pStyle w:val="ListParagraph"/>
        <w:numPr>
          <w:ilvl w:val="0"/>
          <w:numId w:val="14"/>
        </w:numPr>
        <w:jc w:val="both"/>
        <w:rPr>
          <w:lang w:val="en-US"/>
        </w:rPr>
      </w:pPr>
      <w:r>
        <w:rPr>
          <w:lang w:val="en-US"/>
        </w:rPr>
        <w:t>Shall be</w:t>
      </w:r>
      <w:r w:rsidR="00E61B59">
        <w:rPr>
          <w:lang w:val="en-US"/>
        </w:rPr>
        <w:t xml:space="preserve"> deployed independently, scaled out independently. </w:t>
      </w:r>
    </w:p>
    <w:p w14:paraId="4034DB48" w14:textId="349E09D1" w:rsidR="00E61B59" w:rsidRDefault="00E61B59" w:rsidP="00C14E79">
      <w:pPr>
        <w:pStyle w:val="ListParagraph"/>
        <w:numPr>
          <w:ilvl w:val="0"/>
          <w:numId w:val="14"/>
        </w:numPr>
        <w:jc w:val="both"/>
        <w:rPr>
          <w:lang w:val="en-US"/>
        </w:rPr>
      </w:pPr>
      <w:r>
        <w:rPr>
          <w:lang w:val="en-US"/>
        </w:rPr>
        <w:t>Has own data/storage schema. (It is assumed that application is using SQL server as data source.)</w:t>
      </w:r>
    </w:p>
    <w:p w14:paraId="38FBAE40" w14:textId="64B7C07E" w:rsidR="00E61B59" w:rsidRDefault="00E61B59" w:rsidP="00C14E79">
      <w:pPr>
        <w:pStyle w:val="ListParagraph"/>
        <w:numPr>
          <w:ilvl w:val="0"/>
          <w:numId w:val="14"/>
        </w:numPr>
        <w:jc w:val="both"/>
        <w:rPr>
          <w:lang w:val="en-US"/>
        </w:rPr>
      </w:pPr>
      <w:r>
        <w:rPr>
          <w:lang w:val="en-US"/>
        </w:rPr>
        <w:t>Has own business logic and UI.</w:t>
      </w:r>
    </w:p>
    <w:p w14:paraId="78607DC8" w14:textId="7D7191CE" w:rsidR="00E61B59" w:rsidRDefault="00E61B59" w:rsidP="00C14E79">
      <w:pPr>
        <w:pStyle w:val="ListParagraph"/>
        <w:numPr>
          <w:ilvl w:val="0"/>
          <w:numId w:val="14"/>
        </w:numPr>
        <w:jc w:val="both"/>
        <w:rPr>
          <w:lang w:val="en-US"/>
        </w:rPr>
      </w:pPr>
      <w:r>
        <w:rPr>
          <w:lang w:val="en-US"/>
        </w:rPr>
        <w:t>Use</w:t>
      </w:r>
      <w:r w:rsidR="000F2695">
        <w:rPr>
          <w:lang w:val="en-US"/>
        </w:rPr>
        <w:t>s</w:t>
      </w:r>
      <w:r>
        <w:rPr>
          <w:lang w:val="en-US"/>
        </w:rPr>
        <w:t xml:space="preserve"> data aggregator to push data/retrieve to</w:t>
      </w:r>
      <w:r w:rsidR="00A27A0E">
        <w:rPr>
          <w:lang w:val="en-US"/>
        </w:rPr>
        <w:t>/from</w:t>
      </w:r>
      <w:r>
        <w:rPr>
          <w:lang w:val="en-US"/>
        </w:rPr>
        <w:t xml:space="preserve"> central repository periodically. </w:t>
      </w:r>
    </w:p>
    <w:p w14:paraId="466468BE" w14:textId="52E92334" w:rsidR="00A27A0E" w:rsidRDefault="000F2695" w:rsidP="00C14E79">
      <w:pPr>
        <w:pStyle w:val="ListParagraph"/>
        <w:numPr>
          <w:ilvl w:val="0"/>
          <w:numId w:val="14"/>
        </w:numPr>
        <w:jc w:val="both"/>
        <w:rPr>
          <w:lang w:val="en-US"/>
        </w:rPr>
      </w:pPr>
      <w:r>
        <w:rPr>
          <w:lang w:val="en-US"/>
        </w:rPr>
        <w:t>Can</w:t>
      </w:r>
      <w:r w:rsidR="00A27A0E">
        <w:rPr>
          <w:lang w:val="en-US"/>
        </w:rPr>
        <w:t xml:space="preserve"> fetch tenant specific information like country, currency, time zone locally and embed in transaction record.</w:t>
      </w:r>
    </w:p>
    <w:p w14:paraId="24A7A3C7" w14:textId="77777777" w:rsidR="000A274A" w:rsidRDefault="000A274A" w:rsidP="000A274A">
      <w:pPr>
        <w:pStyle w:val="ListParagraph"/>
        <w:rPr>
          <w:lang w:val="en-US"/>
        </w:rPr>
      </w:pPr>
    </w:p>
    <w:p w14:paraId="5D35FD20" w14:textId="70668911" w:rsidR="00A27A0E" w:rsidRDefault="00A27A0E" w:rsidP="000A274A">
      <w:pPr>
        <w:rPr>
          <w:lang w:val="en-US"/>
        </w:rPr>
      </w:pPr>
      <w:r>
        <w:rPr>
          <w:lang w:val="en-US"/>
        </w:rPr>
        <w:t xml:space="preserve">Each trade transaction consists of </w:t>
      </w:r>
      <w:r w:rsidR="000A274A">
        <w:rPr>
          <w:lang w:val="en-US"/>
        </w:rPr>
        <w:t>the</w:t>
      </w:r>
      <w:r>
        <w:rPr>
          <w:lang w:val="en-US"/>
        </w:rPr>
        <w:t xml:space="preserve"> fields </w:t>
      </w:r>
      <w:r w:rsidR="000A274A">
        <w:rPr>
          <w:lang w:val="en-US"/>
        </w:rPr>
        <w:t>shown in Table 2</w:t>
      </w:r>
      <w:r w:rsidR="00490EF5">
        <w:rPr>
          <w:lang w:val="en-US"/>
        </w:rPr>
        <w:t>.</w:t>
      </w:r>
    </w:p>
    <w:p w14:paraId="3F3A3895" w14:textId="676E6540" w:rsidR="00A27A0E" w:rsidRPr="006B38CE" w:rsidRDefault="00A27A0E" w:rsidP="00A27A0E">
      <w:pPr>
        <w:pStyle w:val="Caption"/>
        <w:keepNext/>
        <w:ind w:firstLine="360"/>
        <w:rPr>
          <w:rFonts w:ascii="Segoe UI" w:hAnsi="Segoe UI" w:cs="Segoe UI"/>
        </w:rPr>
      </w:pPr>
      <w:r w:rsidRPr="006B38CE">
        <w:rPr>
          <w:rFonts w:ascii="Segoe UI" w:hAnsi="Segoe UI" w:cs="Segoe UI"/>
        </w:rPr>
        <w:t xml:space="preserve">Table </w:t>
      </w:r>
      <w:r w:rsidRPr="006B38CE">
        <w:rPr>
          <w:rFonts w:ascii="Segoe UI" w:hAnsi="Segoe UI" w:cs="Segoe UI"/>
        </w:rPr>
        <w:fldChar w:fldCharType="begin"/>
      </w:r>
      <w:r w:rsidRPr="006B38CE">
        <w:rPr>
          <w:rFonts w:ascii="Segoe UI" w:hAnsi="Segoe UI" w:cs="Segoe UI"/>
        </w:rPr>
        <w:instrText xml:space="preserve"> SEQ Table \* ARABIC </w:instrText>
      </w:r>
      <w:r w:rsidRPr="006B38CE">
        <w:rPr>
          <w:rFonts w:ascii="Segoe UI" w:hAnsi="Segoe UI" w:cs="Segoe UI"/>
        </w:rPr>
        <w:fldChar w:fldCharType="separate"/>
      </w:r>
      <w:r>
        <w:rPr>
          <w:rFonts w:ascii="Segoe UI" w:hAnsi="Segoe UI" w:cs="Segoe UI"/>
          <w:noProof/>
        </w:rPr>
        <w:t>2</w:t>
      </w:r>
      <w:r w:rsidRPr="006B38CE">
        <w:rPr>
          <w:rFonts w:ascii="Segoe UI" w:hAnsi="Segoe UI" w:cs="Segoe UI"/>
        </w:rPr>
        <w:fldChar w:fldCharType="end"/>
      </w:r>
      <w:r w:rsidRPr="006B38CE">
        <w:rPr>
          <w:rFonts w:ascii="Segoe UI" w:hAnsi="Segoe UI" w:cs="Segoe UI"/>
        </w:rPr>
        <w:t xml:space="preserve">- </w:t>
      </w:r>
      <w:r>
        <w:rPr>
          <w:rFonts w:ascii="Segoe UI" w:hAnsi="Segoe UI" w:cs="Segoe UI"/>
        </w:rPr>
        <w:t>Trade Booking Transactions</w:t>
      </w:r>
    </w:p>
    <w:tbl>
      <w:tblPr>
        <w:tblStyle w:val="TableGrid"/>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490"/>
      </w:tblGrid>
      <w:tr w:rsidR="00A27A0E" w:rsidRPr="006B38CE" w14:paraId="429CE289" w14:textId="77777777" w:rsidTr="00720544">
        <w:trPr>
          <w:cnfStyle w:val="100000000000" w:firstRow="1" w:lastRow="0" w:firstColumn="0" w:lastColumn="0" w:oddVBand="0" w:evenVBand="0" w:oddHBand="0" w:evenHBand="0" w:firstRowFirstColumn="0" w:firstRowLastColumn="0" w:lastRowFirstColumn="0" w:lastRowLastColumn="0"/>
          <w:tblHeader w:val="0"/>
        </w:trPr>
        <w:tc>
          <w:tcPr>
            <w:tcW w:w="3150" w:type="dxa"/>
          </w:tcPr>
          <w:p w14:paraId="37998CDD" w14:textId="0F38DBEC" w:rsidR="00A27A0E" w:rsidRPr="006B38CE" w:rsidRDefault="008E4B2A" w:rsidP="00A028E6">
            <w:pPr>
              <w:ind w:left="720"/>
              <w:rPr>
                <w:rFonts w:cs="Segoe UI"/>
                <w:sz w:val="20"/>
                <w:lang w:val="en"/>
              </w:rPr>
            </w:pPr>
            <w:r>
              <w:rPr>
                <w:rFonts w:cs="Segoe UI"/>
                <w:sz w:val="20"/>
                <w:lang w:val="en"/>
              </w:rPr>
              <w:t>Parameter</w:t>
            </w:r>
          </w:p>
        </w:tc>
        <w:tc>
          <w:tcPr>
            <w:tcW w:w="5490" w:type="dxa"/>
          </w:tcPr>
          <w:p w14:paraId="18BDC0DF" w14:textId="77777777" w:rsidR="00A27A0E" w:rsidRPr="006B38CE" w:rsidRDefault="00A27A0E" w:rsidP="00A028E6">
            <w:pPr>
              <w:ind w:left="720"/>
              <w:rPr>
                <w:rFonts w:cs="Segoe UI"/>
                <w:sz w:val="20"/>
                <w:lang w:val="en"/>
              </w:rPr>
            </w:pPr>
            <w:r w:rsidRPr="006B38CE">
              <w:rPr>
                <w:rFonts w:cs="Segoe UI"/>
                <w:sz w:val="20"/>
                <w:lang w:val="en"/>
              </w:rPr>
              <w:t>Used for</w:t>
            </w:r>
          </w:p>
        </w:tc>
      </w:tr>
      <w:tr w:rsidR="00A27A0E" w:rsidRPr="006B38CE" w14:paraId="202F26FE" w14:textId="77777777" w:rsidTr="00A028E6">
        <w:tc>
          <w:tcPr>
            <w:tcW w:w="3150" w:type="dxa"/>
          </w:tcPr>
          <w:p w14:paraId="17AB6C1A" w14:textId="024E8523" w:rsidR="00A27A0E" w:rsidRPr="006B38CE" w:rsidRDefault="00167B16" w:rsidP="00A27A0E">
            <w:pPr>
              <w:numPr>
                <w:ilvl w:val="0"/>
                <w:numId w:val="15"/>
              </w:numPr>
              <w:spacing w:before="120" w:after="120" w:line="276" w:lineRule="auto"/>
              <w:rPr>
                <w:rFonts w:cs="Segoe UI"/>
                <w:sz w:val="20"/>
                <w:lang w:val="en"/>
              </w:rPr>
            </w:pPr>
            <w:hyperlink r:id="rId8" w:anchor="app-service-limits" w:history="1">
              <w:r w:rsidR="00A27A0E">
                <w:rPr>
                  <w:rStyle w:val="Hyperlink"/>
                  <w:rFonts w:cs="Segoe UI"/>
                  <w:sz w:val="20"/>
                  <w:lang w:val="en"/>
                </w:rPr>
                <w:t>Country</w:t>
              </w:r>
            </w:hyperlink>
          </w:p>
        </w:tc>
        <w:tc>
          <w:tcPr>
            <w:tcW w:w="5490" w:type="dxa"/>
          </w:tcPr>
          <w:p w14:paraId="265EDC1E" w14:textId="3373CB6B" w:rsidR="00A27A0E" w:rsidRPr="006B38CE" w:rsidRDefault="003861E2" w:rsidP="00A27A0E">
            <w:pPr>
              <w:numPr>
                <w:ilvl w:val="0"/>
                <w:numId w:val="16"/>
              </w:numPr>
              <w:spacing w:before="120" w:after="120" w:line="276" w:lineRule="auto"/>
              <w:rPr>
                <w:rFonts w:cs="Segoe UI"/>
                <w:sz w:val="20"/>
              </w:rPr>
            </w:pPr>
            <w:r>
              <w:rPr>
                <w:rFonts w:cs="Segoe UI"/>
                <w:sz w:val="20"/>
              </w:rPr>
              <w:t>Customer base country</w:t>
            </w:r>
          </w:p>
        </w:tc>
      </w:tr>
      <w:tr w:rsidR="00A27A0E" w:rsidRPr="006B38CE" w14:paraId="1993BB47" w14:textId="77777777" w:rsidTr="00A028E6">
        <w:tc>
          <w:tcPr>
            <w:tcW w:w="3150" w:type="dxa"/>
          </w:tcPr>
          <w:p w14:paraId="52457A95" w14:textId="6C2B537D" w:rsidR="00A27A0E" w:rsidRPr="006B38CE" w:rsidRDefault="00167B16" w:rsidP="00A27A0E">
            <w:pPr>
              <w:numPr>
                <w:ilvl w:val="0"/>
                <w:numId w:val="15"/>
              </w:numPr>
              <w:spacing w:before="120" w:after="120" w:line="276" w:lineRule="auto"/>
              <w:rPr>
                <w:rFonts w:cs="Segoe UI"/>
                <w:sz w:val="20"/>
                <w:lang w:val="en"/>
              </w:rPr>
            </w:pPr>
            <w:hyperlink r:id="rId9" w:anchor="azure-redis-cache-limits" w:history="1">
              <w:r w:rsidR="00A27A0E" w:rsidRPr="006B38CE">
                <w:rPr>
                  <w:rStyle w:val="Hyperlink"/>
                  <w:rFonts w:cs="Segoe UI"/>
                  <w:sz w:val="20"/>
                  <w:lang w:val="en"/>
                </w:rPr>
                <w:t>A</w:t>
              </w:r>
              <w:r w:rsidR="00A27A0E">
                <w:rPr>
                  <w:rStyle w:val="Hyperlink"/>
                  <w:rFonts w:cs="Segoe UI"/>
                  <w:sz w:val="20"/>
                  <w:lang w:val="en"/>
                </w:rPr>
                <w:t>ssets Type</w:t>
              </w:r>
            </w:hyperlink>
          </w:p>
        </w:tc>
        <w:tc>
          <w:tcPr>
            <w:tcW w:w="5490" w:type="dxa"/>
          </w:tcPr>
          <w:p w14:paraId="4E7C81FE" w14:textId="40AAEC05" w:rsidR="00A27A0E" w:rsidRPr="006B38CE" w:rsidRDefault="00A64377" w:rsidP="00A27A0E">
            <w:pPr>
              <w:numPr>
                <w:ilvl w:val="0"/>
                <w:numId w:val="16"/>
              </w:numPr>
              <w:spacing w:before="120" w:after="120" w:line="276" w:lineRule="auto"/>
              <w:rPr>
                <w:rFonts w:cs="Segoe UI"/>
                <w:sz w:val="20"/>
              </w:rPr>
            </w:pPr>
            <w:r>
              <w:rPr>
                <w:rFonts w:cs="Segoe UI"/>
                <w:sz w:val="20"/>
              </w:rPr>
              <w:t>Customer is interested in which product like Forex</w:t>
            </w:r>
          </w:p>
        </w:tc>
      </w:tr>
      <w:tr w:rsidR="00A27A0E" w:rsidRPr="006B38CE" w14:paraId="396C4721" w14:textId="77777777" w:rsidTr="00A028E6">
        <w:tc>
          <w:tcPr>
            <w:tcW w:w="3150" w:type="dxa"/>
          </w:tcPr>
          <w:p w14:paraId="538449A4" w14:textId="7CDEA1A0" w:rsidR="00A27A0E" w:rsidRPr="006B38CE" w:rsidRDefault="00167B16" w:rsidP="00A27A0E">
            <w:pPr>
              <w:numPr>
                <w:ilvl w:val="0"/>
                <w:numId w:val="15"/>
              </w:numPr>
              <w:spacing w:before="120" w:after="120" w:line="276" w:lineRule="auto"/>
              <w:rPr>
                <w:rFonts w:cs="Segoe UI"/>
                <w:sz w:val="20"/>
                <w:lang w:val="en"/>
              </w:rPr>
            </w:pPr>
            <w:hyperlink r:id="rId10" w:anchor="backup-limits" w:history="1">
              <w:r w:rsidR="00A27A0E">
                <w:rPr>
                  <w:rStyle w:val="Hyperlink"/>
                  <w:rFonts w:cs="Segoe UI"/>
                  <w:sz w:val="20"/>
                  <w:lang w:val="en"/>
                </w:rPr>
                <w:t>Trade Data</w:t>
              </w:r>
            </w:hyperlink>
          </w:p>
        </w:tc>
        <w:tc>
          <w:tcPr>
            <w:tcW w:w="5490" w:type="dxa"/>
          </w:tcPr>
          <w:p w14:paraId="1509F0EC" w14:textId="2122D449" w:rsidR="00A27A0E" w:rsidRPr="006B38CE" w:rsidRDefault="00A64377" w:rsidP="00A27A0E">
            <w:pPr>
              <w:numPr>
                <w:ilvl w:val="0"/>
                <w:numId w:val="16"/>
              </w:numPr>
              <w:spacing w:before="120" w:after="120" w:line="276" w:lineRule="auto"/>
              <w:rPr>
                <w:rFonts w:cs="Segoe UI"/>
                <w:sz w:val="20"/>
              </w:rPr>
            </w:pPr>
            <w:r>
              <w:rPr>
                <w:rFonts w:cs="Segoe UI"/>
                <w:sz w:val="20"/>
              </w:rPr>
              <w:t xml:space="preserve">Transaction date and time in UTC </w:t>
            </w:r>
            <w:r w:rsidR="00A27A0E" w:rsidRPr="006B38CE">
              <w:rPr>
                <w:rFonts w:cs="Segoe UI"/>
                <w:sz w:val="20"/>
              </w:rPr>
              <w:t xml:space="preserve"> </w:t>
            </w:r>
          </w:p>
        </w:tc>
      </w:tr>
      <w:tr w:rsidR="00A27A0E" w:rsidRPr="006B38CE" w14:paraId="544B71AC" w14:textId="77777777" w:rsidTr="00A028E6">
        <w:tc>
          <w:tcPr>
            <w:tcW w:w="3150" w:type="dxa"/>
          </w:tcPr>
          <w:p w14:paraId="09F19C13" w14:textId="33A8EDE0" w:rsidR="00A27A0E" w:rsidRPr="006B38CE" w:rsidRDefault="00167B16" w:rsidP="00A27A0E">
            <w:pPr>
              <w:numPr>
                <w:ilvl w:val="0"/>
                <w:numId w:val="15"/>
              </w:numPr>
              <w:spacing w:before="120" w:after="120" w:line="276" w:lineRule="auto"/>
              <w:rPr>
                <w:rFonts w:cs="Segoe UI"/>
                <w:sz w:val="20"/>
                <w:lang w:val="en"/>
              </w:rPr>
            </w:pPr>
            <w:hyperlink r:id="rId11" w:anchor="cloud-services-limits" w:history="1">
              <w:r w:rsidR="00A27A0E" w:rsidRPr="006B38CE">
                <w:rPr>
                  <w:rStyle w:val="Hyperlink"/>
                  <w:rFonts w:cs="Segoe UI"/>
                  <w:sz w:val="20"/>
                  <w:lang w:val="en"/>
                </w:rPr>
                <w:t>C</w:t>
              </w:r>
              <w:r w:rsidR="00A27A0E">
                <w:rPr>
                  <w:rStyle w:val="Hyperlink"/>
                  <w:rFonts w:cs="Segoe UI"/>
                  <w:sz w:val="20"/>
                  <w:lang w:val="en"/>
                </w:rPr>
                <w:t>urrency</w:t>
              </w:r>
            </w:hyperlink>
          </w:p>
        </w:tc>
        <w:tc>
          <w:tcPr>
            <w:tcW w:w="5490" w:type="dxa"/>
          </w:tcPr>
          <w:p w14:paraId="14FD4BA3" w14:textId="234F3169" w:rsidR="00A27A0E" w:rsidRPr="006B38CE" w:rsidRDefault="00A64377" w:rsidP="00A27A0E">
            <w:pPr>
              <w:numPr>
                <w:ilvl w:val="0"/>
                <w:numId w:val="16"/>
              </w:numPr>
              <w:spacing w:before="120" w:after="120" w:line="276" w:lineRule="auto"/>
              <w:jc w:val="both"/>
              <w:rPr>
                <w:rFonts w:cs="Segoe UI"/>
                <w:sz w:val="20"/>
              </w:rPr>
            </w:pPr>
            <w:r>
              <w:rPr>
                <w:rFonts w:cs="Segoe UI"/>
                <w:sz w:val="20"/>
              </w:rPr>
              <w:t>Currency in which trade is executed</w:t>
            </w:r>
            <w:r w:rsidR="00A27A0E" w:rsidRPr="006B38CE">
              <w:rPr>
                <w:rFonts w:cs="Segoe UI"/>
                <w:sz w:val="20"/>
              </w:rPr>
              <w:t xml:space="preserve">. </w:t>
            </w:r>
          </w:p>
        </w:tc>
      </w:tr>
      <w:tr w:rsidR="00A27A0E" w:rsidRPr="006B38CE" w14:paraId="0C9990D3" w14:textId="77777777" w:rsidTr="00A028E6">
        <w:tc>
          <w:tcPr>
            <w:tcW w:w="3150" w:type="dxa"/>
          </w:tcPr>
          <w:p w14:paraId="6C0EE6D4" w14:textId="7AD33A5B" w:rsidR="00A27A0E" w:rsidRDefault="006A714A" w:rsidP="00A27A0E">
            <w:pPr>
              <w:numPr>
                <w:ilvl w:val="0"/>
                <w:numId w:val="15"/>
              </w:numPr>
              <w:spacing w:before="120" w:after="120" w:line="276" w:lineRule="auto"/>
            </w:pPr>
            <w:r w:rsidRPr="006A714A">
              <w:rPr>
                <w:rStyle w:val="Hyperlink"/>
                <w:sz w:val="20"/>
                <w:lang w:val="en"/>
              </w:rPr>
              <w:t>Trade</w:t>
            </w:r>
            <w:r w:rsidR="003861E2">
              <w:rPr>
                <w:rStyle w:val="Hyperlink"/>
                <w:sz w:val="20"/>
                <w:lang w:val="en"/>
              </w:rPr>
              <w:t xml:space="preserve"> </w:t>
            </w:r>
            <w:r w:rsidR="00A27A0E" w:rsidRPr="006A714A">
              <w:rPr>
                <w:rStyle w:val="Hyperlink"/>
                <w:sz w:val="20"/>
                <w:lang w:val="en"/>
              </w:rPr>
              <w:t>Value</w:t>
            </w:r>
          </w:p>
        </w:tc>
        <w:tc>
          <w:tcPr>
            <w:tcW w:w="5490" w:type="dxa"/>
          </w:tcPr>
          <w:p w14:paraId="12BA3540" w14:textId="14429917" w:rsidR="00A27A0E" w:rsidRPr="006B38CE" w:rsidRDefault="00A64377" w:rsidP="00A27A0E">
            <w:pPr>
              <w:numPr>
                <w:ilvl w:val="0"/>
                <w:numId w:val="16"/>
              </w:numPr>
              <w:spacing w:before="120" w:after="120" w:line="276" w:lineRule="auto"/>
              <w:jc w:val="both"/>
              <w:rPr>
                <w:rFonts w:cs="Segoe UI"/>
                <w:sz w:val="20"/>
              </w:rPr>
            </w:pPr>
            <w:r>
              <w:rPr>
                <w:rFonts w:cs="Segoe UI"/>
                <w:sz w:val="20"/>
              </w:rPr>
              <w:t>Amount</w:t>
            </w:r>
          </w:p>
        </w:tc>
      </w:tr>
      <w:tr w:rsidR="003861E2" w:rsidRPr="006B38CE" w14:paraId="2CBC3620" w14:textId="77777777" w:rsidTr="00A028E6">
        <w:tc>
          <w:tcPr>
            <w:tcW w:w="3150" w:type="dxa"/>
          </w:tcPr>
          <w:p w14:paraId="3CBF9D18" w14:textId="64F08961" w:rsidR="003861E2" w:rsidRPr="006A714A" w:rsidRDefault="003861E2" w:rsidP="00A27A0E">
            <w:pPr>
              <w:numPr>
                <w:ilvl w:val="0"/>
                <w:numId w:val="15"/>
              </w:numPr>
              <w:spacing w:before="120" w:after="120" w:line="276" w:lineRule="auto"/>
              <w:rPr>
                <w:rStyle w:val="Hyperlink"/>
                <w:sz w:val="20"/>
                <w:lang w:val="en"/>
              </w:rPr>
            </w:pPr>
            <w:r>
              <w:rPr>
                <w:rStyle w:val="Hyperlink"/>
                <w:sz w:val="20"/>
                <w:lang w:val="en"/>
              </w:rPr>
              <w:t xml:space="preserve">Tenant </w:t>
            </w:r>
          </w:p>
        </w:tc>
        <w:tc>
          <w:tcPr>
            <w:tcW w:w="5490" w:type="dxa"/>
          </w:tcPr>
          <w:p w14:paraId="1DFA7737" w14:textId="26FA0671" w:rsidR="003861E2" w:rsidRPr="006B38CE" w:rsidRDefault="00A64377" w:rsidP="00A27A0E">
            <w:pPr>
              <w:numPr>
                <w:ilvl w:val="0"/>
                <w:numId w:val="16"/>
              </w:numPr>
              <w:spacing w:before="120" w:after="120" w:line="276" w:lineRule="auto"/>
              <w:jc w:val="both"/>
              <w:rPr>
                <w:rFonts w:cs="Segoe UI"/>
                <w:sz w:val="20"/>
              </w:rPr>
            </w:pPr>
            <w:r>
              <w:rPr>
                <w:rFonts w:cs="Segoe UI"/>
                <w:sz w:val="20"/>
              </w:rPr>
              <w:t>Data center details</w:t>
            </w:r>
          </w:p>
        </w:tc>
      </w:tr>
    </w:tbl>
    <w:p w14:paraId="34E85C4E" w14:textId="402EABCE" w:rsidR="00A27A0E" w:rsidRDefault="00A27A0E" w:rsidP="00A27A0E">
      <w:pPr>
        <w:rPr>
          <w:lang w:val="en-US"/>
        </w:rPr>
      </w:pPr>
    </w:p>
    <w:p w14:paraId="1F30014A" w14:textId="4993CB41" w:rsidR="000E49CB" w:rsidRDefault="000E49CB" w:rsidP="008E4B2A">
      <w:pPr>
        <w:pStyle w:val="Heading4Numbered"/>
      </w:pPr>
      <w:r>
        <w:t>Change Tracking in Front-office application</w:t>
      </w:r>
    </w:p>
    <w:p w14:paraId="45E94E5C" w14:textId="5CADF0E5" w:rsidR="000E49CB" w:rsidRDefault="000E49CB" w:rsidP="00C14E79">
      <w:pPr>
        <w:jc w:val="both"/>
        <w:rPr>
          <w:lang w:val="en-US"/>
        </w:rPr>
      </w:pPr>
      <w:r>
        <w:rPr>
          <w:lang w:val="en-US"/>
        </w:rPr>
        <w:t xml:space="preserve">The challenge is to find out the modified records </w:t>
      </w:r>
      <w:r w:rsidR="00FC58EB">
        <w:rPr>
          <w:lang w:val="en-US"/>
        </w:rPr>
        <w:t>in data</w:t>
      </w:r>
      <w:r>
        <w:rPr>
          <w:lang w:val="en-US"/>
        </w:rPr>
        <w:t xml:space="preserve"> store used by front office</w:t>
      </w:r>
      <w:r w:rsidR="00FC58EB">
        <w:rPr>
          <w:lang w:val="en-US"/>
        </w:rPr>
        <w:t>. The data store -SQL Server (</w:t>
      </w:r>
      <w:r w:rsidR="00FC58EB" w:rsidRPr="00FC58EB">
        <w:rPr>
          <w:sz w:val="18"/>
          <w:szCs w:val="18"/>
          <w:lang w:val="en-US"/>
        </w:rPr>
        <w:t>As the assumption</w:t>
      </w:r>
      <w:r w:rsidR="00FC58EB">
        <w:rPr>
          <w:lang w:val="en-US"/>
        </w:rPr>
        <w:t>) provide</w:t>
      </w:r>
      <w:r w:rsidR="00CB3679">
        <w:rPr>
          <w:lang w:val="en-US"/>
        </w:rPr>
        <w:t>s</w:t>
      </w:r>
      <w:r w:rsidR="00FC58EB">
        <w:rPr>
          <w:lang w:val="en-US"/>
        </w:rPr>
        <w:t xml:space="preserve"> two ways to track the changes</w:t>
      </w:r>
      <w:r w:rsidR="00C75CD2">
        <w:rPr>
          <w:lang w:val="en-US"/>
        </w:rPr>
        <w:t>. These are:</w:t>
      </w:r>
    </w:p>
    <w:p w14:paraId="78389FEF" w14:textId="3F763DE4" w:rsidR="00FC58EB" w:rsidRDefault="00FC58EB" w:rsidP="00C14E79">
      <w:pPr>
        <w:pStyle w:val="ListParagraph"/>
        <w:numPr>
          <w:ilvl w:val="0"/>
          <w:numId w:val="18"/>
        </w:numPr>
        <w:jc w:val="both"/>
        <w:rPr>
          <w:lang w:val="en-US"/>
        </w:rPr>
      </w:pPr>
      <w:r>
        <w:rPr>
          <w:lang w:val="en-US"/>
        </w:rPr>
        <w:lastRenderedPageBreak/>
        <w:t xml:space="preserve">Change data capture – In case of enterprise license, </w:t>
      </w:r>
      <w:r w:rsidR="009F5499">
        <w:rPr>
          <w:lang w:val="en-US"/>
        </w:rPr>
        <w:t>u</w:t>
      </w:r>
      <w:r>
        <w:rPr>
          <w:lang w:val="en-US"/>
        </w:rPr>
        <w:t>ser need</w:t>
      </w:r>
      <w:r w:rsidR="009F5499">
        <w:rPr>
          <w:lang w:val="en-US"/>
        </w:rPr>
        <w:t>s</w:t>
      </w:r>
      <w:r>
        <w:rPr>
          <w:lang w:val="en-US"/>
        </w:rPr>
        <w:t xml:space="preserve"> to enable the CDC for designated tables to capture the DML activities. CDC works by scanning the transaction log for a designated table’s ‘captured columns’ whose content has changed</w:t>
      </w:r>
      <w:r w:rsidR="005F3B26">
        <w:rPr>
          <w:lang w:val="en-US"/>
        </w:rPr>
        <w:t xml:space="preserve"> without disturbing the OLTP tables.</w:t>
      </w:r>
    </w:p>
    <w:p w14:paraId="76084E07" w14:textId="2E4B4EFF" w:rsidR="00FC58EB" w:rsidRPr="00FC58EB" w:rsidRDefault="00FC58EB" w:rsidP="00C14E79">
      <w:pPr>
        <w:pStyle w:val="ListParagraph"/>
        <w:numPr>
          <w:ilvl w:val="0"/>
          <w:numId w:val="18"/>
        </w:numPr>
        <w:jc w:val="both"/>
        <w:rPr>
          <w:lang w:val="en-US"/>
        </w:rPr>
      </w:pPr>
      <w:r>
        <w:rPr>
          <w:lang w:val="en-US"/>
        </w:rPr>
        <w:t>In case of absence of CDC as in standard edition of SQL server, SSIS should be used for ETL process.</w:t>
      </w:r>
    </w:p>
    <w:p w14:paraId="5981D533" w14:textId="61554474" w:rsidR="008E4B2A" w:rsidRDefault="008E4B2A" w:rsidP="008E4B2A">
      <w:pPr>
        <w:pStyle w:val="Heading4Numbered"/>
      </w:pPr>
      <w:r>
        <w:t>Data sync – Data Aggregator</w:t>
      </w:r>
    </w:p>
    <w:p w14:paraId="7C78C4EB" w14:textId="1BD2E067" w:rsidR="008E4B2A" w:rsidRDefault="008E4B2A" w:rsidP="0040084A">
      <w:pPr>
        <w:jc w:val="both"/>
        <w:rPr>
          <w:lang w:val="en-US"/>
        </w:rPr>
      </w:pPr>
      <w:r>
        <w:rPr>
          <w:lang w:val="en-US"/>
        </w:rPr>
        <w:t xml:space="preserve">Data aggregator is a layer which picks up the incremental transactional data in </w:t>
      </w:r>
      <w:r w:rsidR="00C14E79">
        <w:rPr>
          <w:lang w:val="en-US"/>
        </w:rPr>
        <w:t>a specific</w:t>
      </w:r>
      <w:r>
        <w:rPr>
          <w:lang w:val="en-US"/>
        </w:rPr>
        <w:t xml:space="preserve"> time window from the front-office application data source and pushes it to central repository in required denormalized format.</w:t>
      </w:r>
    </w:p>
    <w:p w14:paraId="6EA39D76" w14:textId="696D962F" w:rsidR="008E4B2A" w:rsidRDefault="008E4B2A" w:rsidP="0040084A">
      <w:pPr>
        <w:jc w:val="both"/>
        <w:rPr>
          <w:lang w:val="en-US"/>
        </w:rPr>
      </w:pPr>
      <w:r>
        <w:rPr>
          <w:lang w:val="en-US"/>
        </w:rPr>
        <w:t xml:space="preserve">Data aggregator has the mechanism of water </w:t>
      </w:r>
      <w:r w:rsidR="00A2016B">
        <w:rPr>
          <w:lang w:val="en-US"/>
        </w:rPr>
        <w:t>marking (read position or offset)</w:t>
      </w:r>
      <w:r>
        <w:rPr>
          <w:lang w:val="en-US"/>
        </w:rPr>
        <w:t xml:space="preserve"> and can run in two mode for data migration</w:t>
      </w:r>
    </w:p>
    <w:p w14:paraId="1C947DCB" w14:textId="5B56D7F4" w:rsidR="008E4B2A" w:rsidRDefault="008E4B2A" w:rsidP="0040084A">
      <w:pPr>
        <w:pStyle w:val="ListParagraph"/>
        <w:numPr>
          <w:ilvl w:val="0"/>
          <w:numId w:val="17"/>
        </w:numPr>
        <w:jc w:val="both"/>
        <w:rPr>
          <w:lang w:val="en-US"/>
        </w:rPr>
      </w:pPr>
      <w:r>
        <w:rPr>
          <w:lang w:val="en-US"/>
        </w:rPr>
        <w:t>Full mode – initial</w:t>
      </w:r>
      <w:r w:rsidR="00C96BB2">
        <w:rPr>
          <w:lang w:val="en-US"/>
        </w:rPr>
        <w:t xml:space="preserve"> or full</w:t>
      </w:r>
      <w:r>
        <w:rPr>
          <w:lang w:val="en-US"/>
        </w:rPr>
        <w:t xml:space="preserve"> backup</w:t>
      </w:r>
    </w:p>
    <w:p w14:paraId="2F80D4FD" w14:textId="03C0A3D6" w:rsidR="008E4B2A" w:rsidRDefault="008E4B2A" w:rsidP="0040084A">
      <w:pPr>
        <w:pStyle w:val="ListParagraph"/>
        <w:numPr>
          <w:ilvl w:val="0"/>
          <w:numId w:val="17"/>
        </w:numPr>
        <w:jc w:val="both"/>
        <w:rPr>
          <w:lang w:val="en-US"/>
        </w:rPr>
      </w:pPr>
      <w:r>
        <w:rPr>
          <w:lang w:val="en-US"/>
        </w:rPr>
        <w:t xml:space="preserve">Incremental mode – </w:t>
      </w:r>
      <w:r w:rsidR="003A7957">
        <w:rPr>
          <w:lang w:val="en-US"/>
        </w:rPr>
        <w:t xml:space="preserve">fetch only the modified records as </w:t>
      </w:r>
      <w:r>
        <w:rPr>
          <w:lang w:val="en-US"/>
        </w:rPr>
        <w:t>delta</w:t>
      </w:r>
    </w:p>
    <w:p w14:paraId="0346DCA9" w14:textId="7F8D8E73" w:rsidR="00A3130E" w:rsidRDefault="00A2016B" w:rsidP="0040084A">
      <w:pPr>
        <w:jc w:val="both"/>
        <w:rPr>
          <w:lang w:val="en-US"/>
        </w:rPr>
      </w:pPr>
      <w:r>
        <w:rPr>
          <w:lang w:val="en-US"/>
        </w:rPr>
        <w:t>Major challenges</w:t>
      </w:r>
      <w:r w:rsidR="00E8035F">
        <w:rPr>
          <w:lang w:val="en-US"/>
        </w:rPr>
        <w:t xml:space="preserve"> for Data sync</w:t>
      </w:r>
    </w:p>
    <w:p w14:paraId="3E9C9EBB" w14:textId="666284F3" w:rsidR="00A2016B" w:rsidRDefault="00A2016B" w:rsidP="0040084A">
      <w:pPr>
        <w:pStyle w:val="ListParagraph"/>
        <w:numPr>
          <w:ilvl w:val="0"/>
          <w:numId w:val="19"/>
        </w:numPr>
        <w:jc w:val="both"/>
        <w:rPr>
          <w:lang w:val="en-US"/>
        </w:rPr>
      </w:pPr>
      <w:r>
        <w:rPr>
          <w:lang w:val="en-US"/>
        </w:rPr>
        <w:t>To build real-time streaming data pipelines.</w:t>
      </w:r>
    </w:p>
    <w:p w14:paraId="6C935CC1" w14:textId="2C27889B" w:rsidR="00A2016B" w:rsidRDefault="00A2016B" w:rsidP="0040084A">
      <w:pPr>
        <w:pStyle w:val="ListParagraph"/>
        <w:numPr>
          <w:ilvl w:val="0"/>
          <w:numId w:val="19"/>
        </w:numPr>
        <w:jc w:val="both"/>
        <w:rPr>
          <w:lang w:val="en-US"/>
        </w:rPr>
      </w:pPr>
      <w:r>
        <w:rPr>
          <w:lang w:val="en-US"/>
        </w:rPr>
        <w:t>Reduce multiple copies of transactional data in system.</w:t>
      </w:r>
    </w:p>
    <w:p w14:paraId="72AF0294" w14:textId="06F35F36" w:rsidR="00213C6C" w:rsidRDefault="00213C6C" w:rsidP="0040084A">
      <w:pPr>
        <w:pStyle w:val="ListParagraph"/>
        <w:numPr>
          <w:ilvl w:val="0"/>
          <w:numId w:val="19"/>
        </w:numPr>
        <w:jc w:val="both"/>
        <w:rPr>
          <w:lang w:val="en-US"/>
        </w:rPr>
      </w:pPr>
      <w:r>
        <w:rPr>
          <w:lang w:val="en-US"/>
        </w:rPr>
        <w:t xml:space="preserve">Execution of SSIS packages </w:t>
      </w:r>
      <w:r w:rsidR="00980818">
        <w:rPr>
          <w:lang w:val="en-US"/>
        </w:rPr>
        <w:t>to avoid deadlock in tables.</w:t>
      </w:r>
    </w:p>
    <w:p w14:paraId="03B05BA2" w14:textId="4C62CC6C" w:rsidR="00A2016B" w:rsidRDefault="00A2016B" w:rsidP="0040084A">
      <w:pPr>
        <w:jc w:val="both"/>
        <w:rPr>
          <w:lang w:val="en-US"/>
        </w:rPr>
      </w:pPr>
      <w:r>
        <w:rPr>
          <w:lang w:val="en-US"/>
        </w:rPr>
        <w:t>Modern Frameworks</w:t>
      </w:r>
    </w:p>
    <w:p w14:paraId="05492527" w14:textId="03BBB157" w:rsidR="00B209A6" w:rsidRDefault="00710812" w:rsidP="0040084A">
      <w:pPr>
        <w:jc w:val="both"/>
        <w:rPr>
          <w:lang w:val="en-US"/>
        </w:rPr>
      </w:pPr>
      <w:r>
        <w:rPr>
          <w:lang w:val="en-US"/>
        </w:rPr>
        <w:t>In case of increase load on the central repository</w:t>
      </w:r>
      <w:r w:rsidR="00B209A6">
        <w:rPr>
          <w:lang w:val="en-US"/>
        </w:rPr>
        <w:t>, below</w:t>
      </w:r>
      <w:r>
        <w:rPr>
          <w:lang w:val="en-US"/>
        </w:rPr>
        <w:t xml:space="preserve"> optimizations</w:t>
      </w:r>
      <w:r w:rsidR="00B209A6">
        <w:rPr>
          <w:lang w:val="en-US"/>
        </w:rPr>
        <w:t xml:space="preserve"> can also be possible.</w:t>
      </w:r>
    </w:p>
    <w:p w14:paraId="486D00FF" w14:textId="1DE2B99C" w:rsidR="00A2016B" w:rsidRDefault="00B209A6" w:rsidP="0040084A">
      <w:pPr>
        <w:pStyle w:val="ListParagraph"/>
        <w:numPr>
          <w:ilvl w:val="0"/>
          <w:numId w:val="20"/>
        </w:numPr>
        <w:jc w:val="both"/>
        <w:rPr>
          <w:lang w:val="en-US"/>
        </w:rPr>
      </w:pPr>
      <w:r>
        <w:rPr>
          <w:lang w:val="en-US"/>
        </w:rPr>
        <w:t>P</w:t>
      </w:r>
      <w:r w:rsidR="003D27CB">
        <w:rPr>
          <w:lang w:val="en-US"/>
        </w:rPr>
        <w:t>ush data into Kafka at the same time you put in the database</w:t>
      </w:r>
      <w:r>
        <w:rPr>
          <w:lang w:val="en-US"/>
        </w:rPr>
        <w:t xml:space="preserve"> in front office application</w:t>
      </w:r>
      <w:r w:rsidR="003D27CB">
        <w:rPr>
          <w:lang w:val="en-US"/>
        </w:rPr>
        <w:t xml:space="preserve">. Using Spark streaming to move the transactional data into central repository in almost real time. </w:t>
      </w:r>
    </w:p>
    <w:p w14:paraId="1DF7617F" w14:textId="69398699" w:rsidR="003401ED" w:rsidRDefault="003401ED" w:rsidP="003401ED">
      <w:pPr>
        <w:rPr>
          <w:lang w:val="en-US"/>
        </w:rPr>
      </w:pPr>
    </w:p>
    <w:p w14:paraId="5EED90B2" w14:textId="60E0643D" w:rsidR="003401ED" w:rsidRDefault="003401ED" w:rsidP="003401ED">
      <w:pPr>
        <w:pStyle w:val="Heading3Numbered"/>
      </w:pPr>
      <w:bookmarkStart w:id="15" w:name="_Toc31283021"/>
      <w:r>
        <w:t>Central Trade Repository</w:t>
      </w:r>
      <w:bookmarkEnd w:id="15"/>
    </w:p>
    <w:p w14:paraId="1B7250CE" w14:textId="41AFA622" w:rsidR="003401ED" w:rsidRDefault="003401ED" w:rsidP="0040084A">
      <w:pPr>
        <w:jc w:val="both"/>
        <w:rPr>
          <w:lang w:val="en-US"/>
        </w:rPr>
      </w:pPr>
      <w:r>
        <w:rPr>
          <w:lang w:val="en-US"/>
        </w:rPr>
        <w:t>Due to multiple tenants</w:t>
      </w:r>
      <w:r w:rsidR="00BB5D33">
        <w:rPr>
          <w:lang w:val="en-US"/>
        </w:rPr>
        <w:t>/ facility/</w:t>
      </w:r>
      <w:r>
        <w:rPr>
          <w:lang w:val="en-US"/>
        </w:rPr>
        <w:t xml:space="preserve"> data centers, the trade book details are scattered in different geographical locations. To support the Back office, there should be some system which can provide the comprehensive view of the trade data</w:t>
      </w:r>
      <w:r w:rsidR="0060189F">
        <w:rPr>
          <w:lang w:val="en-US"/>
        </w:rPr>
        <w:t xml:space="preserve"> – this system is called </w:t>
      </w:r>
      <w:r w:rsidR="0060189F" w:rsidRPr="00BB5D33">
        <w:rPr>
          <w:b/>
          <w:bCs/>
          <w:lang w:val="en-US"/>
        </w:rPr>
        <w:t>Central Trade repository</w:t>
      </w:r>
      <w:r w:rsidR="0060189F">
        <w:rPr>
          <w:lang w:val="en-US"/>
        </w:rPr>
        <w:t>.</w:t>
      </w:r>
    </w:p>
    <w:p w14:paraId="35EF279D" w14:textId="7CD73CAA" w:rsidR="0060189F" w:rsidRDefault="0060189F" w:rsidP="0040084A">
      <w:pPr>
        <w:jc w:val="both"/>
        <w:rPr>
          <w:lang w:val="en-US"/>
        </w:rPr>
      </w:pPr>
      <w:r>
        <w:rPr>
          <w:lang w:val="en-US"/>
        </w:rPr>
        <w:t xml:space="preserve">The primary responsibility for Central Trade Repository is to provide the data persistence. </w:t>
      </w:r>
    </w:p>
    <w:p w14:paraId="683F4DC0" w14:textId="58349A8A" w:rsidR="0060189F" w:rsidRDefault="0060189F" w:rsidP="0040084A">
      <w:pPr>
        <w:jc w:val="both"/>
        <w:rPr>
          <w:lang w:val="en-US"/>
        </w:rPr>
      </w:pPr>
      <w:r>
        <w:rPr>
          <w:lang w:val="en-US"/>
        </w:rPr>
        <w:t>It consists of windows failover clusters and SQL server with AlwaysOn Availability groups for high availability and core services to expose the trade data to downstream over a secure channel.</w:t>
      </w:r>
    </w:p>
    <w:p w14:paraId="132B377F" w14:textId="7BFCCC0A" w:rsidR="003401ED" w:rsidRDefault="003401ED" w:rsidP="003401ED">
      <w:pPr>
        <w:pStyle w:val="Heading4Numbered"/>
      </w:pPr>
      <w:r>
        <w:t>Data Ingestion</w:t>
      </w:r>
    </w:p>
    <w:p w14:paraId="2C2C91B9" w14:textId="6AD9D40C" w:rsidR="003401ED" w:rsidRDefault="0060189F" w:rsidP="00E76678">
      <w:pPr>
        <w:jc w:val="both"/>
        <w:rPr>
          <w:lang w:val="en-US"/>
        </w:rPr>
      </w:pPr>
      <w:r>
        <w:rPr>
          <w:lang w:val="en-US"/>
        </w:rPr>
        <w:t>To reduce the coupling between data center and trade repository, data ingestion mechanism is implemented as an agent/crawler in data centers along with front office applications.</w:t>
      </w:r>
    </w:p>
    <w:p w14:paraId="456F7BFB" w14:textId="34A00AA5" w:rsidR="0060189F" w:rsidRDefault="0060189F" w:rsidP="00E76678">
      <w:pPr>
        <w:jc w:val="both"/>
        <w:rPr>
          <w:lang w:val="en-US"/>
        </w:rPr>
      </w:pPr>
      <w:r>
        <w:rPr>
          <w:lang w:val="en-US"/>
        </w:rPr>
        <w:t xml:space="preserve">For the current design, this data sync </w:t>
      </w:r>
      <w:r w:rsidR="00BF46BC">
        <w:rPr>
          <w:lang w:val="en-US"/>
        </w:rPr>
        <w:t>happens</w:t>
      </w:r>
      <w:r>
        <w:rPr>
          <w:lang w:val="en-US"/>
        </w:rPr>
        <w:t xml:space="preserve"> through SSIS ETL packages</w:t>
      </w:r>
      <w:r w:rsidR="00BF46BC">
        <w:rPr>
          <w:lang w:val="en-US"/>
        </w:rPr>
        <w:t xml:space="preserve"> w</w:t>
      </w:r>
      <w:r>
        <w:rPr>
          <w:lang w:val="en-US"/>
        </w:rPr>
        <w:t>hich will read the changed data from the trade warehouse and push them in to</w:t>
      </w:r>
      <w:r w:rsidR="00D225FF">
        <w:rPr>
          <w:lang w:val="en-US"/>
        </w:rPr>
        <w:t xml:space="preserve"> the staging area of</w:t>
      </w:r>
      <w:r>
        <w:rPr>
          <w:lang w:val="en-US"/>
        </w:rPr>
        <w:t xml:space="preserve"> central repository periodically.</w:t>
      </w:r>
    </w:p>
    <w:p w14:paraId="3A836886" w14:textId="66259421" w:rsidR="004D25B4" w:rsidRDefault="004D25B4" w:rsidP="004D25B4">
      <w:pPr>
        <w:pStyle w:val="Heading4Numbered"/>
      </w:pPr>
      <w:r>
        <w:lastRenderedPageBreak/>
        <w:t>Data Transformation</w:t>
      </w:r>
    </w:p>
    <w:p w14:paraId="3E16F875" w14:textId="53306684" w:rsidR="004D25B4" w:rsidRDefault="004D25B4" w:rsidP="00F73323">
      <w:pPr>
        <w:jc w:val="both"/>
        <w:rPr>
          <w:lang w:val="en-US"/>
        </w:rPr>
      </w:pPr>
      <w:r>
        <w:rPr>
          <w:lang w:val="en-US"/>
        </w:rPr>
        <w:t xml:space="preserve">Central Trade repository </w:t>
      </w:r>
      <w:r w:rsidR="00D225FF">
        <w:rPr>
          <w:lang w:val="en-US"/>
        </w:rPr>
        <w:t xml:space="preserve">provides </w:t>
      </w:r>
      <w:r w:rsidR="007D0950">
        <w:rPr>
          <w:lang w:val="en-US"/>
        </w:rPr>
        <w:t xml:space="preserve">an </w:t>
      </w:r>
      <w:r w:rsidR="00D225FF">
        <w:rPr>
          <w:lang w:val="en-US"/>
        </w:rPr>
        <w:t>optional data cleaning mechanism during moving the data from staging database to warehouse database.</w:t>
      </w:r>
    </w:p>
    <w:p w14:paraId="1D12F7C9" w14:textId="4CDA6A30" w:rsidR="00D225FF" w:rsidRDefault="00D225FF" w:rsidP="00D225FF">
      <w:pPr>
        <w:pStyle w:val="Heading4Numbered"/>
      </w:pPr>
      <w:r>
        <w:t>Data Storage</w:t>
      </w:r>
    </w:p>
    <w:p w14:paraId="110926B6" w14:textId="634D72D8" w:rsidR="00314531" w:rsidRDefault="00314531" w:rsidP="00F73323">
      <w:pPr>
        <w:jc w:val="both"/>
        <w:rPr>
          <w:lang w:val="en-US"/>
        </w:rPr>
      </w:pPr>
      <w:r>
        <w:rPr>
          <w:lang w:val="en-US"/>
        </w:rPr>
        <w:t>The consolidate</w:t>
      </w:r>
      <w:r w:rsidR="007D0950">
        <w:rPr>
          <w:lang w:val="en-US"/>
        </w:rPr>
        <w:t>d</w:t>
      </w:r>
      <w:r>
        <w:rPr>
          <w:lang w:val="en-US"/>
        </w:rPr>
        <w:t xml:space="preserve"> data in central trade repository will be saved in SQL Server databases.</w:t>
      </w:r>
    </w:p>
    <w:p w14:paraId="7AD09D37" w14:textId="1F8B4790" w:rsidR="00AB6581" w:rsidRDefault="00314531" w:rsidP="00F73323">
      <w:pPr>
        <w:jc w:val="both"/>
        <w:rPr>
          <w:lang w:val="en-US"/>
        </w:rPr>
      </w:pPr>
      <w:r>
        <w:rPr>
          <w:lang w:val="en-US"/>
        </w:rPr>
        <w:t xml:space="preserve">The infrastructure </w:t>
      </w:r>
      <w:r w:rsidR="00D225FF">
        <w:rPr>
          <w:lang w:val="en-US"/>
        </w:rPr>
        <w:t>consists of windows server failover cluster with configured primary and secondary replicas</w:t>
      </w:r>
      <w:r w:rsidR="00AB6581">
        <w:rPr>
          <w:lang w:val="en-US"/>
        </w:rPr>
        <w:t xml:space="preserve"> </w:t>
      </w:r>
      <w:r>
        <w:rPr>
          <w:lang w:val="en-US"/>
        </w:rPr>
        <w:t xml:space="preserve">nodes </w:t>
      </w:r>
      <w:r w:rsidR="00AB6581">
        <w:rPr>
          <w:lang w:val="en-US"/>
        </w:rPr>
        <w:t>for SQL server</w:t>
      </w:r>
      <w:r w:rsidR="00D225FF">
        <w:rPr>
          <w:lang w:val="en-US"/>
        </w:rPr>
        <w:t xml:space="preserve">. </w:t>
      </w:r>
    </w:p>
    <w:p w14:paraId="722889AD" w14:textId="3DE3880E" w:rsidR="00D225FF" w:rsidRDefault="00D225FF" w:rsidP="00F73323">
      <w:pPr>
        <w:jc w:val="both"/>
        <w:rPr>
          <w:lang w:val="en-US"/>
        </w:rPr>
      </w:pPr>
      <w:r>
        <w:rPr>
          <w:lang w:val="en-US"/>
        </w:rPr>
        <w:t xml:space="preserve">The data sync between primary and secondary replica </w:t>
      </w:r>
      <w:r w:rsidR="00F73323">
        <w:rPr>
          <w:lang w:val="en-US"/>
        </w:rPr>
        <w:t>happens</w:t>
      </w:r>
      <w:r>
        <w:rPr>
          <w:lang w:val="en-US"/>
        </w:rPr>
        <w:t xml:space="preserve"> using AlwaysOn feature of SQL Server using </w:t>
      </w:r>
      <w:r w:rsidR="0044579A">
        <w:rPr>
          <w:lang w:val="en-US"/>
        </w:rPr>
        <w:t>sync/</w:t>
      </w:r>
      <w:r>
        <w:rPr>
          <w:lang w:val="en-US"/>
        </w:rPr>
        <w:t>async mode.</w:t>
      </w:r>
    </w:p>
    <w:p w14:paraId="6DC9B92F" w14:textId="3B5CC359" w:rsidR="00AB6581" w:rsidRDefault="003401ED" w:rsidP="003401ED">
      <w:pPr>
        <w:pStyle w:val="Heading4Numbered"/>
      </w:pPr>
      <w:r>
        <w:t xml:space="preserve"> </w:t>
      </w:r>
      <w:r w:rsidR="0060189F">
        <w:t>High Availability</w:t>
      </w:r>
      <w:r w:rsidR="009270A3">
        <w:t xml:space="preserve"> and</w:t>
      </w:r>
      <w:r w:rsidR="00AB6581">
        <w:t xml:space="preserve"> Reliability</w:t>
      </w:r>
    </w:p>
    <w:p w14:paraId="687237F6" w14:textId="77777777" w:rsidR="00AB6581" w:rsidRDefault="00AB6581" w:rsidP="00AB6581">
      <w:pPr>
        <w:rPr>
          <w:lang w:val="en-US"/>
        </w:rPr>
      </w:pPr>
      <w:r>
        <w:rPr>
          <w:lang w:val="en-US"/>
        </w:rPr>
        <w:t>Central Trade repository is using SQL server Enterprise Edition with AlwaysOn which consists of two technologies</w:t>
      </w:r>
    </w:p>
    <w:p w14:paraId="00D9BE59" w14:textId="77777777" w:rsidR="00AB6581" w:rsidRPr="009270A3" w:rsidRDefault="00AB6581" w:rsidP="00AB6581">
      <w:pPr>
        <w:pStyle w:val="ListParagraph"/>
        <w:numPr>
          <w:ilvl w:val="0"/>
          <w:numId w:val="20"/>
        </w:numPr>
        <w:rPr>
          <w:lang w:val="en-US"/>
        </w:rPr>
      </w:pPr>
      <w:r>
        <w:rPr>
          <w:lang w:val="en-US"/>
        </w:rPr>
        <w:t>AlwaysOn Failover Clustering Instances</w:t>
      </w:r>
    </w:p>
    <w:p w14:paraId="70BEF2B7" w14:textId="3C6817FA" w:rsidR="00AB6581" w:rsidRDefault="00AB6581" w:rsidP="00AB6581">
      <w:pPr>
        <w:pStyle w:val="ListParagraph"/>
        <w:numPr>
          <w:ilvl w:val="0"/>
          <w:numId w:val="20"/>
        </w:numPr>
        <w:rPr>
          <w:lang w:val="en-US"/>
        </w:rPr>
      </w:pPr>
      <w:r w:rsidRPr="00AB6581">
        <w:rPr>
          <w:lang w:val="en-US"/>
        </w:rPr>
        <w:t>AlwaysOn Availability Groups.</w:t>
      </w:r>
    </w:p>
    <w:p w14:paraId="37E255C3" w14:textId="5F59E939" w:rsidR="00CD2D09" w:rsidRDefault="00CD2D09" w:rsidP="00CD2D09">
      <w:pPr>
        <w:rPr>
          <w:lang w:val="en-US"/>
        </w:rPr>
      </w:pPr>
      <w:r>
        <w:rPr>
          <w:lang w:val="en-US"/>
        </w:rPr>
        <w:t xml:space="preserve">This feature provides in-built </w:t>
      </w:r>
      <w:r w:rsidR="007263C6">
        <w:rPr>
          <w:lang w:val="en-US"/>
        </w:rPr>
        <w:t xml:space="preserve">support to failover to healthy machine </w:t>
      </w:r>
      <w:r w:rsidR="006025CB">
        <w:rPr>
          <w:lang w:val="en-US"/>
        </w:rPr>
        <w:t>manually/</w:t>
      </w:r>
      <w:r w:rsidR="007263C6">
        <w:rPr>
          <w:lang w:val="en-US"/>
        </w:rPr>
        <w:t xml:space="preserve">automatically and syncing of data from primary to secondary node. There is voting mechanism to promote secondary node </w:t>
      </w:r>
      <w:r w:rsidR="005140E7">
        <w:rPr>
          <w:lang w:val="en-US"/>
        </w:rPr>
        <w:t>as</w:t>
      </w:r>
      <w:r w:rsidR="007263C6">
        <w:rPr>
          <w:lang w:val="en-US"/>
        </w:rPr>
        <w:t xml:space="preserve"> primary </w:t>
      </w:r>
      <w:r w:rsidR="005140E7">
        <w:rPr>
          <w:lang w:val="en-US"/>
        </w:rPr>
        <w:t xml:space="preserve">replica </w:t>
      </w:r>
      <w:r w:rsidR="007263C6">
        <w:rPr>
          <w:lang w:val="en-US"/>
        </w:rPr>
        <w:t>in case primary node is down.</w:t>
      </w:r>
    </w:p>
    <w:p w14:paraId="38754254" w14:textId="338FC144" w:rsidR="005140E7" w:rsidRPr="00CD2D09" w:rsidRDefault="005140E7" w:rsidP="00CD2D09">
      <w:pPr>
        <w:rPr>
          <w:lang w:val="en-US"/>
        </w:rPr>
      </w:pPr>
      <w:r>
        <w:rPr>
          <w:lang w:val="en-US"/>
        </w:rPr>
        <w:t xml:space="preserve">It is </w:t>
      </w:r>
      <w:r w:rsidR="00D94535">
        <w:rPr>
          <w:lang w:val="en-US"/>
        </w:rPr>
        <w:t>recommended</w:t>
      </w:r>
      <w:r>
        <w:rPr>
          <w:lang w:val="en-US"/>
        </w:rPr>
        <w:t xml:space="preserve"> to use primary replica for write operations and secondary </w:t>
      </w:r>
      <w:r w:rsidR="00D94535">
        <w:rPr>
          <w:lang w:val="en-US"/>
        </w:rPr>
        <w:t>replica’s for read operations. Which can be controlled at connection level.</w:t>
      </w:r>
    </w:p>
    <w:p w14:paraId="14E36BAA" w14:textId="328685DA" w:rsidR="003401ED" w:rsidRDefault="009270A3" w:rsidP="003401ED">
      <w:pPr>
        <w:pStyle w:val="Heading4Numbered"/>
      </w:pPr>
      <w:r>
        <w:t xml:space="preserve"> Disaster Recover</w:t>
      </w:r>
    </w:p>
    <w:p w14:paraId="4339B353" w14:textId="605B15FB" w:rsidR="009270A3" w:rsidRPr="00AB6581" w:rsidRDefault="00AB6581" w:rsidP="00AB6581">
      <w:pPr>
        <w:rPr>
          <w:lang w:val="en-US"/>
        </w:rPr>
      </w:pPr>
      <w:r>
        <w:rPr>
          <w:lang w:val="en-US"/>
        </w:rPr>
        <w:t xml:space="preserve">One of the secondary nodes </w:t>
      </w:r>
      <w:r w:rsidR="00314531">
        <w:rPr>
          <w:lang w:val="en-US"/>
        </w:rPr>
        <w:t xml:space="preserve">in WSFC </w:t>
      </w:r>
      <w:r w:rsidR="007C6E5A">
        <w:rPr>
          <w:lang w:val="en-US"/>
        </w:rPr>
        <w:t>can be</w:t>
      </w:r>
      <w:r>
        <w:rPr>
          <w:lang w:val="en-US"/>
        </w:rPr>
        <w:t xml:space="preserve"> used as Data recovery node</w:t>
      </w:r>
    </w:p>
    <w:p w14:paraId="49C3D8A4" w14:textId="10231C61" w:rsidR="004D25B4" w:rsidRDefault="004D25B4" w:rsidP="004D25B4">
      <w:pPr>
        <w:pStyle w:val="Heading4Numbered"/>
      </w:pPr>
      <w:r>
        <w:t>Core Services</w:t>
      </w:r>
    </w:p>
    <w:p w14:paraId="2E047993" w14:textId="217CE7CB" w:rsidR="002C58DC" w:rsidRDefault="002C58DC" w:rsidP="002C58DC">
      <w:pPr>
        <w:rPr>
          <w:lang w:val="en-US"/>
        </w:rPr>
      </w:pPr>
      <w:r>
        <w:rPr>
          <w:lang w:val="en-US"/>
        </w:rPr>
        <w:t xml:space="preserve">Core services are responsible to expose the central trade repository data to external world. </w:t>
      </w:r>
    </w:p>
    <w:p w14:paraId="4E0150B5" w14:textId="198FD75F" w:rsidR="002C58DC" w:rsidRDefault="002C58DC" w:rsidP="002D21EB">
      <w:pPr>
        <w:pStyle w:val="Caption"/>
      </w:pPr>
      <w:r>
        <w:t>Batch processing</w:t>
      </w:r>
    </w:p>
    <w:p w14:paraId="3E46298F" w14:textId="2C80814F" w:rsidR="002D21EB" w:rsidRDefault="002D21EB" w:rsidP="002D21EB">
      <w:pPr>
        <w:ind w:left="720"/>
        <w:rPr>
          <w:lang w:val="en-US"/>
        </w:rPr>
      </w:pPr>
      <w:r>
        <w:rPr>
          <w:lang w:val="en-US"/>
        </w:rPr>
        <w:t>In case of batch processing of data, back-office application can use SSIS packages to fetch the data from central repository and process it as per business rules.</w:t>
      </w:r>
    </w:p>
    <w:p w14:paraId="44724664" w14:textId="71E72391" w:rsidR="00A26286" w:rsidRPr="002D21EB" w:rsidRDefault="00A26286" w:rsidP="002D21EB">
      <w:pPr>
        <w:ind w:left="720"/>
        <w:rPr>
          <w:lang w:val="en-US"/>
        </w:rPr>
      </w:pPr>
      <w:r>
        <w:rPr>
          <w:lang w:val="en-US"/>
        </w:rPr>
        <w:t>For this, their service account needs to be whitelisted in CTS.</w:t>
      </w:r>
    </w:p>
    <w:p w14:paraId="38384ADF" w14:textId="58ED7543" w:rsidR="002C58DC" w:rsidRDefault="002D21EB" w:rsidP="002D21EB">
      <w:pPr>
        <w:pStyle w:val="Caption"/>
      </w:pPr>
      <w:r>
        <w:t>Web API</w:t>
      </w:r>
    </w:p>
    <w:p w14:paraId="28B862B5" w14:textId="44AF8BA7" w:rsidR="002D21EB" w:rsidRDefault="002D21EB" w:rsidP="002D21EB">
      <w:pPr>
        <w:pStyle w:val="ListParagraph"/>
        <w:rPr>
          <w:lang w:val="en-US"/>
        </w:rPr>
      </w:pPr>
    </w:p>
    <w:p w14:paraId="1D8D4D9A" w14:textId="5E3C0459" w:rsidR="002D21EB" w:rsidRDefault="002D21EB" w:rsidP="002D21EB">
      <w:pPr>
        <w:pStyle w:val="ListParagraph"/>
        <w:rPr>
          <w:lang w:val="en-US"/>
        </w:rPr>
      </w:pPr>
      <w:r>
        <w:rPr>
          <w:lang w:val="en-US"/>
        </w:rPr>
        <w:t xml:space="preserve">For web applications like monitoring, dashboards, log insights, the data is exposed through Web APIs. </w:t>
      </w:r>
      <w:r w:rsidR="006D74A8">
        <w:rPr>
          <w:lang w:val="en-US"/>
        </w:rPr>
        <w:t>These APIs should be hosted in containerized environment along with orchestration.</w:t>
      </w:r>
    </w:p>
    <w:p w14:paraId="0F2362A3" w14:textId="71709A99" w:rsidR="002D21EB" w:rsidRDefault="002D21EB" w:rsidP="002D21EB">
      <w:pPr>
        <w:pStyle w:val="Caption"/>
      </w:pPr>
      <w:r>
        <w:t>Service locator – API Gateway</w:t>
      </w:r>
    </w:p>
    <w:p w14:paraId="25455751" w14:textId="0A48803F" w:rsidR="002D21EB" w:rsidRDefault="002D21EB" w:rsidP="002D21EB">
      <w:pPr>
        <w:ind w:left="720"/>
        <w:rPr>
          <w:lang w:val="en-US"/>
        </w:rPr>
      </w:pPr>
      <w:r>
        <w:rPr>
          <w:lang w:val="en-US"/>
        </w:rPr>
        <w:t>All the services in central trade repository are onboarded into API Gateway which is the single-entry point for all the web clients.</w:t>
      </w:r>
    </w:p>
    <w:p w14:paraId="1A6CB3CD" w14:textId="7BC18734" w:rsidR="00592E3A" w:rsidRDefault="00592E3A" w:rsidP="00592E3A">
      <w:pPr>
        <w:pStyle w:val="Heading4Numbered"/>
      </w:pPr>
      <w:r>
        <w:lastRenderedPageBreak/>
        <w:t>Logging</w:t>
      </w:r>
    </w:p>
    <w:p w14:paraId="4A6CDC50" w14:textId="4D135DA8" w:rsidR="00592E3A" w:rsidRDefault="00592E3A" w:rsidP="00592E3A">
      <w:pPr>
        <w:rPr>
          <w:lang w:val="en-US"/>
        </w:rPr>
      </w:pPr>
      <w:r>
        <w:rPr>
          <w:lang w:val="en-US"/>
        </w:rPr>
        <w:t xml:space="preserve">Logging is fundamental to troubleshoot any application problem. There are two driving technologies in the Central trade repository. </w:t>
      </w:r>
    </w:p>
    <w:p w14:paraId="252B1227" w14:textId="14F700C3" w:rsidR="00592E3A" w:rsidRDefault="00592E3A" w:rsidP="00592E3A">
      <w:pPr>
        <w:pStyle w:val="Caption"/>
      </w:pPr>
      <w:r>
        <w:t>SSIS</w:t>
      </w:r>
    </w:p>
    <w:p w14:paraId="62E5008B" w14:textId="2A5EF7FA" w:rsidR="00592E3A" w:rsidRDefault="00592E3A" w:rsidP="00592E3A">
      <w:pPr>
        <w:rPr>
          <w:lang w:val="en-US"/>
        </w:rPr>
      </w:pPr>
      <w:r>
        <w:rPr>
          <w:lang w:val="en-US"/>
        </w:rPr>
        <w:t xml:space="preserve">The SQL Server Integration Service includes the Logging service (Logs). It can be used in SSIS packages, data flow tasks. It provides different log provides </w:t>
      </w:r>
      <w:r w:rsidR="0098192E">
        <w:rPr>
          <w:lang w:val="en-US"/>
        </w:rPr>
        <w:t>to write to text file, SQL server, Events.</w:t>
      </w:r>
    </w:p>
    <w:p w14:paraId="31BC93F4" w14:textId="0B11A8BA" w:rsidR="00592E3A" w:rsidRDefault="00592E3A" w:rsidP="00592E3A">
      <w:pPr>
        <w:pStyle w:val="Caption"/>
      </w:pPr>
      <w:r>
        <w:t>Web A</w:t>
      </w:r>
      <w:r w:rsidR="00950B85">
        <w:t>PI</w:t>
      </w:r>
      <w:r w:rsidR="0098192E">
        <w:t xml:space="preserve"> – Services</w:t>
      </w:r>
    </w:p>
    <w:p w14:paraId="35E6BB57" w14:textId="0F885F02" w:rsidR="0098192E" w:rsidRDefault="0098192E" w:rsidP="0098192E">
      <w:pPr>
        <w:rPr>
          <w:lang w:val="en-US"/>
        </w:rPr>
      </w:pPr>
      <w:r>
        <w:rPr>
          <w:lang w:val="en-US"/>
        </w:rPr>
        <w:t>The logs generated by programming language specific libraries</w:t>
      </w:r>
      <w:r w:rsidR="007A0A29">
        <w:rPr>
          <w:lang w:val="en-US"/>
        </w:rPr>
        <w:t>/applications</w:t>
      </w:r>
      <w:r>
        <w:rPr>
          <w:lang w:val="en-US"/>
        </w:rPr>
        <w:t xml:space="preserve"> should write to REST APIs provided by common logging framework.</w:t>
      </w:r>
    </w:p>
    <w:p w14:paraId="48F43406" w14:textId="3947B5BD" w:rsidR="0098192E" w:rsidRDefault="0098192E" w:rsidP="0098192E">
      <w:pPr>
        <w:pStyle w:val="Caption"/>
      </w:pPr>
      <w:r>
        <w:t>Common Logging Framework</w:t>
      </w:r>
    </w:p>
    <w:p w14:paraId="0F13D587" w14:textId="3197A8A5" w:rsidR="00A438DE" w:rsidRPr="00A438DE" w:rsidRDefault="00A438DE" w:rsidP="00A438DE">
      <w:pPr>
        <w:rPr>
          <w:lang w:val="en-US"/>
        </w:rPr>
      </w:pPr>
      <w:r>
        <w:rPr>
          <w:lang w:val="en-US"/>
        </w:rPr>
        <w:t>To troubleshoot, identify debug and fix performance issues, health and to support fail fast, common logging framework is required</w:t>
      </w:r>
      <w:r w:rsidR="00B33D8E">
        <w:rPr>
          <w:lang w:val="en-US"/>
        </w:rPr>
        <w:t>.</w:t>
      </w:r>
    </w:p>
    <w:p w14:paraId="376DB7C8" w14:textId="77777777" w:rsidR="009566F9" w:rsidRDefault="00942A5E" w:rsidP="0098192E">
      <w:pPr>
        <w:rPr>
          <w:lang w:val="en-US"/>
        </w:rPr>
      </w:pPr>
      <w:r>
        <w:rPr>
          <w:lang w:val="en-US"/>
        </w:rPr>
        <w:t>Log management is a tricky thing i</w:t>
      </w:r>
      <w:r w:rsidR="0098192E">
        <w:rPr>
          <w:lang w:val="en-US"/>
        </w:rPr>
        <w:t>n modular applications</w:t>
      </w:r>
      <w:r>
        <w:rPr>
          <w:lang w:val="en-US"/>
        </w:rPr>
        <w:t xml:space="preserve"> which </w:t>
      </w:r>
      <w:r w:rsidR="0098192E">
        <w:rPr>
          <w:lang w:val="en-US"/>
        </w:rPr>
        <w:t xml:space="preserve">consists of different components in different technologies. </w:t>
      </w:r>
    </w:p>
    <w:p w14:paraId="64618410" w14:textId="6B87A756" w:rsidR="009566F9" w:rsidRDefault="009566F9" w:rsidP="0098192E">
      <w:pPr>
        <w:rPr>
          <w:lang w:val="en-US"/>
        </w:rPr>
      </w:pPr>
      <w:r>
        <w:rPr>
          <w:lang w:val="en-US"/>
        </w:rPr>
        <w:t xml:space="preserve">Possible ways to </w:t>
      </w:r>
      <w:r w:rsidR="00C21EF6">
        <w:rPr>
          <w:lang w:val="en-US"/>
        </w:rPr>
        <w:t>emit</w:t>
      </w:r>
      <w:r>
        <w:rPr>
          <w:lang w:val="en-US"/>
        </w:rPr>
        <w:t xml:space="preserve"> application logs</w:t>
      </w:r>
    </w:p>
    <w:p w14:paraId="2C18BD9C" w14:textId="21BF046A" w:rsidR="009566F9" w:rsidRPr="00C21EF6" w:rsidRDefault="009566F9" w:rsidP="00C21EF6">
      <w:pPr>
        <w:pStyle w:val="ListParagraph"/>
        <w:numPr>
          <w:ilvl w:val="0"/>
          <w:numId w:val="26"/>
        </w:numPr>
        <w:rPr>
          <w:lang w:val="en-US"/>
        </w:rPr>
      </w:pPr>
      <w:r w:rsidRPr="00C21EF6">
        <w:rPr>
          <w:lang w:val="en-US"/>
        </w:rPr>
        <w:t xml:space="preserve">Output logs to the console </w:t>
      </w:r>
    </w:p>
    <w:p w14:paraId="38190DC9" w14:textId="1B1C83E5" w:rsidR="009566F9" w:rsidRPr="00C21EF6" w:rsidRDefault="009566F9" w:rsidP="00C21EF6">
      <w:pPr>
        <w:ind w:left="720"/>
        <w:rPr>
          <w:lang w:val="en-US"/>
        </w:rPr>
      </w:pPr>
      <w:r w:rsidRPr="00C21EF6">
        <w:rPr>
          <w:lang w:val="en-US"/>
        </w:rPr>
        <w:t>Application should write to console using native log provider. There should be some hook to read the logs from console and stream to a log management service.</w:t>
      </w:r>
    </w:p>
    <w:p w14:paraId="2FFCB6F1" w14:textId="4405C3CA" w:rsidR="009566F9" w:rsidRPr="00384606" w:rsidRDefault="009566F9" w:rsidP="00384606">
      <w:pPr>
        <w:pStyle w:val="ListParagraph"/>
        <w:numPr>
          <w:ilvl w:val="0"/>
          <w:numId w:val="26"/>
        </w:numPr>
        <w:rPr>
          <w:lang w:val="en-US"/>
        </w:rPr>
      </w:pPr>
      <w:r w:rsidRPr="00384606">
        <w:rPr>
          <w:lang w:val="en-US"/>
        </w:rPr>
        <w:t>Log to a file</w:t>
      </w:r>
    </w:p>
    <w:p w14:paraId="2C34E67D" w14:textId="684A2311" w:rsidR="009566F9" w:rsidRDefault="009566F9" w:rsidP="00384606">
      <w:pPr>
        <w:ind w:firstLine="720"/>
        <w:rPr>
          <w:lang w:val="en-US"/>
        </w:rPr>
      </w:pPr>
      <w:r>
        <w:rPr>
          <w:lang w:val="en-US"/>
        </w:rPr>
        <w:t>It will be useful if the file is available on some shared location like blob.</w:t>
      </w:r>
    </w:p>
    <w:p w14:paraId="7F3023FB" w14:textId="62A1D287" w:rsidR="009566F9" w:rsidRPr="00384606" w:rsidRDefault="009566F9" w:rsidP="00384606">
      <w:pPr>
        <w:pStyle w:val="ListParagraph"/>
        <w:numPr>
          <w:ilvl w:val="0"/>
          <w:numId w:val="26"/>
        </w:numPr>
        <w:rPr>
          <w:lang w:val="en-US"/>
        </w:rPr>
      </w:pPr>
      <w:r w:rsidRPr="00384606">
        <w:rPr>
          <w:lang w:val="en-US"/>
        </w:rPr>
        <w:t>Steaming logs</w:t>
      </w:r>
    </w:p>
    <w:p w14:paraId="751663AD" w14:textId="37F9AFF4" w:rsidR="009566F9" w:rsidRPr="009566F9" w:rsidRDefault="009566F9" w:rsidP="00384606">
      <w:pPr>
        <w:ind w:left="720"/>
        <w:rPr>
          <w:lang w:val="en-US"/>
        </w:rPr>
      </w:pPr>
      <w:r>
        <w:rPr>
          <w:lang w:val="en-US"/>
        </w:rPr>
        <w:t>REST APIs</w:t>
      </w:r>
      <w:r w:rsidR="00AF4B3D">
        <w:rPr>
          <w:lang w:val="en-US"/>
        </w:rPr>
        <w:t xml:space="preserve"> or listeners</w:t>
      </w:r>
      <w:r>
        <w:rPr>
          <w:lang w:val="en-US"/>
        </w:rPr>
        <w:t xml:space="preserve"> are exposed by log management service which take care of optimization and analytics top of logs.</w:t>
      </w:r>
    </w:p>
    <w:p w14:paraId="4FBF2AEC" w14:textId="19FAD118" w:rsidR="0098192E" w:rsidRDefault="00A438DE" w:rsidP="0098192E">
      <w:pPr>
        <w:rPr>
          <w:lang w:val="en-US"/>
        </w:rPr>
      </w:pPr>
      <w:r>
        <w:rPr>
          <w:lang w:val="en-US"/>
        </w:rPr>
        <w:t>Example of some log types</w:t>
      </w:r>
    </w:p>
    <w:p w14:paraId="0512715D" w14:textId="26AB94F0" w:rsidR="0098192E" w:rsidRDefault="0098192E" w:rsidP="0098192E">
      <w:pPr>
        <w:pStyle w:val="ListParagraph"/>
        <w:numPr>
          <w:ilvl w:val="0"/>
          <w:numId w:val="24"/>
        </w:numPr>
        <w:rPr>
          <w:lang w:val="en-US"/>
        </w:rPr>
      </w:pPr>
      <w:r>
        <w:rPr>
          <w:lang w:val="en-US"/>
        </w:rPr>
        <w:t>Programming language specific libraries/applications</w:t>
      </w:r>
      <w:r w:rsidR="0074797A">
        <w:rPr>
          <w:lang w:val="en-US"/>
        </w:rPr>
        <w:t xml:space="preserve"> across servers</w:t>
      </w:r>
    </w:p>
    <w:p w14:paraId="1EB393E7" w14:textId="40EB15DA" w:rsidR="0098192E" w:rsidRDefault="0098192E" w:rsidP="0098192E">
      <w:pPr>
        <w:pStyle w:val="ListParagraph"/>
        <w:numPr>
          <w:ilvl w:val="1"/>
          <w:numId w:val="24"/>
        </w:numPr>
        <w:rPr>
          <w:lang w:val="en-US"/>
        </w:rPr>
      </w:pPr>
      <w:r>
        <w:rPr>
          <w:lang w:val="en-US"/>
        </w:rPr>
        <w:t>Web request details</w:t>
      </w:r>
    </w:p>
    <w:p w14:paraId="15B21C72" w14:textId="0BF0A58A" w:rsidR="0098192E" w:rsidRDefault="0098192E" w:rsidP="0098192E">
      <w:pPr>
        <w:pStyle w:val="ListParagraph"/>
        <w:numPr>
          <w:ilvl w:val="1"/>
          <w:numId w:val="24"/>
        </w:numPr>
        <w:rPr>
          <w:lang w:val="en-US"/>
        </w:rPr>
      </w:pPr>
      <w:r>
        <w:rPr>
          <w:lang w:val="en-US"/>
        </w:rPr>
        <w:t>Full stack trace</w:t>
      </w:r>
    </w:p>
    <w:p w14:paraId="2A0B63B2" w14:textId="56AD3DA0" w:rsidR="0098192E" w:rsidRDefault="0098192E" w:rsidP="0098192E">
      <w:pPr>
        <w:pStyle w:val="ListParagraph"/>
        <w:numPr>
          <w:ilvl w:val="1"/>
          <w:numId w:val="24"/>
        </w:numPr>
        <w:rPr>
          <w:lang w:val="en-US"/>
        </w:rPr>
      </w:pPr>
      <w:r>
        <w:rPr>
          <w:lang w:val="en-US"/>
        </w:rPr>
        <w:t>Related log message</w:t>
      </w:r>
    </w:p>
    <w:p w14:paraId="467C70F3" w14:textId="604360D2" w:rsidR="0098192E" w:rsidRDefault="0098192E" w:rsidP="0098192E">
      <w:pPr>
        <w:pStyle w:val="ListParagraph"/>
        <w:numPr>
          <w:ilvl w:val="0"/>
          <w:numId w:val="24"/>
        </w:numPr>
        <w:rPr>
          <w:lang w:val="en-US"/>
        </w:rPr>
      </w:pPr>
      <w:r>
        <w:rPr>
          <w:lang w:val="en-US"/>
        </w:rPr>
        <w:t>Web server logs</w:t>
      </w:r>
    </w:p>
    <w:p w14:paraId="13E654E6" w14:textId="1D829028" w:rsidR="0098192E" w:rsidRDefault="0098192E" w:rsidP="0098192E">
      <w:pPr>
        <w:pStyle w:val="ListParagraph"/>
        <w:numPr>
          <w:ilvl w:val="0"/>
          <w:numId w:val="24"/>
        </w:numPr>
        <w:rPr>
          <w:lang w:val="en-US"/>
        </w:rPr>
      </w:pPr>
      <w:r>
        <w:rPr>
          <w:lang w:val="en-US"/>
        </w:rPr>
        <w:t>Syslogs</w:t>
      </w:r>
    </w:p>
    <w:p w14:paraId="34E11C15" w14:textId="2C9E896A" w:rsidR="0098192E" w:rsidRDefault="0098192E" w:rsidP="0098192E">
      <w:pPr>
        <w:pStyle w:val="ListParagraph"/>
        <w:numPr>
          <w:ilvl w:val="0"/>
          <w:numId w:val="24"/>
        </w:numPr>
        <w:rPr>
          <w:lang w:val="en-US"/>
        </w:rPr>
      </w:pPr>
      <w:r>
        <w:rPr>
          <w:lang w:val="en-US"/>
        </w:rPr>
        <w:t>Windows events</w:t>
      </w:r>
    </w:p>
    <w:p w14:paraId="4F273AD7" w14:textId="32B4E6DB" w:rsidR="00942A5E" w:rsidRDefault="00942A5E" w:rsidP="00942A5E">
      <w:pPr>
        <w:rPr>
          <w:lang w:val="en-US"/>
        </w:rPr>
      </w:pPr>
      <w:r>
        <w:rPr>
          <w:lang w:val="en-US"/>
        </w:rPr>
        <w:t>CLF should support log monitoring, alerts, structured logging and mechanism to correlate the log messages.</w:t>
      </w:r>
    </w:p>
    <w:p w14:paraId="61092CCF" w14:textId="3E134396" w:rsidR="00942A5E" w:rsidRDefault="00942A5E" w:rsidP="00942A5E">
      <w:pPr>
        <w:rPr>
          <w:lang w:val="en-US"/>
        </w:rPr>
      </w:pPr>
      <w:r>
        <w:rPr>
          <w:lang w:val="en-US"/>
        </w:rPr>
        <w:t xml:space="preserve">CLF can be implemented in-house </w:t>
      </w:r>
      <w:r w:rsidR="009566F9">
        <w:rPr>
          <w:lang w:val="en-US"/>
        </w:rPr>
        <w:t>or based</w:t>
      </w:r>
      <w:r>
        <w:rPr>
          <w:lang w:val="en-US"/>
        </w:rPr>
        <w:t xml:space="preserve"> on 3</w:t>
      </w:r>
      <w:r w:rsidRPr="00942A5E">
        <w:rPr>
          <w:vertAlign w:val="superscript"/>
          <w:lang w:val="en-US"/>
        </w:rPr>
        <w:t>rd</w:t>
      </w:r>
      <w:r>
        <w:rPr>
          <w:lang w:val="en-US"/>
        </w:rPr>
        <w:t xml:space="preserve"> party solutions like</w:t>
      </w:r>
    </w:p>
    <w:p w14:paraId="3EA46337" w14:textId="6452F3A7" w:rsidR="00942A5E" w:rsidRDefault="00942A5E" w:rsidP="00942A5E">
      <w:pPr>
        <w:pStyle w:val="ListParagraph"/>
        <w:numPr>
          <w:ilvl w:val="0"/>
          <w:numId w:val="24"/>
        </w:numPr>
        <w:rPr>
          <w:lang w:val="en-US"/>
        </w:rPr>
      </w:pPr>
      <w:r>
        <w:rPr>
          <w:lang w:val="en-US"/>
        </w:rPr>
        <w:t>App</w:t>
      </w:r>
      <w:r w:rsidR="0068646B">
        <w:rPr>
          <w:lang w:val="en-US"/>
        </w:rPr>
        <w:t>I</w:t>
      </w:r>
      <w:r>
        <w:rPr>
          <w:lang w:val="en-US"/>
        </w:rPr>
        <w:t>nsight</w:t>
      </w:r>
    </w:p>
    <w:p w14:paraId="3C7B2931" w14:textId="0414A843" w:rsidR="00942A5E" w:rsidRDefault="00942A5E" w:rsidP="00942A5E">
      <w:pPr>
        <w:pStyle w:val="ListParagraph"/>
        <w:numPr>
          <w:ilvl w:val="0"/>
          <w:numId w:val="24"/>
        </w:numPr>
        <w:rPr>
          <w:lang w:val="en-US"/>
        </w:rPr>
      </w:pPr>
      <w:r>
        <w:rPr>
          <w:lang w:val="en-US"/>
        </w:rPr>
        <w:t>Stackify Prefix</w:t>
      </w:r>
    </w:p>
    <w:p w14:paraId="2787D2DB" w14:textId="76652581" w:rsidR="009566F9" w:rsidRDefault="009566F9" w:rsidP="009566F9">
      <w:pPr>
        <w:rPr>
          <w:lang w:val="en-US"/>
        </w:rPr>
      </w:pPr>
      <w:r>
        <w:rPr>
          <w:lang w:val="en-US"/>
        </w:rPr>
        <w:t>Specialized C# logging frameworks</w:t>
      </w:r>
    </w:p>
    <w:p w14:paraId="5A57D175" w14:textId="1CF647F8" w:rsidR="009566F9" w:rsidRDefault="009566F9" w:rsidP="009566F9">
      <w:pPr>
        <w:pStyle w:val="ListParagraph"/>
        <w:numPr>
          <w:ilvl w:val="0"/>
          <w:numId w:val="24"/>
        </w:numPr>
        <w:rPr>
          <w:lang w:val="en-US"/>
        </w:rPr>
      </w:pPr>
      <w:r>
        <w:rPr>
          <w:lang w:val="en-US"/>
        </w:rPr>
        <w:lastRenderedPageBreak/>
        <w:t>Native logging providers - TrackeSource</w:t>
      </w:r>
    </w:p>
    <w:p w14:paraId="215CB2F6" w14:textId="51F25FF3" w:rsidR="009566F9" w:rsidRDefault="009566F9" w:rsidP="009566F9">
      <w:pPr>
        <w:pStyle w:val="ListParagraph"/>
        <w:numPr>
          <w:ilvl w:val="0"/>
          <w:numId w:val="24"/>
        </w:numPr>
        <w:rPr>
          <w:lang w:val="en-US"/>
        </w:rPr>
      </w:pPr>
      <w:r>
        <w:rPr>
          <w:lang w:val="en-US"/>
        </w:rPr>
        <w:t>Apache log4net</w:t>
      </w:r>
    </w:p>
    <w:p w14:paraId="5D9203E1" w14:textId="24F32F0F" w:rsidR="009566F9" w:rsidRDefault="009566F9" w:rsidP="009566F9">
      <w:pPr>
        <w:pStyle w:val="ListParagraph"/>
        <w:numPr>
          <w:ilvl w:val="0"/>
          <w:numId w:val="24"/>
        </w:numPr>
        <w:rPr>
          <w:lang w:val="en-US"/>
        </w:rPr>
      </w:pPr>
      <w:r>
        <w:rPr>
          <w:lang w:val="en-US"/>
        </w:rPr>
        <w:t>Serilog</w:t>
      </w:r>
    </w:p>
    <w:p w14:paraId="206126D2" w14:textId="736FF665" w:rsidR="00AF4B3D" w:rsidRDefault="00A3552B" w:rsidP="00AF4B3D">
      <w:pPr>
        <w:rPr>
          <w:lang w:val="en-US"/>
        </w:rPr>
      </w:pPr>
      <w:r>
        <w:rPr>
          <w:lang w:val="en-US"/>
        </w:rPr>
        <w:t>In case of logging to file</w:t>
      </w:r>
      <w:r w:rsidR="00AF4B3D">
        <w:rPr>
          <w:lang w:val="en-US"/>
        </w:rPr>
        <w:t xml:space="preserve">, there is one challenge - how to move file logs to central platform. To solve this, we need </w:t>
      </w:r>
      <w:r w:rsidR="00C8282B">
        <w:rPr>
          <w:lang w:val="en-US"/>
        </w:rPr>
        <w:t>to come up with monitoring agents to tail each log file and stream them to central platform. You can configure a Serilog sink to stream logs via TCP directly to your account.</w:t>
      </w:r>
    </w:p>
    <w:p w14:paraId="2B489509" w14:textId="07B9C1EE" w:rsidR="00C8282B" w:rsidRPr="006B38CE" w:rsidRDefault="00C8282B" w:rsidP="00351993">
      <w:pPr>
        <w:pStyle w:val="Caption"/>
        <w:keepNext/>
        <w:ind w:firstLine="360"/>
        <w:jc w:val="center"/>
        <w:rPr>
          <w:rFonts w:ascii="Segoe UI" w:hAnsi="Segoe UI" w:cs="Segoe UI"/>
        </w:rPr>
      </w:pPr>
      <w:r w:rsidRPr="006B38CE">
        <w:rPr>
          <w:rFonts w:ascii="Segoe UI" w:hAnsi="Segoe UI" w:cs="Segoe UI"/>
        </w:rPr>
        <w:t xml:space="preserve">Table </w:t>
      </w:r>
      <w:r w:rsidRPr="006B38CE">
        <w:rPr>
          <w:rFonts w:ascii="Segoe UI" w:hAnsi="Segoe UI" w:cs="Segoe UI"/>
        </w:rPr>
        <w:fldChar w:fldCharType="begin"/>
      </w:r>
      <w:r w:rsidRPr="006B38CE">
        <w:rPr>
          <w:rFonts w:ascii="Segoe UI" w:hAnsi="Segoe UI" w:cs="Segoe UI"/>
        </w:rPr>
        <w:instrText xml:space="preserve"> SEQ Table \* ARABIC </w:instrText>
      </w:r>
      <w:r w:rsidRPr="006B38CE">
        <w:rPr>
          <w:rFonts w:ascii="Segoe UI" w:hAnsi="Segoe UI" w:cs="Segoe UI"/>
        </w:rPr>
        <w:fldChar w:fldCharType="separate"/>
      </w:r>
      <w:r w:rsidR="00351993">
        <w:rPr>
          <w:rFonts w:ascii="Segoe UI" w:hAnsi="Segoe UI" w:cs="Segoe UI"/>
          <w:noProof/>
        </w:rPr>
        <w:t>3</w:t>
      </w:r>
      <w:r w:rsidRPr="006B38CE">
        <w:rPr>
          <w:rFonts w:ascii="Segoe UI" w:hAnsi="Segoe UI" w:cs="Segoe UI"/>
        </w:rPr>
        <w:fldChar w:fldCharType="end"/>
      </w:r>
      <w:r w:rsidRPr="006B38CE">
        <w:rPr>
          <w:rFonts w:ascii="Segoe UI" w:hAnsi="Segoe UI" w:cs="Segoe UI"/>
        </w:rPr>
        <w:t xml:space="preserve">- </w:t>
      </w:r>
      <w:r>
        <w:rPr>
          <w:rFonts w:ascii="Segoe UI" w:hAnsi="Segoe UI" w:cs="Segoe UI"/>
        </w:rPr>
        <w:t>Minimum log fields</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tblGrid>
      <w:tr w:rsidR="00C8282B" w:rsidRPr="006B38CE" w14:paraId="7FF8FF62" w14:textId="77777777" w:rsidTr="00C8282B">
        <w:trPr>
          <w:cnfStyle w:val="100000000000" w:firstRow="1" w:lastRow="0" w:firstColumn="0" w:lastColumn="0" w:oddVBand="0" w:evenVBand="0" w:oddHBand="0" w:evenHBand="0" w:firstRowFirstColumn="0" w:firstRowLastColumn="0" w:lastRowFirstColumn="0" w:lastRowLastColumn="0"/>
          <w:tblHeader w:val="0"/>
          <w:jc w:val="center"/>
        </w:trPr>
        <w:tc>
          <w:tcPr>
            <w:tcW w:w="3150" w:type="dxa"/>
          </w:tcPr>
          <w:p w14:paraId="1A8A4E44" w14:textId="77777777" w:rsidR="00C8282B" w:rsidRPr="006B38CE" w:rsidRDefault="00C8282B" w:rsidP="008949D0">
            <w:pPr>
              <w:ind w:left="720"/>
              <w:rPr>
                <w:rFonts w:cs="Segoe UI"/>
                <w:sz w:val="20"/>
                <w:lang w:val="en"/>
              </w:rPr>
            </w:pPr>
            <w:r>
              <w:rPr>
                <w:rFonts w:cs="Segoe UI"/>
                <w:sz w:val="20"/>
                <w:lang w:val="en"/>
              </w:rPr>
              <w:t>Parameter</w:t>
            </w:r>
          </w:p>
        </w:tc>
      </w:tr>
      <w:tr w:rsidR="00C8282B" w:rsidRPr="006B38CE" w14:paraId="3D15BFF7" w14:textId="77777777" w:rsidTr="00C8282B">
        <w:trPr>
          <w:jc w:val="center"/>
        </w:trPr>
        <w:tc>
          <w:tcPr>
            <w:tcW w:w="3150" w:type="dxa"/>
          </w:tcPr>
          <w:p w14:paraId="0E6A5056" w14:textId="3899C0B7" w:rsidR="00C8282B" w:rsidRPr="006B38CE" w:rsidRDefault="00167B16" w:rsidP="008949D0">
            <w:pPr>
              <w:numPr>
                <w:ilvl w:val="0"/>
                <w:numId w:val="15"/>
              </w:numPr>
              <w:spacing w:before="120" w:after="120" w:line="276" w:lineRule="auto"/>
              <w:rPr>
                <w:rFonts w:cs="Segoe UI"/>
                <w:sz w:val="20"/>
                <w:lang w:val="en"/>
              </w:rPr>
            </w:pPr>
            <w:hyperlink r:id="rId12" w:anchor="app-service-limits" w:history="1">
              <w:r w:rsidR="00C8282B">
                <w:rPr>
                  <w:rStyle w:val="Hyperlink"/>
                  <w:rFonts w:cs="Segoe UI"/>
                  <w:sz w:val="20"/>
                  <w:lang w:val="en"/>
                </w:rPr>
                <w:t>Date</w:t>
              </w:r>
            </w:hyperlink>
          </w:p>
        </w:tc>
      </w:tr>
      <w:tr w:rsidR="00C8282B" w:rsidRPr="006B38CE" w14:paraId="18B0F48B" w14:textId="77777777" w:rsidTr="00C8282B">
        <w:trPr>
          <w:jc w:val="center"/>
        </w:trPr>
        <w:tc>
          <w:tcPr>
            <w:tcW w:w="3150" w:type="dxa"/>
          </w:tcPr>
          <w:p w14:paraId="067246B8" w14:textId="215A756F" w:rsidR="00C8282B" w:rsidRPr="006B38CE" w:rsidRDefault="00167B16" w:rsidP="008949D0">
            <w:pPr>
              <w:numPr>
                <w:ilvl w:val="0"/>
                <w:numId w:val="15"/>
              </w:numPr>
              <w:spacing w:before="120" w:after="120" w:line="276" w:lineRule="auto"/>
              <w:rPr>
                <w:rFonts w:cs="Segoe UI"/>
                <w:sz w:val="20"/>
                <w:lang w:val="en"/>
              </w:rPr>
            </w:pPr>
            <w:hyperlink r:id="rId13" w:anchor="azure-redis-cache-limits" w:history="1">
              <w:r w:rsidR="00C8282B">
                <w:rPr>
                  <w:rStyle w:val="Hyperlink"/>
                  <w:rFonts w:cs="Segoe UI"/>
                  <w:sz w:val="20"/>
                  <w:lang w:val="en"/>
                </w:rPr>
                <w:t>Logger Name</w:t>
              </w:r>
            </w:hyperlink>
          </w:p>
        </w:tc>
      </w:tr>
      <w:tr w:rsidR="00C8282B" w:rsidRPr="006B38CE" w14:paraId="628A627F" w14:textId="77777777" w:rsidTr="00C8282B">
        <w:trPr>
          <w:jc w:val="center"/>
        </w:trPr>
        <w:tc>
          <w:tcPr>
            <w:tcW w:w="3150" w:type="dxa"/>
          </w:tcPr>
          <w:p w14:paraId="57A23F14" w14:textId="3DB4C6E3" w:rsidR="00C8282B" w:rsidRPr="006B38CE" w:rsidRDefault="00167B16" w:rsidP="008949D0">
            <w:pPr>
              <w:numPr>
                <w:ilvl w:val="0"/>
                <w:numId w:val="15"/>
              </w:numPr>
              <w:spacing w:before="120" w:after="120" w:line="276" w:lineRule="auto"/>
              <w:rPr>
                <w:rFonts w:cs="Segoe UI"/>
                <w:sz w:val="20"/>
                <w:lang w:val="en"/>
              </w:rPr>
            </w:pPr>
            <w:hyperlink r:id="rId14" w:anchor="backup-limits" w:history="1">
              <w:r w:rsidR="00C8282B">
                <w:rPr>
                  <w:rStyle w:val="Hyperlink"/>
                  <w:rFonts w:cs="Segoe UI"/>
                  <w:sz w:val="20"/>
                  <w:lang w:val="en"/>
                </w:rPr>
                <w:t>Thread</w:t>
              </w:r>
            </w:hyperlink>
          </w:p>
        </w:tc>
      </w:tr>
      <w:tr w:rsidR="00C8282B" w:rsidRPr="006B38CE" w14:paraId="50E42BD1" w14:textId="77777777" w:rsidTr="00C8282B">
        <w:trPr>
          <w:jc w:val="center"/>
        </w:trPr>
        <w:tc>
          <w:tcPr>
            <w:tcW w:w="3150" w:type="dxa"/>
          </w:tcPr>
          <w:p w14:paraId="71F1832B" w14:textId="7FFF6E79" w:rsidR="00C8282B" w:rsidRPr="006B38CE" w:rsidRDefault="00167B16" w:rsidP="008949D0">
            <w:pPr>
              <w:numPr>
                <w:ilvl w:val="0"/>
                <w:numId w:val="15"/>
              </w:numPr>
              <w:spacing w:before="120" w:after="120" w:line="276" w:lineRule="auto"/>
              <w:rPr>
                <w:rFonts w:cs="Segoe UI"/>
                <w:sz w:val="20"/>
                <w:lang w:val="en"/>
              </w:rPr>
            </w:pPr>
            <w:hyperlink r:id="rId15" w:anchor="cloud-services-limits" w:history="1">
              <w:r w:rsidR="00C8282B">
                <w:rPr>
                  <w:rStyle w:val="Hyperlink"/>
                  <w:rFonts w:cs="Segoe UI"/>
                  <w:sz w:val="20"/>
                  <w:lang w:val="en"/>
                </w:rPr>
                <w:t>Log</w:t>
              </w:r>
            </w:hyperlink>
            <w:r w:rsidR="00C8282B">
              <w:rPr>
                <w:rStyle w:val="Hyperlink"/>
                <w:rFonts w:cs="Segoe UI"/>
                <w:sz w:val="20"/>
                <w:lang w:val="en"/>
              </w:rPr>
              <w:t xml:space="preserve"> Level</w:t>
            </w:r>
          </w:p>
        </w:tc>
      </w:tr>
      <w:tr w:rsidR="00C8282B" w:rsidRPr="006B38CE" w14:paraId="1BD50AE0" w14:textId="77777777" w:rsidTr="00C8282B">
        <w:trPr>
          <w:jc w:val="center"/>
        </w:trPr>
        <w:tc>
          <w:tcPr>
            <w:tcW w:w="3150" w:type="dxa"/>
          </w:tcPr>
          <w:p w14:paraId="5C71CAB0" w14:textId="4B8F38D4" w:rsidR="00C8282B" w:rsidRDefault="00C8282B" w:rsidP="008949D0">
            <w:pPr>
              <w:numPr>
                <w:ilvl w:val="0"/>
                <w:numId w:val="15"/>
              </w:numPr>
              <w:spacing w:before="120" w:after="120" w:line="276" w:lineRule="auto"/>
            </w:pPr>
            <w:r>
              <w:rPr>
                <w:rStyle w:val="Hyperlink"/>
                <w:sz w:val="20"/>
                <w:lang w:val="en"/>
              </w:rPr>
              <w:t xml:space="preserve">Event Id </w:t>
            </w:r>
          </w:p>
        </w:tc>
      </w:tr>
      <w:tr w:rsidR="00C8282B" w:rsidRPr="006B38CE" w14:paraId="506E598D" w14:textId="77777777" w:rsidTr="00C8282B">
        <w:trPr>
          <w:jc w:val="center"/>
        </w:trPr>
        <w:tc>
          <w:tcPr>
            <w:tcW w:w="3150" w:type="dxa"/>
          </w:tcPr>
          <w:p w14:paraId="570F0139" w14:textId="10BE2EAA" w:rsidR="00C8282B" w:rsidRPr="006A714A" w:rsidRDefault="00C8282B" w:rsidP="008949D0">
            <w:pPr>
              <w:numPr>
                <w:ilvl w:val="0"/>
                <w:numId w:val="15"/>
              </w:numPr>
              <w:spacing w:before="120" w:after="120" w:line="276" w:lineRule="auto"/>
              <w:rPr>
                <w:rStyle w:val="Hyperlink"/>
                <w:sz w:val="20"/>
                <w:lang w:val="en"/>
              </w:rPr>
            </w:pPr>
            <w:r>
              <w:rPr>
                <w:rStyle w:val="Hyperlink"/>
                <w:sz w:val="20"/>
                <w:lang w:val="en"/>
              </w:rPr>
              <w:t xml:space="preserve">User Id </w:t>
            </w:r>
          </w:p>
        </w:tc>
      </w:tr>
      <w:tr w:rsidR="00C8282B" w:rsidRPr="006B38CE" w14:paraId="3E8DE26D" w14:textId="77777777" w:rsidTr="00C8282B">
        <w:trPr>
          <w:jc w:val="center"/>
        </w:trPr>
        <w:tc>
          <w:tcPr>
            <w:tcW w:w="3150" w:type="dxa"/>
          </w:tcPr>
          <w:p w14:paraId="043D4BB4" w14:textId="52A6EC4E" w:rsidR="00C8282B" w:rsidRDefault="00C8282B" w:rsidP="008949D0">
            <w:pPr>
              <w:numPr>
                <w:ilvl w:val="0"/>
                <w:numId w:val="15"/>
              </w:numPr>
              <w:spacing w:before="120" w:after="120" w:line="276" w:lineRule="auto"/>
              <w:rPr>
                <w:rStyle w:val="Hyperlink"/>
                <w:sz w:val="20"/>
                <w:lang w:val="en"/>
              </w:rPr>
            </w:pPr>
            <w:r>
              <w:rPr>
                <w:rStyle w:val="Hyperlink"/>
                <w:sz w:val="20"/>
                <w:lang w:val="en"/>
              </w:rPr>
              <w:t>Message</w:t>
            </w:r>
          </w:p>
        </w:tc>
      </w:tr>
      <w:tr w:rsidR="00C8282B" w:rsidRPr="006B38CE" w14:paraId="0AD3C7E7" w14:textId="77777777" w:rsidTr="00C8282B">
        <w:trPr>
          <w:jc w:val="center"/>
        </w:trPr>
        <w:tc>
          <w:tcPr>
            <w:tcW w:w="3150" w:type="dxa"/>
          </w:tcPr>
          <w:p w14:paraId="4E576BEA" w14:textId="1B6FDAA1" w:rsidR="00C8282B" w:rsidRDefault="00C8282B" w:rsidP="008949D0">
            <w:pPr>
              <w:numPr>
                <w:ilvl w:val="0"/>
                <w:numId w:val="15"/>
              </w:numPr>
              <w:spacing w:before="120" w:after="120" w:line="276" w:lineRule="auto"/>
              <w:rPr>
                <w:rStyle w:val="Hyperlink"/>
                <w:sz w:val="20"/>
                <w:lang w:val="en"/>
              </w:rPr>
            </w:pPr>
            <w:r>
              <w:rPr>
                <w:rStyle w:val="Hyperlink"/>
                <w:sz w:val="20"/>
                <w:lang w:val="en"/>
              </w:rPr>
              <w:t>Method</w:t>
            </w:r>
          </w:p>
        </w:tc>
      </w:tr>
      <w:tr w:rsidR="00C8282B" w:rsidRPr="006B38CE" w14:paraId="564B00B2" w14:textId="77777777" w:rsidTr="00C8282B">
        <w:trPr>
          <w:jc w:val="center"/>
        </w:trPr>
        <w:tc>
          <w:tcPr>
            <w:tcW w:w="3150" w:type="dxa"/>
          </w:tcPr>
          <w:p w14:paraId="33AB8646" w14:textId="609F1C66" w:rsidR="00C8282B" w:rsidRDefault="00C8282B" w:rsidP="008949D0">
            <w:pPr>
              <w:numPr>
                <w:ilvl w:val="0"/>
                <w:numId w:val="15"/>
              </w:numPr>
              <w:spacing w:before="120" w:after="120" w:line="276" w:lineRule="auto"/>
              <w:rPr>
                <w:rStyle w:val="Hyperlink"/>
                <w:sz w:val="20"/>
                <w:lang w:val="en"/>
              </w:rPr>
            </w:pPr>
            <w:r>
              <w:rPr>
                <w:rStyle w:val="Hyperlink"/>
                <w:sz w:val="20"/>
                <w:lang w:val="en"/>
              </w:rPr>
              <w:t>Line</w:t>
            </w:r>
          </w:p>
        </w:tc>
      </w:tr>
    </w:tbl>
    <w:p w14:paraId="75A08CDB" w14:textId="77777777" w:rsidR="00C8282B" w:rsidRPr="00AF4B3D" w:rsidRDefault="00C8282B" w:rsidP="00AF4B3D">
      <w:pPr>
        <w:rPr>
          <w:lang w:val="en-US"/>
        </w:rPr>
      </w:pPr>
    </w:p>
    <w:p w14:paraId="24C40F30" w14:textId="54287201" w:rsidR="004D25B4" w:rsidRDefault="004D25B4" w:rsidP="004D25B4">
      <w:pPr>
        <w:pStyle w:val="Heading4Numbered"/>
      </w:pPr>
      <w:r>
        <w:t>Other major components of the solution</w:t>
      </w:r>
    </w:p>
    <w:p w14:paraId="2EAA645C" w14:textId="74B4162E" w:rsidR="004D25B4" w:rsidRDefault="004D25B4" w:rsidP="004D25B4">
      <w:pPr>
        <w:rPr>
          <w:lang w:val="en-US"/>
        </w:rPr>
      </w:pPr>
      <w:r>
        <w:rPr>
          <w:lang w:val="en-US"/>
        </w:rPr>
        <w:t>The following are the other main components of the central trade system.</w:t>
      </w:r>
    </w:p>
    <w:p w14:paraId="7452AE03" w14:textId="318E799A" w:rsidR="004D25B4" w:rsidRDefault="004D25B4" w:rsidP="004D25B4">
      <w:pPr>
        <w:pStyle w:val="ListParagraph"/>
        <w:numPr>
          <w:ilvl w:val="0"/>
          <w:numId w:val="21"/>
        </w:numPr>
        <w:rPr>
          <w:lang w:val="en-US"/>
        </w:rPr>
      </w:pPr>
      <w:r>
        <w:rPr>
          <w:lang w:val="en-US"/>
        </w:rPr>
        <w:t>Authorization</w:t>
      </w:r>
    </w:p>
    <w:p w14:paraId="40BD6FA2" w14:textId="209AF917" w:rsidR="004D25B4" w:rsidRDefault="004D25B4" w:rsidP="004D25B4">
      <w:pPr>
        <w:pStyle w:val="ListParagraph"/>
        <w:numPr>
          <w:ilvl w:val="0"/>
          <w:numId w:val="21"/>
        </w:numPr>
        <w:rPr>
          <w:lang w:val="en-US"/>
        </w:rPr>
      </w:pPr>
      <w:r>
        <w:rPr>
          <w:lang w:val="en-US"/>
        </w:rPr>
        <w:t>Globalization/Localization</w:t>
      </w:r>
    </w:p>
    <w:p w14:paraId="762586CE" w14:textId="506446DD" w:rsidR="004D25B4" w:rsidRDefault="004D25B4" w:rsidP="004D25B4">
      <w:pPr>
        <w:pStyle w:val="ListParagraph"/>
        <w:numPr>
          <w:ilvl w:val="0"/>
          <w:numId w:val="21"/>
        </w:numPr>
        <w:rPr>
          <w:lang w:val="en-US"/>
        </w:rPr>
      </w:pPr>
      <w:r>
        <w:rPr>
          <w:lang w:val="en-US"/>
        </w:rPr>
        <w:t>Audit/ Activity logging</w:t>
      </w:r>
    </w:p>
    <w:p w14:paraId="61F133A6" w14:textId="5C65B740" w:rsidR="004D25B4" w:rsidRDefault="004D25B4" w:rsidP="004D25B4">
      <w:pPr>
        <w:pStyle w:val="ListParagraph"/>
        <w:numPr>
          <w:ilvl w:val="0"/>
          <w:numId w:val="21"/>
        </w:numPr>
        <w:rPr>
          <w:lang w:val="en-US"/>
        </w:rPr>
      </w:pPr>
      <w:r>
        <w:rPr>
          <w:lang w:val="en-US"/>
        </w:rPr>
        <w:t>Reporting tools</w:t>
      </w:r>
    </w:p>
    <w:p w14:paraId="3BC3C5D7" w14:textId="34ACFD89" w:rsidR="004D25B4" w:rsidRDefault="004D25B4" w:rsidP="004D25B4">
      <w:pPr>
        <w:pStyle w:val="ListParagraph"/>
        <w:numPr>
          <w:ilvl w:val="0"/>
          <w:numId w:val="21"/>
        </w:numPr>
        <w:rPr>
          <w:lang w:val="en-US"/>
        </w:rPr>
      </w:pPr>
      <w:r>
        <w:rPr>
          <w:lang w:val="en-US"/>
        </w:rPr>
        <w:t>Notification Framework</w:t>
      </w:r>
    </w:p>
    <w:p w14:paraId="6B874B95" w14:textId="630C9B63" w:rsidR="004D25B4" w:rsidRDefault="004D25B4" w:rsidP="004D25B4">
      <w:pPr>
        <w:pStyle w:val="ListParagraph"/>
        <w:numPr>
          <w:ilvl w:val="0"/>
          <w:numId w:val="21"/>
        </w:numPr>
        <w:rPr>
          <w:lang w:val="en-US"/>
        </w:rPr>
      </w:pPr>
      <w:r>
        <w:rPr>
          <w:lang w:val="en-US"/>
        </w:rPr>
        <w:t>Watch dog – Health prob</w:t>
      </w:r>
      <w:r w:rsidR="00081F1E">
        <w:rPr>
          <w:lang w:val="en-US"/>
        </w:rPr>
        <w:t>e</w:t>
      </w:r>
    </w:p>
    <w:p w14:paraId="1C7A5F97" w14:textId="2F726848" w:rsidR="00996C38" w:rsidRDefault="00996C38" w:rsidP="004D25B4">
      <w:pPr>
        <w:pStyle w:val="ListParagraph"/>
        <w:numPr>
          <w:ilvl w:val="0"/>
          <w:numId w:val="21"/>
        </w:numPr>
        <w:rPr>
          <w:lang w:val="en-US"/>
        </w:rPr>
      </w:pPr>
      <w:r>
        <w:rPr>
          <w:lang w:val="en-US"/>
        </w:rPr>
        <w:t>Data dog – steam logs to central platform.</w:t>
      </w:r>
    </w:p>
    <w:p w14:paraId="75B216EE" w14:textId="7C36C701" w:rsidR="00AB6581" w:rsidRDefault="00AB6581" w:rsidP="00AB6581">
      <w:pPr>
        <w:pStyle w:val="Heading4Numbered"/>
      </w:pPr>
      <w:r>
        <w:t>On-boarding new Data center</w:t>
      </w:r>
    </w:p>
    <w:p w14:paraId="5C7D7576" w14:textId="3E2F1D57" w:rsidR="00AB6581" w:rsidRDefault="00AB6581" w:rsidP="00AB6581">
      <w:pPr>
        <w:rPr>
          <w:lang w:val="en-US"/>
        </w:rPr>
      </w:pPr>
      <w:r>
        <w:rPr>
          <w:lang w:val="en-US"/>
        </w:rPr>
        <w:t>Each data center can function independently for booking trade. Next thing is to move trade data from facility data center to central trade repository. This is achieved by</w:t>
      </w:r>
      <w:r w:rsidR="007147A1">
        <w:rPr>
          <w:lang w:val="en-US"/>
        </w:rPr>
        <w:t xml:space="preserve"> data sync tool which comprise of</w:t>
      </w:r>
      <w:r>
        <w:rPr>
          <w:lang w:val="en-US"/>
        </w:rPr>
        <w:t xml:space="preserve"> SSIS packages deployed in facility to push modified data to central repository.</w:t>
      </w:r>
    </w:p>
    <w:p w14:paraId="6343ABE8" w14:textId="3FA3A4C4" w:rsidR="00AB6581" w:rsidRDefault="00AB6581" w:rsidP="00AB6581">
      <w:pPr>
        <w:rPr>
          <w:lang w:val="en-US"/>
        </w:rPr>
      </w:pPr>
      <w:r>
        <w:rPr>
          <w:lang w:val="en-US"/>
        </w:rPr>
        <w:t xml:space="preserve">There should be one whitelisted or authorized GMSA account which can be used to access the facility databases as well as staging database in central repository. </w:t>
      </w:r>
    </w:p>
    <w:p w14:paraId="5E405523" w14:textId="77777777" w:rsidR="009F47DC" w:rsidRDefault="009F47DC" w:rsidP="009F47DC">
      <w:pPr>
        <w:pStyle w:val="Heading1Numbered"/>
      </w:pPr>
      <w:r>
        <w:lastRenderedPageBreak/>
        <w:t>Central Repository Service API</w:t>
      </w:r>
    </w:p>
    <w:p w14:paraId="650F0457" w14:textId="77777777" w:rsidR="009F47DC" w:rsidRDefault="009F47DC" w:rsidP="009F47DC">
      <w:pPr>
        <w:rPr>
          <w:lang w:val="en-US"/>
        </w:rPr>
      </w:pPr>
      <w:r>
        <w:rPr>
          <w:lang w:val="en-US"/>
        </w:rPr>
        <w:t>Below table represents public API</w:t>
      </w:r>
    </w:p>
    <w:p w14:paraId="0C267BA3" w14:textId="77777777" w:rsidR="009F47DC" w:rsidRDefault="009F47DC" w:rsidP="009F47DC">
      <w:pPr>
        <w:rPr>
          <w:lang w:val="en-US"/>
        </w:rPr>
      </w:pPr>
    </w:p>
    <w:tbl>
      <w:tblPr>
        <w:tblStyle w:val="TableGrid"/>
        <w:tblW w:w="0" w:type="auto"/>
        <w:tblLook w:val="04A0" w:firstRow="1" w:lastRow="0" w:firstColumn="1" w:lastColumn="0" w:noHBand="0" w:noVBand="1"/>
      </w:tblPr>
      <w:tblGrid>
        <w:gridCol w:w="3008"/>
        <w:gridCol w:w="3009"/>
        <w:gridCol w:w="3009"/>
      </w:tblGrid>
      <w:tr w:rsidR="009F47DC" w14:paraId="5186E7FE" w14:textId="77777777" w:rsidTr="00671D18">
        <w:trPr>
          <w:cnfStyle w:val="100000000000" w:firstRow="1" w:lastRow="0" w:firstColumn="0" w:lastColumn="0" w:oddVBand="0" w:evenVBand="0" w:oddHBand="0" w:evenHBand="0" w:firstRowFirstColumn="0" w:firstRowLastColumn="0" w:lastRowFirstColumn="0" w:lastRowLastColumn="0"/>
        </w:trPr>
        <w:tc>
          <w:tcPr>
            <w:tcW w:w="3008" w:type="dxa"/>
          </w:tcPr>
          <w:p w14:paraId="3B61E39F" w14:textId="77777777" w:rsidR="009F47DC" w:rsidRDefault="009F47DC" w:rsidP="00671D18">
            <w:r>
              <w:t>Resource</w:t>
            </w:r>
          </w:p>
        </w:tc>
        <w:tc>
          <w:tcPr>
            <w:tcW w:w="3009" w:type="dxa"/>
          </w:tcPr>
          <w:p w14:paraId="35662893" w14:textId="77777777" w:rsidR="009F47DC" w:rsidRDefault="009F47DC" w:rsidP="00671D18">
            <w:r>
              <w:t>Method</w:t>
            </w:r>
          </w:p>
        </w:tc>
        <w:tc>
          <w:tcPr>
            <w:tcW w:w="3009" w:type="dxa"/>
          </w:tcPr>
          <w:p w14:paraId="2B2F52C4" w14:textId="77777777" w:rsidR="009F47DC" w:rsidRDefault="009F47DC" w:rsidP="00671D18">
            <w:r>
              <w:t>Description</w:t>
            </w:r>
          </w:p>
        </w:tc>
      </w:tr>
      <w:tr w:rsidR="009F47DC" w14:paraId="17D7837A" w14:textId="77777777" w:rsidTr="00671D18">
        <w:tc>
          <w:tcPr>
            <w:tcW w:w="3008" w:type="dxa"/>
          </w:tcPr>
          <w:p w14:paraId="3F7EDD5B" w14:textId="77777777" w:rsidR="009F47DC" w:rsidRDefault="009F47DC" w:rsidP="00671D18">
            <w:r>
              <w:t>/deals</w:t>
            </w:r>
          </w:p>
        </w:tc>
        <w:tc>
          <w:tcPr>
            <w:tcW w:w="3009" w:type="dxa"/>
          </w:tcPr>
          <w:p w14:paraId="00FEBCFC" w14:textId="77777777" w:rsidR="009F47DC" w:rsidRDefault="009F47DC" w:rsidP="00671D18">
            <w:r>
              <w:t>GET</w:t>
            </w:r>
          </w:p>
        </w:tc>
        <w:tc>
          <w:tcPr>
            <w:tcW w:w="3009" w:type="dxa"/>
          </w:tcPr>
          <w:p w14:paraId="47A4C99E" w14:textId="77777777" w:rsidR="009F47DC" w:rsidRDefault="009F47DC" w:rsidP="00671D18">
            <w:r>
              <w:t>Gets a list of all deals</w:t>
            </w:r>
          </w:p>
        </w:tc>
      </w:tr>
      <w:tr w:rsidR="009F47DC" w14:paraId="1FF3D85A" w14:textId="77777777" w:rsidTr="00671D18">
        <w:tc>
          <w:tcPr>
            <w:tcW w:w="3008" w:type="dxa"/>
          </w:tcPr>
          <w:p w14:paraId="41DB8C6D" w14:textId="77777777" w:rsidR="009F47DC" w:rsidRDefault="009F47DC" w:rsidP="00671D18">
            <w:r>
              <w:t>/deals/{id}</w:t>
            </w:r>
          </w:p>
        </w:tc>
        <w:tc>
          <w:tcPr>
            <w:tcW w:w="3009" w:type="dxa"/>
          </w:tcPr>
          <w:p w14:paraId="1EA718C7" w14:textId="77777777" w:rsidR="009F47DC" w:rsidRDefault="009F47DC" w:rsidP="00671D18">
            <w:r>
              <w:t>GET</w:t>
            </w:r>
          </w:p>
        </w:tc>
        <w:tc>
          <w:tcPr>
            <w:tcW w:w="3009" w:type="dxa"/>
          </w:tcPr>
          <w:p w14:paraId="0B6E4258" w14:textId="77777777" w:rsidR="009F47DC" w:rsidRDefault="009F47DC" w:rsidP="00671D18">
            <w:r>
              <w:t>Gets details for a single deal</w:t>
            </w:r>
          </w:p>
        </w:tc>
      </w:tr>
      <w:tr w:rsidR="009F47DC" w14:paraId="290BC1AE" w14:textId="77777777" w:rsidTr="00671D18">
        <w:tc>
          <w:tcPr>
            <w:tcW w:w="3008" w:type="dxa"/>
          </w:tcPr>
          <w:p w14:paraId="68BFB8E1" w14:textId="77777777" w:rsidR="009F47DC" w:rsidRDefault="009F47DC" w:rsidP="00671D18">
            <w:r>
              <w:t>/deals/{country_id}</w:t>
            </w:r>
          </w:p>
        </w:tc>
        <w:tc>
          <w:tcPr>
            <w:tcW w:w="3009" w:type="dxa"/>
          </w:tcPr>
          <w:p w14:paraId="1E2474D2" w14:textId="77777777" w:rsidR="009F47DC" w:rsidRDefault="009F47DC" w:rsidP="00671D18">
            <w:r>
              <w:t>GET</w:t>
            </w:r>
          </w:p>
        </w:tc>
        <w:tc>
          <w:tcPr>
            <w:tcW w:w="3009" w:type="dxa"/>
          </w:tcPr>
          <w:p w14:paraId="77A25109" w14:textId="77777777" w:rsidR="009F47DC" w:rsidRDefault="009F47DC" w:rsidP="00671D18">
            <w:r>
              <w:t>Gets a list of all deals happen for a country</w:t>
            </w:r>
          </w:p>
        </w:tc>
      </w:tr>
      <w:tr w:rsidR="009F47DC" w14:paraId="5D4E1B74" w14:textId="77777777" w:rsidTr="00671D18">
        <w:tc>
          <w:tcPr>
            <w:tcW w:w="3008" w:type="dxa"/>
          </w:tcPr>
          <w:p w14:paraId="20CE8E36" w14:textId="05D13700" w:rsidR="009F47DC" w:rsidRDefault="009F47DC" w:rsidP="00671D18">
            <w:r>
              <w:t>/deals/date</w:t>
            </w:r>
          </w:p>
        </w:tc>
        <w:tc>
          <w:tcPr>
            <w:tcW w:w="3009" w:type="dxa"/>
          </w:tcPr>
          <w:p w14:paraId="2F3268D0" w14:textId="3FC3C55F" w:rsidR="009F47DC" w:rsidRDefault="009F47DC" w:rsidP="00671D18">
            <w:r>
              <w:t>GET</w:t>
            </w:r>
          </w:p>
        </w:tc>
        <w:tc>
          <w:tcPr>
            <w:tcW w:w="3009" w:type="dxa"/>
          </w:tcPr>
          <w:p w14:paraId="3BEBBA12" w14:textId="30156E15" w:rsidR="009F47DC" w:rsidRDefault="009F47DC" w:rsidP="00671D18">
            <w:r>
              <w:t>Gets the list of all deals happened after the bookmark date</w:t>
            </w:r>
          </w:p>
        </w:tc>
      </w:tr>
      <w:tr w:rsidR="009F47DC" w14:paraId="1E827F13" w14:textId="77777777" w:rsidTr="00671D18">
        <w:tc>
          <w:tcPr>
            <w:tcW w:w="3008" w:type="dxa"/>
          </w:tcPr>
          <w:p w14:paraId="4311E9FB" w14:textId="77777777" w:rsidR="009F47DC" w:rsidRDefault="009F47DC" w:rsidP="00671D18">
            <w:r>
              <w:t>/deals/{amount}</w:t>
            </w:r>
          </w:p>
        </w:tc>
        <w:tc>
          <w:tcPr>
            <w:tcW w:w="3009" w:type="dxa"/>
          </w:tcPr>
          <w:p w14:paraId="214A1DC0" w14:textId="77777777" w:rsidR="009F47DC" w:rsidRDefault="009F47DC" w:rsidP="00671D18">
            <w:r>
              <w:t>GET</w:t>
            </w:r>
          </w:p>
        </w:tc>
        <w:tc>
          <w:tcPr>
            <w:tcW w:w="3009" w:type="dxa"/>
          </w:tcPr>
          <w:p w14:paraId="336400E1" w14:textId="77777777" w:rsidR="009F47DC" w:rsidRDefault="009F47DC" w:rsidP="00671D18">
            <w:r>
              <w:t>Get a list of all deals more than given amount</w:t>
            </w:r>
          </w:p>
        </w:tc>
      </w:tr>
      <w:tr w:rsidR="009F47DC" w14:paraId="08CFE863" w14:textId="77777777" w:rsidTr="00671D18">
        <w:tc>
          <w:tcPr>
            <w:tcW w:w="3008" w:type="dxa"/>
          </w:tcPr>
          <w:p w14:paraId="0F51AC62" w14:textId="77777777" w:rsidR="009F47DC" w:rsidRDefault="009F47DC" w:rsidP="00671D18">
            <w:r>
              <w:t>/deals/{id}</w:t>
            </w:r>
          </w:p>
        </w:tc>
        <w:tc>
          <w:tcPr>
            <w:tcW w:w="3009" w:type="dxa"/>
          </w:tcPr>
          <w:p w14:paraId="4B4EF315" w14:textId="77777777" w:rsidR="009F47DC" w:rsidRDefault="009F47DC" w:rsidP="00671D18">
            <w:r>
              <w:t>PUT</w:t>
            </w:r>
          </w:p>
        </w:tc>
        <w:tc>
          <w:tcPr>
            <w:tcW w:w="3009" w:type="dxa"/>
          </w:tcPr>
          <w:p w14:paraId="2ED05169" w14:textId="77777777" w:rsidR="009F47DC" w:rsidRDefault="009F47DC" w:rsidP="00671D18">
            <w:r>
              <w:t>Update deal properties</w:t>
            </w:r>
          </w:p>
        </w:tc>
      </w:tr>
      <w:tr w:rsidR="009F47DC" w14:paraId="4FCF7A70" w14:textId="77777777" w:rsidTr="00671D18">
        <w:tc>
          <w:tcPr>
            <w:tcW w:w="3008" w:type="dxa"/>
          </w:tcPr>
          <w:p w14:paraId="2B12DD22" w14:textId="77777777" w:rsidR="009F47DC" w:rsidRDefault="009F47DC" w:rsidP="00671D18">
            <w:r>
              <w:t>/deals/{id}</w:t>
            </w:r>
          </w:p>
        </w:tc>
        <w:tc>
          <w:tcPr>
            <w:tcW w:w="3009" w:type="dxa"/>
          </w:tcPr>
          <w:p w14:paraId="0DBA198D" w14:textId="77777777" w:rsidR="009F47DC" w:rsidRDefault="009F47DC" w:rsidP="00671D18">
            <w:r>
              <w:t>DELETE</w:t>
            </w:r>
          </w:p>
        </w:tc>
        <w:tc>
          <w:tcPr>
            <w:tcW w:w="3009" w:type="dxa"/>
          </w:tcPr>
          <w:p w14:paraId="3772F28A" w14:textId="77777777" w:rsidR="009F47DC" w:rsidRDefault="009F47DC" w:rsidP="00671D18">
            <w:r>
              <w:t>Delete an entire deal</w:t>
            </w:r>
          </w:p>
        </w:tc>
      </w:tr>
      <w:tr w:rsidR="009F47DC" w14:paraId="402A9AAE" w14:textId="77777777" w:rsidTr="00671D18">
        <w:tc>
          <w:tcPr>
            <w:tcW w:w="3008" w:type="dxa"/>
          </w:tcPr>
          <w:p w14:paraId="65990083" w14:textId="77777777" w:rsidR="009F47DC" w:rsidRDefault="009F47DC" w:rsidP="00671D18"/>
        </w:tc>
        <w:tc>
          <w:tcPr>
            <w:tcW w:w="3009" w:type="dxa"/>
          </w:tcPr>
          <w:p w14:paraId="39B59C06" w14:textId="77777777" w:rsidR="009F47DC" w:rsidRDefault="009F47DC" w:rsidP="00671D18"/>
        </w:tc>
        <w:tc>
          <w:tcPr>
            <w:tcW w:w="3009" w:type="dxa"/>
          </w:tcPr>
          <w:p w14:paraId="072F6461" w14:textId="77777777" w:rsidR="009F47DC" w:rsidRDefault="009F47DC" w:rsidP="00671D18"/>
        </w:tc>
      </w:tr>
      <w:tr w:rsidR="009F47DC" w14:paraId="2F3DF941" w14:textId="77777777" w:rsidTr="00671D18">
        <w:tc>
          <w:tcPr>
            <w:tcW w:w="3008" w:type="dxa"/>
          </w:tcPr>
          <w:p w14:paraId="3D7CDCF4" w14:textId="77777777" w:rsidR="009F47DC" w:rsidRDefault="009F47DC" w:rsidP="00671D18"/>
        </w:tc>
        <w:tc>
          <w:tcPr>
            <w:tcW w:w="3009" w:type="dxa"/>
          </w:tcPr>
          <w:p w14:paraId="7A354B03" w14:textId="77777777" w:rsidR="009F47DC" w:rsidRDefault="009F47DC" w:rsidP="00671D18"/>
        </w:tc>
        <w:tc>
          <w:tcPr>
            <w:tcW w:w="3009" w:type="dxa"/>
          </w:tcPr>
          <w:p w14:paraId="698BB224" w14:textId="77777777" w:rsidR="009F47DC" w:rsidRDefault="009F47DC" w:rsidP="00671D18"/>
        </w:tc>
      </w:tr>
    </w:tbl>
    <w:p w14:paraId="778FF4D9" w14:textId="77777777" w:rsidR="009F47DC" w:rsidRPr="00077CA6" w:rsidRDefault="009F47DC" w:rsidP="009F47DC">
      <w:pPr>
        <w:rPr>
          <w:lang w:val="en-US"/>
        </w:rPr>
      </w:pPr>
    </w:p>
    <w:p w14:paraId="03F4B7EB" w14:textId="77777777" w:rsidR="009F47DC" w:rsidRPr="00AB6581" w:rsidRDefault="009F47DC" w:rsidP="00AB6581">
      <w:pPr>
        <w:rPr>
          <w:lang w:val="en-US"/>
        </w:rPr>
      </w:pPr>
    </w:p>
    <w:p w14:paraId="617823D4" w14:textId="56CC52DE" w:rsidR="00167B16" w:rsidRDefault="00167B16" w:rsidP="009F47DC">
      <w:pPr>
        <w:pStyle w:val="Heading1Numbered"/>
      </w:pPr>
      <w:bookmarkStart w:id="16" w:name="_Toc31283022"/>
      <w:r>
        <w:lastRenderedPageBreak/>
        <w:t>API Testing</w:t>
      </w:r>
    </w:p>
    <w:p w14:paraId="7793F0A7" w14:textId="4AF94314" w:rsidR="00167B16" w:rsidRDefault="00167B16" w:rsidP="00167B16">
      <w:pPr>
        <w:ind w:left="720"/>
        <w:rPr>
          <w:lang w:val="en-US"/>
        </w:rPr>
      </w:pPr>
      <w:r>
        <w:rPr>
          <w:lang w:val="en-US"/>
        </w:rPr>
        <w:t>Check the current deals</w:t>
      </w:r>
    </w:p>
    <w:p w14:paraId="578F466F" w14:textId="09D328DA" w:rsidR="00167B16" w:rsidRDefault="00167B16" w:rsidP="00167B16">
      <w:pPr>
        <w:ind w:left="720"/>
        <w:rPr>
          <w:lang w:val="en-US"/>
        </w:rPr>
      </w:pPr>
      <w:r>
        <w:rPr>
          <w:noProof/>
        </w:rPr>
        <w:drawing>
          <wp:inline distT="0" distB="0" distL="0" distR="0" wp14:anchorId="7946BFB4" wp14:editId="1046DE84">
            <wp:extent cx="28434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0145" cy="2978798"/>
                    </a:xfrm>
                    <a:prstGeom prst="rect">
                      <a:avLst/>
                    </a:prstGeom>
                  </pic:spPr>
                </pic:pic>
              </a:graphicData>
            </a:graphic>
          </wp:inline>
        </w:drawing>
      </w:r>
    </w:p>
    <w:p w14:paraId="04D2DDD5" w14:textId="6CCF452C" w:rsidR="00167B16" w:rsidRDefault="00167B16" w:rsidP="00167B16">
      <w:pPr>
        <w:ind w:left="720"/>
        <w:rPr>
          <w:lang w:val="en-US"/>
        </w:rPr>
      </w:pPr>
      <w:r>
        <w:rPr>
          <w:lang w:val="en-US"/>
        </w:rPr>
        <w:t>Update the fields of a deal</w:t>
      </w:r>
    </w:p>
    <w:p w14:paraId="669DAD4E" w14:textId="6745D838" w:rsidR="00167B16" w:rsidRDefault="00167B16" w:rsidP="00167B16">
      <w:pPr>
        <w:ind w:left="720"/>
        <w:rPr>
          <w:lang w:val="en-US"/>
        </w:rPr>
      </w:pPr>
      <w:r>
        <w:rPr>
          <w:noProof/>
        </w:rPr>
        <w:drawing>
          <wp:inline distT="0" distB="0" distL="0" distR="0" wp14:anchorId="0020DE83" wp14:editId="235AA3AD">
            <wp:extent cx="3251200" cy="253284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3517" cy="2542436"/>
                    </a:xfrm>
                    <a:prstGeom prst="rect">
                      <a:avLst/>
                    </a:prstGeom>
                  </pic:spPr>
                </pic:pic>
              </a:graphicData>
            </a:graphic>
          </wp:inline>
        </w:drawing>
      </w:r>
    </w:p>
    <w:p w14:paraId="7D84DB45" w14:textId="63500339" w:rsidR="00167B16" w:rsidRDefault="00167B16" w:rsidP="00167B16">
      <w:pPr>
        <w:ind w:left="720"/>
        <w:rPr>
          <w:lang w:val="en-US"/>
        </w:rPr>
      </w:pPr>
      <w:r>
        <w:rPr>
          <w:lang w:val="en-US"/>
        </w:rPr>
        <w:t>Recheck the status</w:t>
      </w:r>
    </w:p>
    <w:p w14:paraId="0F989673" w14:textId="0A8B906F" w:rsidR="00167B16" w:rsidRPr="00167B16" w:rsidRDefault="00167B16" w:rsidP="00167B16">
      <w:pPr>
        <w:ind w:left="720"/>
        <w:rPr>
          <w:lang w:val="en-US"/>
        </w:rPr>
      </w:pPr>
      <w:bookmarkStart w:id="17" w:name="_GoBack"/>
      <w:r>
        <w:rPr>
          <w:noProof/>
        </w:rPr>
        <w:lastRenderedPageBreak/>
        <w:drawing>
          <wp:inline distT="0" distB="0" distL="0" distR="0" wp14:anchorId="2730AF65" wp14:editId="62327677">
            <wp:extent cx="2696141" cy="307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1635" cy="3079663"/>
                    </a:xfrm>
                    <a:prstGeom prst="rect">
                      <a:avLst/>
                    </a:prstGeom>
                  </pic:spPr>
                </pic:pic>
              </a:graphicData>
            </a:graphic>
          </wp:inline>
        </w:drawing>
      </w:r>
      <w:bookmarkEnd w:id="17"/>
    </w:p>
    <w:p w14:paraId="29A8993D" w14:textId="50A4E87F" w:rsidR="00C571B2" w:rsidRDefault="00C571B2" w:rsidP="009F47DC">
      <w:pPr>
        <w:pStyle w:val="Heading1Numbered"/>
      </w:pPr>
      <w:r>
        <w:lastRenderedPageBreak/>
        <w:t>Open questions</w:t>
      </w:r>
      <w:bookmarkEnd w:id="16"/>
    </w:p>
    <w:p w14:paraId="440B782D" w14:textId="77777777" w:rsidR="00C571B2" w:rsidRPr="00BE471E" w:rsidRDefault="00C571B2" w:rsidP="00C571B2">
      <w:pPr>
        <w:pStyle w:val="ListParagraph"/>
        <w:numPr>
          <w:ilvl w:val="0"/>
          <w:numId w:val="5"/>
        </w:numPr>
        <w:rPr>
          <w:lang w:val="en-US"/>
        </w:rPr>
      </w:pPr>
      <w:r>
        <w:rPr>
          <w:lang w:val="en-US"/>
        </w:rPr>
        <w:t>Do we need a mechanism/Sync where changes made by back office need to be reflected in front office?</w:t>
      </w:r>
    </w:p>
    <w:p w14:paraId="0CD0F7B5" w14:textId="77777777" w:rsidR="004D25B4" w:rsidRPr="004D25B4" w:rsidRDefault="004D25B4" w:rsidP="004D25B4">
      <w:pPr>
        <w:rPr>
          <w:lang w:val="en-US"/>
        </w:rPr>
      </w:pPr>
    </w:p>
    <w:sectPr w:rsidR="004D25B4" w:rsidRPr="004D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40FE"/>
    <w:multiLevelType w:val="multilevel"/>
    <w:tmpl w:val="13AC3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6273D"/>
    <w:multiLevelType w:val="hybridMultilevel"/>
    <w:tmpl w:val="C3D453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B37E8"/>
    <w:multiLevelType w:val="hybridMultilevel"/>
    <w:tmpl w:val="ABFEB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C16D6"/>
    <w:multiLevelType w:val="hybridMultilevel"/>
    <w:tmpl w:val="88BAE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637D0"/>
    <w:multiLevelType w:val="hybridMultilevel"/>
    <w:tmpl w:val="BE787D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6" w15:restartNumberingAfterBreak="0">
    <w:nsid w:val="13460842"/>
    <w:multiLevelType w:val="hybridMultilevel"/>
    <w:tmpl w:val="1C204684"/>
    <w:lvl w:ilvl="0" w:tplc="CB38B744">
      <w:start w:val="1"/>
      <w:numFmt w:val="bullet"/>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257F11"/>
    <w:multiLevelType w:val="hybridMultilevel"/>
    <w:tmpl w:val="E940C1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451C6B"/>
    <w:multiLevelType w:val="multilevel"/>
    <w:tmpl w:val="F6E06FC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color w:val="0070C0"/>
      </w:rPr>
    </w:lvl>
    <w:lvl w:ilvl="3">
      <w:start w:val="1"/>
      <w:numFmt w:val="decimal"/>
      <w:lvlText w:val="%1.%2.%3.%4"/>
      <w:lvlJc w:val="left"/>
      <w:pPr>
        <w:ind w:left="936" w:hanging="936"/>
      </w:pPr>
      <w:rPr>
        <w:b w:val="0"/>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E13C2E"/>
    <w:multiLevelType w:val="hybridMultilevel"/>
    <w:tmpl w:val="308E3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465113"/>
    <w:multiLevelType w:val="hybridMultilevel"/>
    <w:tmpl w:val="F0E06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A31C1A"/>
    <w:multiLevelType w:val="hybridMultilevel"/>
    <w:tmpl w:val="B17C5ED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FD3FD3"/>
    <w:multiLevelType w:val="hybridMultilevel"/>
    <w:tmpl w:val="60B8E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A0ACD"/>
    <w:multiLevelType w:val="multilevel"/>
    <w:tmpl w:val="A1002E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334C6F"/>
    <w:multiLevelType w:val="hybridMultilevel"/>
    <w:tmpl w:val="45788D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59053D"/>
    <w:multiLevelType w:val="hybridMultilevel"/>
    <w:tmpl w:val="616CE8B8"/>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D541C4"/>
    <w:multiLevelType w:val="hybridMultilevel"/>
    <w:tmpl w:val="B032E3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E5313D"/>
    <w:multiLevelType w:val="hybridMultilevel"/>
    <w:tmpl w:val="5DA4B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D34E9E"/>
    <w:multiLevelType w:val="hybridMultilevel"/>
    <w:tmpl w:val="364A20D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FF51543"/>
    <w:multiLevelType w:val="hybridMultilevel"/>
    <w:tmpl w:val="DF6261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7557F6"/>
    <w:multiLevelType w:val="hybridMultilevel"/>
    <w:tmpl w:val="BB02B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BC44AB"/>
    <w:multiLevelType w:val="hybridMultilevel"/>
    <w:tmpl w:val="9DDC9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07782D"/>
    <w:multiLevelType w:val="hybridMultilevel"/>
    <w:tmpl w:val="4DA06B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517D07"/>
    <w:multiLevelType w:val="hybridMultilevel"/>
    <w:tmpl w:val="42C036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BD7EA3"/>
    <w:multiLevelType w:val="hybridMultilevel"/>
    <w:tmpl w:val="0E8A29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9303B8"/>
    <w:multiLevelType w:val="hybridMultilevel"/>
    <w:tmpl w:val="92DEC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
    <w:abstractNumId w:val="8"/>
  </w:num>
  <w:num w:numId="3">
    <w:abstractNumId w:val="3"/>
  </w:num>
  <w:num w:numId="4">
    <w:abstractNumId w:val="25"/>
  </w:num>
  <w:num w:numId="5">
    <w:abstractNumId w:val="2"/>
  </w:num>
  <w:num w:numId="6">
    <w:abstractNumId w:val="20"/>
  </w:num>
  <w:num w:numId="7">
    <w:abstractNumId w:val="10"/>
  </w:num>
  <w:num w:numId="8">
    <w:abstractNumId w:val="9"/>
  </w:num>
  <w:num w:numId="9">
    <w:abstractNumId w:val="14"/>
  </w:num>
  <w:num w:numId="10">
    <w:abstractNumId w:val="6"/>
  </w:num>
  <w:num w:numId="11">
    <w:abstractNumId w:val="24"/>
  </w:num>
  <w:num w:numId="12">
    <w:abstractNumId w:val="16"/>
  </w:num>
  <w:num w:numId="13">
    <w:abstractNumId w:val="15"/>
  </w:num>
  <w:num w:numId="14">
    <w:abstractNumId w:val="19"/>
  </w:num>
  <w:num w:numId="15">
    <w:abstractNumId w:val="0"/>
  </w:num>
  <w:num w:numId="16">
    <w:abstractNumId w:val="13"/>
  </w:num>
  <w:num w:numId="17">
    <w:abstractNumId w:val="21"/>
  </w:num>
  <w:num w:numId="18">
    <w:abstractNumId w:val="17"/>
  </w:num>
  <w:num w:numId="19">
    <w:abstractNumId w:val="4"/>
  </w:num>
  <w:num w:numId="20">
    <w:abstractNumId w:val="22"/>
  </w:num>
  <w:num w:numId="21">
    <w:abstractNumId w:val="23"/>
  </w:num>
  <w:num w:numId="22">
    <w:abstractNumId w:val="12"/>
  </w:num>
  <w:num w:numId="23">
    <w:abstractNumId w:val="7"/>
  </w:num>
  <w:num w:numId="24">
    <w:abstractNumId w:val="11"/>
  </w:num>
  <w:num w:numId="25">
    <w:abstractNumId w:val="18"/>
  </w:num>
  <w:num w:numId="26">
    <w:abstractNumId w:val="1"/>
  </w:num>
  <w:num w:numId="27">
    <w:abstractNumId w:val="5"/>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6B"/>
    <w:rsid w:val="00022668"/>
    <w:rsid w:val="000377AC"/>
    <w:rsid w:val="00063A0B"/>
    <w:rsid w:val="00081F1E"/>
    <w:rsid w:val="000A274A"/>
    <w:rsid w:val="000B537A"/>
    <w:rsid w:val="000B5D0A"/>
    <w:rsid w:val="000C0258"/>
    <w:rsid w:val="000E49CB"/>
    <w:rsid w:val="000F2695"/>
    <w:rsid w:val="001267F4"/>
    <w:rsid w:val="00163326"/>
    <w:rsid w:val="00167B16"/>
    <w:rsid w:val="00176D14"/>
    <w:rsid w:val="001A40AC"/>
    <w:rsid w:val="002064F0"/>
    <w:rsid w:val="00213C6C"/>
    <w:rsid w:val="00216B13"/>
    <w:rsid w:val="002C58DC"/>
    <w:rsid w:val="002D21EB"/>
    <w:rsid w:val="002D789A"/>
    <w:rsid w:val="00314531"/>
    <w:rsid w:val="00337595"/>
    <w:rsid w:val="003401ED"/>
    <w:rsid w:val="00351993"/>
    <w:rsid w:val="00384606"/>
    <w:rsid w:val="003861E2"/>
    <w:rsid w:val="003A7957"/>
    <w:rsid w:val="003D27CB"/>
    <w:rsid w:val="0040084A"/>
    <w:rsid w:val="0040183A"/>
    <w:rsid w:val="00435CC3"/>
    <w:rsid w:val="0044579A"/>
    <w:rsid w:val="00490EF5"/>
    <w:rsid w:val="004B0AF0"/>
    <w:rsid w:val="004D25B4"/>
    <w:rsid w:val="004F4BD8"/>
    <w:rsid w:val="005140E7"/>
    <w:rsid w:val="005545DF"/>
    <w:rsid w:val="00575F79"/>
    <w:rsid w:val="0058025E"/>
    <w:rsid w:val="005839C6"/>
    <w:rsid w:val="00592E3A"/>
    <w:rsid w:val="005D5F55"/>
    <w:rsid w:val="005F3B26"/>
    <w:rsid w:val="00600DA8"/>
    <w:rsid w:val="0060189F"/>
    <w:rsid w:val="006025CB"/>
    <w:rsid w:val="00623EE5"/>
    <w:rsid w:val="00654537"/>
    <w:rsid w:val="00662EC2"/>
    <w:rsid w:val="00667D66"/>
    <w:rsid w:val="0068646B"/>
    <w:rsid w:val="006A5B06"/>
    <w:rsid w:val="006A714A"/>
    <w:rsid w:val="006C6441"/>
    <w:rsid w:val="006D74A8"/>
    <w:rsid w:val="006E5F4E"/>
    <w:rsid w:val="00710812"/>
    <w:rsid w:val="007147A1"/>
    <w:rsid w:val="00720544"/>
    <w:rsid w:val="007263C6"/>
    <w:rsid w:val="0074797A"/>
    <w:rsid w:val="00754969"/>
    <w:rsid w:val="00766588"/>
    <w:rsid w:val="007A0A29"/>
    <w:rsid w:val="007C6E5A"/>
    <w:rsid w:val="007D0950"/>
    <w:rsid w:val="007D2567"/>
    <w:rsid w:val="0083741C"/>
    <w:rsid w:val="0087040F"/>
    <w:rsid w:val="0087510F"/>
    <w:rsid w:val="008925A2"/>
    <w:rsid w:val="008C4554"/>
    <w:rsid w:val="008D53E3"/>
    <w:rsid w:val="008E4B2A"/>
    <w:rsid w:val="008F7B19"/>
    <w:rsid w:val="00922C27"/>
    <w:rsid w:val="009270A3"/>
    <w:rsid w:val="00932422"/>
    <w:rsid w:val="00932DFC"/>
    <w:rsid w:val="00942A5E"/>
    <w:rsid w:val="00950B85"/>
    <w:rsid w:val="009566F9"/>
    <w:rsid w:val="00957114"/>
    <w:rsid w:val="00965426"/>
    <w:rsid w:val="00980818"/>
    <w:rsid w:val="0098192E"/>
    <w:rsid w:val="00996C38"/>
    <w:rsid w:val="009C2C62"/>
    <w:rsid w:val="009C3271"/>
    <w:rsid w:val="009F47DC"/>
    <w:rsid w:val="009F5499"/>
    <w:rsid w:val="00A06AB5"/>
    <w:rsid w:val="00A1472B"/>
    <w:rsid w:val="00A2016B"/>
    <w:rsid w:val="00A26286"/>
    <w:rsid w:val="00A27A0E"/>
    <w:rsid w:val="00A3130E"/>
    <w:rsid w:val="00A3552B"/>
    <w:rsid w:val="00A438DE"/>
    <w:rsid w:val="00A57422"/>
    <w:rsid w:val="00A64377"/>
    <w:rsid w:val="00A76EBA"/>
    <w:rsid w:val="00AA025E"/>
    <w:rsid w:val="00AB6581"/>
    <w:rsid w:val="00AE28C7"/>
    <w:rsid w:val="00AF0A44"/>
    <w:rsid w:val="00AF1C46"/>
    <w:rsid w:val="00AF4B3D"/>
    <w:rsid w:val="00B01316"/>
    <w:rsid w:val="00B127DE"/>
    <w:rsid w:val="00B209A6"/>
    <w:rsid w:val="00B33D8E"/>
    <w:rsid w:val="00BB106D"/>
    <w:rsid w:val="00BB5D33"/>
    <w:rsid w:val="00BC4D6B"/>
    <w:rsid w:val="00BD75A4"/>
    <w:rsid w:val="00BE471E"/>
    <w:rsid w:val="00BF46BC"/>
    <w:rsid w:val="00C14E79"/>
    <w:rsid w:val="00C1638F"/>
    <w:rsid w:val="00C21EF6"/>
    <w:rsid w:val="00C24496"/>
    <w:rsid w:val="00C41641"/>
    <w:rsid w:val="00C571B2"/>
    <w:rsid w:val="00C75CD2"/>
    <w:rsid w:val="00C8282B"/>
    <w:rsid w:val="00C82B6C"/>
    <w:rsid w:val="00C96BB2"/>
    <w:rsid w:val="00CA37F0"/>
    <w:rsid w:val="00CB3679"/>
    <w:rsid w:val="00CD2D09"/>
    <w:rsid w:val="00CE5578"/>
    <w:rsid w:val="00CF3DCC"/>
    <w:rsid w:val="00D124C1"/>
    <w:rsid w:val="00D13D4F"/>
    <w:rsid w:val="00D225FF"/>
    <w:rsid w:val="00D500AD"/>
    <w:rsid w:val="00D835F0"/>
    <w:rsid w:val="00D94535"/>
    <w:rsid w:val="00DF25D7"/>
    <w:rsid w:val="00E06456"/>
    <w:rsid w:val="00E57DEF"/>
    <w:rsid w:val="00E61B59"/>
    <w:rsid w:val="00E61CDB"/>
    <w:rsid w:val="00E76678"/>
    <w:rsid w:val="00E8035F"/>
    <w:rsid w:val="00EA669F"/>
    <w:rsid w:val="00ED0A21"/>
    <w:rsid w:val="00EF4A2F"/>
    <w:rsid w:val="00F44060"/>
    <w:rsid w:val="00F73323"/>
    <w:rsid w:val="00F76527"/>
    <w:rsid w:val="00F85D30"/>
    <w:rsid w:val="00FC58EB"/>
    <w:rsid w:val="00FE0705"/>
    <w:rsid w:val="00FF01ED"/>
    <w:rsid w:val="00FF11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BC37"/>
  <w15:chartTrackingRefBased/>
  <w15:docId w15:val="{DD6ADDD7-3C5D-4C08-BE8E-B725F27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922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2Numbered"/>
    <w:next w:val="Normal"/>
    <w:link w:val="Heading2Char"/>
    <w:uiPriority w:val="2"/>
    <w:unhideWhenUsed/>
    <w:qFormat/>
    <w:rsid w:val="00922C27"/>
    <w:pPr>
      <w:numPr>
        <w:ilvl w:val="0"/>
        <w:numId w:val="0"/>
      </w:numPr>
      <w:tabs>
        <w:tab w:val="clear" w:pos="1440"/>
        <w:tab w:val="left" w:pos="1152"/>
      </w:tabs>
      <w:ind w:left="936" w:hanging="936"/>
      <w:jc w:val="both"/>
    </w:pPr>
    <w:rPr>
      <w:rFonts w:cs="Segoe UI Light"/>
    </w:rPr>
  </w:style>
  <w:style w:type="paragraph" w:styleId="Heading3">
    <w:name w:val="heading 3"/>
    <w:basedOn w:val="Heading3Numbered"/>
    <w:next w:val="Normal"/>
    <w:link w:val="Heading3Char"/>
    <w:uiPriority w:val="2"/>
    <w:unhideWhenUsed/>
    <w:qFormat/>
    <w:rsid w:val="00922C27"/>
    <w:pPr>
      <w:numPr>
        <w:ilvl w:val="0"/>
        <w:numId w:val="0"/>
      </w:numPr>
      <w:tabs>
        <w:tab w:val="clear" w:pos="1440"/>
        <w:tab w:val="left" w:pos="1152"/>
      </w:tabs>
      <w:ind w:left="936" w:hanging="936"/>
      <w:jc w:val="both"/>
    </w:pPr>
    <w:rPr>
      <w:rFonts w:cs="Segoe UI Light"/>
    </w:rPr>
  </w:style>
  <w:style w:type="paragraph" w:styleId="Heading4">
    <w:name w:val="heading 4"/>
    <w:basedOn w:val="Heading4Numbered"/>
    <w:next w:val="Normal"/>
    <w:link w:val="Heading4Char"/>
    <w:uiPriority w:val="2"/>
    <w:unhideWhenUsed/>
    <w:qFormat/>
    <w:rsid w:val="00922C27"/>
    <w:pPr>
      <w:numPr>
        <w:ilvl w:val="0"/>
        <w:numId w:val="0"/>
      </w:numPr>
      <w:tabs>
        <w:tab w:val="clear" w:pos="1440"/>
        <w:tab w:val="left" w:pos="1152"/>
      </w:tabs>
      <w:ind w:left="936" w:hanging="936"/>
      <w:jc w:val="both"/>
    </w:pPr>
    <w:rPr>
      <w:rFonts w:cs="Segoe U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5F79"/>
    <w:pPr>
      <w:spacing w:after="0" w:line="240" w:lineRule="auto"/>
    </w:pPr>
  </w:style>
  <w:style w:type="paragraph" w:customStyle="1" w:styleId="CoverSubject">
    <w:name w:val="Cover Subject"/>
    <w:basedOn w:val="Normal"/>
    <w:uiPriority w:val="99"/>
    <w:rsid w:val="00575F79"/>
    <w:pPr>
      <w:spacing w:before="120" w:after="600" w:line="276" w:lineRule="auto"/>
      <w:ind w:left="-720"/>
    </w:pPr>
    <w:rPr>
      <w:rFonts w:ascii="Segoe UI Light" w:eastAsiaTheme="minorEastAsia" w:hAnsi="Segoe UI Light"/>
      <w:color w:val="008AC8"/>
      <w:sz w:val="36"/>
      <w:lang w:val="en-US"/>
    </w:rPr>
  </w:style>
  <w:style w:type="character" w:styleId="Emphasis">
    <w:name w:val="Emphasis"/>
    <w:basedOn w:val="IntenseEmphasis"/>
    <w:uiPriority w:val="20"/>
    <w:qFormat/>
    <w:rsid w:val="00575F79"/>
    <w:rPr>
      <w:rFonts w:ascii="Segoe UI" w:hAnsi="Segoe UI"/>
      <w:b w:val="0"/>
      <w:bCs/>
      <w:i/>
      <w:iCs/>
      <w:color w:val="auto"/>
      <w:sz w:val="22"/>
    </w:rPr>
  </w:style>
  <w:style w:type="character" w:styleId="IntenseEmphasis">
    <w:name w:val="Intense Emphasis"/>
    <w:basedOn w:val="DefaultParagraphFont"/>
    <w:uiPriority w:val="21"/>
    <w:qFormat/>
    <w:rsid w:val="00575F79"/>
    <w:rPr>
      <w:i/>
      <w:iCs/>
      <w:color w:val="4472C4" w:themeColor="accent1"/>
    </w:rPr>
  </w:style>
  <w:style w:type="character" w:customStyle="1" w:styleId="Heading1Char">
    <w:name w:val="Heading 1 Char"/>
    <w:basedOn w:val="DefaultParagraphFont"/>
    <w:link w:val="Heading1"/>
    <w:uiPriority w:val="9"/>
    <w:rsid w:val="00922C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C27"/>
    <w:pPr>
      <w:outlineLvl w:val="9"/>
    </w:pPr>
    <w:rPr>
      <w:lang w:val="en-US"/>
    </w:rPr>
  </w:style>
  <w:style w:type="character" w:customStyle="1" w:styleId="Heading2Char">
    <w:name w:val="Heading 2 Char"/>
    <w:basedOn w:val="DefaultParagraphFont"/>
    <w:link w:val="Heading2"/>
    <w:uiPriority w:val="2"/>
    <w:rsid w:val="00922C27"/>
    <w:rPr>
      <w:rFonts w:ascii="Segoe UI Light" w:hAnsi="Segoe UI Light" w:cs="Segoe UI Light"/>
      <w:color w:val="008AC8"/>
      <w:spacing w:val="10"/>
      <w:sz w:val="32"/>
      <w:szCs w:val="36"/>
      <w:lang w:val="en-US"/>
    </w:rPr>
  </w:style>
  <w:style w:type="character" w:customStyle="1" w:styleId="Heading3Char">
    <w:name w:val="Heading 3 Char"/>
    <w:basedOn w:val="DefaultParagraphFont"/>
    <w:link w:val="Heading3"/>
    <w:uiPriority w:val="2"/>
    <w:rsid w:val="00922C27"/>
    <w:rPr>
      <w:rFonts w:ascii="Segoe UI Light" w:hAnsi="Segoe UI Light" w:cs="Segoe UI Light"/>
      <w:color w:val="008AC8"/>
      <w:spacing w:val="10"/>
      <w:sz w:val="28"/>
      <w:szCs w:val="28"/>
      <w:lang w:val="en-US"/>
    </w:rPr>
  </w:style>
  <w:style w:type="character" w:customStyle="1" w:styleId="Heading4Char">
    <w:name w:val="Heading 4 Char"/>
    <w:basedOn w:val="DefaultParagraphFont"/>
    <w:link w:val="Heading4"/>
    <w:uiPriority w:val="2"/>
    <w:rsid w:val="00922C27"/>
    <w:rPr>
      <w:rFonts w:ascii="Segoe UI Light" w:hAnsi="Segoe UI Light" w:cs="Segoe UI Light"/>
      <w:color w:val="008AC8"/>
      <w:spacing w:val="10"/>
      <w:sz w:val="24"/>
      <w:szCs w:val="28"/>
      <w:lang w:val="en-US"/>
    </w:rPr>
  </w:style>
  <w:style w:type="paragraph" w:customStyle="1" w:styleId="Heading1Numbered">
    <w:name w:val="Heading 1 (Numbered)"/>
    <w:basedOn w:val="Normal"/>
    <w:next w:val="Normal"/>
    <w:uiPriority w:val="14"/>
    <w:qFormat/>
    <w:rsid w:val="00922C27"/>
    <w:pPr>
      <w:keepNext/>
      <w:keepLines/>
      <w:pageBreakBefore/>
      <w:numPr>
        <w:numId w:val="1"/>
      </w:numPr>
      <w:tabs>
        <w:tab w:val="left" w:pos="1440"/>
      </w:tabs>
      <w:spacing w:before="360" w:after="360" w:line="600" w:lineRule="exact"/>
      <w:outlineLvl w:val="0"/>
    </w:pPr>
    <w:rPr>
      <w:rFonts w:ascii="Segoe UI Light" w:hAnsi="Segoe UI Light"/>
      <w:color w:val="008AC8"/>
      <w:spacing w:val="10"/>
      <w:sz w:val="36"/>
      <w:szCs w:val="48"/>
      <w:lang w:val="en-US"/>
    </w:rPr>
  </w:style>
  <w:style w:type="paragraph" w:customStyle="1" w:styleId="Heading2Numbered">
    <w:name w:val="Heading 2 (Numbered)"/>
    <w:basedOn w:val="Heading1Numbered"/>
    <w:next w:val="Normal"/>
    <w:uiPriority w:val="14"/>
    <w:qFormat/>
    <w:rsid w:val="00922C27"/>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922C27"/>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qFormat/>
    <w:rsid w:val="00922C27"/>
    <w:pPr>
      <w:numPr>
        <w:ilvl w:val="3"/>
      </w:numPr>
      <w:outlineLvl w:val="3"/>
    </w:pPr>
    <w:rPr>
      <w:sz w:val="24"/>
    </w:rPr>
  </w:style>
  <w:style w:type="paragraph" w:customStyle="1" w:styleId="NumHeading3">
    <w:name w:val="Num Heading 3"/>
    <w:basedOn w:val="Heading3"/>
    <w:next w:val="Normal"/>
    <w:semiHidden/>
    <w:rsid w:val="00922C27"/>
    <w:pPr>
      <w:keepNext w:val="0"/>
      <w:keepLines w:val="0"/>
      <w:widowControl w:val="0"/>
      <w:numPr>
        <w:ilvl w:val="5"/>
        <w:numId w:val="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922C27"/>
    <w:pPr>
      <w:keepNext w:val="0"/>
      <w:keepLines w:val="0"/>
      <w:widowControl w:val="0"/>
      <w:numPr>
        <w:ilvl w:val="6"/>
        <w:numId w:val="1"/>
      </w:numPr>
      <w:spacing w:before="120" w:after="60"/>
      <w:ind w:hanging="1080"/>
      <w:outlineLvl w:val="9"/>
    </w:pPr>
    <w:rPr>
      <w:rFonts w:eastAsia="Segoe Semibold" w:cs="Segoe Semibold"/>
      <w:i/>
      <w:color w:val="333333"/>
      <w:sz w:val="16"/>
      <w:lang w:eastAsia="en-AU"/>
    </w:rPr>
  </w:style>
  <w:style w:type="paragraph" w:customStyle="1" w:styleId="NumHeading1">
    <w:name w:val="Num Heading 1"/>
    <w:basedOn w:val="Heading1"/>
    <w:next w:val="Normal"/>
    <w:semiHidden/>
    <w:rsid w:val="00922C27"/>
    <w:pPr>
      <w:keepLines w:val="0"/>
      <w:pageBreakBefore/>
      <w:tabs>
        <w:tab w:val="left" w:pos="1152"/>
        <w:tab w:val="left" w:pos="1440"/>
      </w:tabs>
      <w:spacing w:before="120" w:after="120" w:line="600" w:lineRule="exact"/>
      <w:ind w:left="936" w:hanging="936"/>
      <w:jc w:val="both"/>
    </w:pPr>
    <w:rPr>
      <w:rFonts w:ascii="Segoe Black" w:eastAsia="Segoe Black" w:hAnsi="Segoe Black" w:cs="Segoe Black"/>
      <w:b/>
      <w:smallCaps/>
      <w:color w:val="333333"/>
      <w:spacing w:val="10"/>
      <w:kern w:val="32"/>
      <w:lang w:val="en-US" w:eastAsia="en-AU"/>
    </w:rPr>
  </w:style>
  <w:style w:type="paragraph" w:styleId="ListParagraph">
    <w:name w:val="List Paragraph"/>
    <w:basedOn w:val="Normal"/>
    <w:uiPriority w:val="34"/>
    <w:qFormat/>
    <w:rsid w:val="000B5D0A"/>
    <w:pPr>
      <w:ind w:left="720"/>
      <w:contextualSpacing/>
    </w:pPr>
  </w:style>
  <w:style w:type="paragraph" w:customStyle="1" w:styleId="Bullet1">
    <w:name w:val="Bullet1"/>
    <w:basedOn w:val="ListBullet"/>
    <w:uiPriority w:val="99"/>
    <w:rsid w:val="00932422"/>
    <w:pPr>
      <w:spacing w:before="240" w:after="240" w:line="240" w:lineRule="auto"/>
      <w:ind w:left="936" w:hanging="936"/>
    </w:pPr>
    <w:rPr>
      <w:rFonts w:ascii="Segoe UI Light" w:eastAsiaTheme="minorEastAsia" w:hAnsi="Segoe UI Light" w:cs="Segoe UI"/>
      <w:szCs w:val="20"/>
      <w:lang w:val="en-US"/>
    </w:rPr>
  </w:style>
  <w:style w:type="table" w:styleId="TableGrid">
    <w:name w:val="Table Grid"/>
    <w:aliases w:val="Tabla Microsoft Servicios"/>
    <w:basedOn w:val="TableNormal"/>
    <w:rsid w:val="00932422"/>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Caption">
    <w:name w:val="caption"/>
    <w:aliases w:val="Picture - Caption"/>
    <w:basedOn w:val="Normal"/>
    <w:next w:val="Normal"/>
    <w:link w:val="CaptionChar"/>
    <w:uiPriority w:val="99"/>
    <w:unhideWhenUsed/>
    <w:qFormat/>
    <w:rsid w:val="00932422"/>
    <w:pPr>
      <w:spacing w:after="0" w:line="240" w:lineRule="auto"/>
    </w:pPr>
    <w:rPr>
      <w:rFonts w:ascii="Segoe UI Light" w:eastAsiaTheme="minorEastAsia" w:hAnsi="Segoe UI Light"/>
      <w:iCs/>
      <w:color w:val="008AC8"/>
      <w:sz w:val="18"/>
      <w:szCs w:val="18"/>
      <w:lang w:val="en-US"/>
    </w:rPr>
  </w:style>
  <w:style w:type="character" w:customStyle="1" w:styleId="CaptionChar">
    <w:name w:val="Caption Char"/>
    <w:aliases w:val="Picture - Caption Char"/>
    <w:link w:val="Caption"/>
    <w:uiPriority w:val="99"/>
    <w:locked/>
    <w:rsid w:val="00932422"/>
    <w:rPr>
      <w:rFonts w:ascii="Segoe UI Light" w:eastAsiaTheme="minorEastAsia" w:hAnsi="Segoe UI Light"/>
      <w:iCs/>
      <w:color w:val="008AC8"/>
      <w:sz w:val="18"/>
      <w:szCs w:val="18"/>
      <w:lang w:val="en-US"/>
    </w:rPr>
  </w:style>
  <w:style w:type="paragraph" w:styleId="ListBullet">
    <w:name w:val="List Bullet"/>
    <w:basedOn w:val="Normal"/>
    <w:uiPriority w:val="99"/>
    <w:semiHidden/>
    <w:unhideWhenUsed/>
    <w:rsid w:val="00932422"/>
    <w:pPr>
      <w:ind w:left="792" w:hanging="360"/>
      <w:contextualSpacing/>
    </w:pPr>
  </w:style>
  <w:style w:type="paragraph" w:styleId="TOC1">
    <w:name w:val="toc 1"/>
    <w:basedOn w:val="Normal"/>
    <w:next w:val="Normal"/>
    <w:autoRedefine/>
    <w:uiPriority w:val="39"/>
    <w:unhideWhenUsed/>
    <w:rsid w:val="00163326"/>
    <w:pPr>
      <w:spacing w:after="100"/>
    </w:pPr>
  </w:style>
  <w:style w:type="paragraph" w:styleId="TOC2">
    <w:name w:val="toc 2"/>
    <w:basedOn w:val="Normal"/>
    <w:next w:val="Normal"/>
    <w:autoRedefine/>
    <w:uiPriority w:val="39"/>
    <w:unhideWhenUsed/>
    <w:rsid w:val="00163326"/>
    <w:pPr>
      <w:spacing w:after="100"/>
      <w:ind w:left="220"/>
    </w:pPr>
  </w:style>
  <w:style w:type="paragraph" w:styleId="TOC3">
    <w:name w:val="toc 3"/>
    <w:basedOn w:val="Normal"/>
    <w:next w:val="Normal"/>
    <w:autoRedefine/>
    <w:uiPriority w:val="39"/>
    <w:unhideWhenUsed/>
    <w:rsid w:val="00163326"/>
    <w:pPr>
      <w:spacing w:after="100"/>
      <w:ind w:left="440"/>
    </w:pPr>
  </w:style>
  <w:style w:type="character" w:styleId="Hyperlink">
    <w:name w:val="Hyperlink"/>
    <w:basedOn w:val="DefaultParagraphFont"/>
    <w:uiPriority w:val="99"/>
    <w:unhideWhenUsed/>
    <w:rsid w:val="00163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azure-subscription-service-limits/" TargetMode="External"/><Relationship Id="rId13" Type="http://schemas.openxmlformats.org/officeDocument/2006/relationships/hyperlink" Target="https://azure.microsoft.com/en-us/documentation/articles/azure-subscription-service-limits/"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hyperlink" Target="https://azure.microsoft.com/en-us/documentation/articles/azure-subscription-service-limit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azure.microsoft.com/en-us/documentation/articles/azure-subscription-service-limits/" TargetMode="External"/><Relationship Id="rId5" Type="http://schemas.openxmlformats.org/officeDocument/2006/relationships/webSettings" Target="webSettings.xml"/><Relationship Id="rId15" Type="http://schemas.openxmlformats.org/officeDocument/2006/relationships/hyperlink" Target="https://azure.microsoft.com/en-us/documentation/articles/azure-subscription-service-limits/" TargetMode="External"/><Relationship Id="rId10" Type="http://schemas.openxmlformats.org/officeDocument/2006/relationships/hyperlink" Target="https://azure.microsoft.com/en-us/documentation/articles/azure-subscription-service-limi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zure.microsoft.com/en-us/documentation/articles/azure-subscription-service-limits/" TargetMode="External"/><Relationship Id="rId14" Type="http://schemas.openxmlformats.org/officeDocument/2006/relationships/hyperlink" Target="https://azure.microsoft.com/en-us/documentation/articles/azure-subscription-service-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D195C-F557-4A8F-B948-5DB2B2DE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15</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marwaha</dc:creator>
  <cp:keywords/>
  <dc:description/>
  <cp:lastModifiedBy>Dheeraj Marwaha</cp:lastModifiedBy>
  <cp:revision>94</cp:revision>
  <dcterms:created xsi:type="dcterms:W3CDTF">2020-01-28T14:12:00Z</dcterms:created>
  <dcterms:modified xsi:type="dcterms:W3CDTF">2020-02-27T15:16:00Z</dcterms:modified>
</cp:coreProperties>
</file>