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5F024B41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>r. Ankur Shrivastava</w:t>
      </w:r>
    </w:p>
    <w:p w14:paraId="39957B9F" w14:textId="5155BDEF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766AC7">
        <w:rPr>
          <w:rFonts w:ascii="Calibri" w:eastAsia="Calibri" w:hAnsi="Calibri" w:cs="Calibri"/>
          <w:sz w:val="24"/>
          <w:szCs w:val="24"/>
        </w:rPr>
        <w:t>2</w:t>
      </w:r>
      <w:r w:rsidR="00F00A26">
        <w:rPr>
          <w:rFonts w:ascii="Calibri" w:eastAsia="Calibri" w:hAnsi="Calibri" w:cs="Calibri"/>
          <w:sz w:val="24"/>
          <w:szCs w:val="24"/>
        </w:rPr>
        <w:t>7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April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1E5DCC7B" w:rsidR="009607B7" w:rsidRDefault="00766AC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  <w:r w:rsidR="005D6D22">
              <w:rPr>
                <w:rFonts w:ascii="Calibri" w:eastAsia="Calibri" w:hAnsi="Calibri" w:cs="Calibri"/>
                <w:b/>
                <w:sz w:val="24"/>
                <w:szCs w:val="24"/>
              </w:rPr>
              <w:t>7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5D6D22">
              <w:rPr>
                <w:rFonts w:ascii="Calibri" w:eastAsia="Calibri" w:hAnsi="Calibri" w:cs="Calibri"/>
                <w:b/>
                <w:sz w:val="24"/>
                <w:szCs w:val="24"/>
              </w:rPr>
              <w:t>April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35189BE1" w:rsidR="009607B7" w:rsidRDefault="005D6D22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Provide the new format of Dhara 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1D888EE9" w:rsidR="009607B7" w:rsidRDefault="00766AC7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Development for </w:t>
            </w:r>
            <w:r w:rsidR="005D6D22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WTP and Intake well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FA0733" w14:paraId="2CFE2E40" w14:textId="77777777" w:rsidTr="00FA0733">
        <w:tc>
          <w:tcPr>
            <w:tcW w:w="805" w:type="dxa"/>
          </w:tcPr>
          <w:p w14:paraId="10937A9B" w14:textId="77777777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43C557BD" w:rsidR="00FA0733" w:rsidRDefault="00766AC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Mapping of Bulk Consumer in Dhara</w:t>
            </w:r>
          </w:p>
        </w:tc>
        <w:tc>
          <w:tcPr>
            <w:tcW w:w="2512" w:type="dxa"/>
          </w:tcPr>
          <w:p w14:paraId="063EA9A1" w14:textId="041C0804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FA0733" w14:paraId="344EB60D" w14:textId="77777777" w:rsidTr="00FA0733">
        <w:trPr>
          <w:trHeight w:val="719"/>
        </w:trPr>
        <w:tc>
          <w:tcPr>
            <w:tcW w:w="805" w:type="dxa"/>
          </w:tcPr>
          <w:p w14:paraId="2E411FE6" w14:textId="77777777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3717B72" w14:textId="3373C200" w:rsidR="00FA0733" w:rsidRDefault="005D6D22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Development for WTP and Intake well</w:t>
            </w:r>
          </w:p>
        </w:tc>
        <w:tc>
          <w:tcPr>
            <w:tcW w:w="2512" w:type="dxa"/>
          </w:tcPr>
          <w:p w14:paraId="3353E396" w14:textId="1212F4B2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EB4314" w14:textId="77777777" w:rsidR="00C94450" w:rsidRDefault="00C94450">
      <w:pPr>
        <w:spacing w:after="0" w:line="240" w:lineRule="auto"/>
      </w:pPr>
      <w:r>
        <w:separator/>
      </w:r>
    </w:p>
  </w:endnote>
  <w:endnote w:type="continuationSeparator" w:id="0">
    <w:p w14:paraId="18794E9B" w14:textId="77777777" w:rsidR="00C94450" w:rsidRDefault="00C9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89C24" w14:textId="77777777" w:rsidR="00C94450" w:rsidRDefault="00C94450">
      <w:pPr>
        <w:spacing w:after="0" w:line="240" w:lineRule="auto"/>
      </w:pPr>
      <w:r>
        <w:separator/>
      </w:r>
    </w:p>
  </w:footnote>
  <w:footnote w:type="continuationSeparator" w:id="0">
    <w:p w14:paraId="00DB0213" w14:textId="77777777" w:rsidR="00C94450" w:rsidRDefault="00C9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7"/>
    <w:rsid w:val="0006199B"/>
    <w:rsid w:val="001F38A6"/>
    <w:rsid w:val="00285442"/>
    <w:rsid w:val="00312433"/>
    <w:rsid w:val="00533C03"/>
    <w:rsid w:val="00587F69"/>
    <w:rsid w:val="005D6D22"/>
    <w:rsid w:val="00641C76"/>
    <w:rsid w:val="00654589"/>
    <w:rsid w:val="0075166D"/>
    <w:rsid w:val="00766AC7"/>
    <w:rsid w:val="0080588D"/>
    <w:rsid w:val="00853ED6"/>
    <w:rsid w:val="008C782F"/>
    <w:rsid w:val="009607B7"/>
    <w:rsid w:val="00A3349B"/>
    <w:rsid w:val="00B87ACF"/>
    <w:rsid w:val="00BE4408"/>
    <w:rsid w:val="00C055CB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00A26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28</cp:revision>
  <dcterms:created xsi:type="dcterms:W3CDTF">2021-12-15T07:34:00Z</dcterms:created>
  <dcterms:modified xsi:type="dcterms:W3CDTF">2025-09-08T14:58:00Z</dcterms:modified>
</cp:coreProperties>
</file>