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Status Report – May 2026</w:t>
      </w:r>
    </w:p>
    <w:p>
      <w:r>
        <w:t>Project: Jal Rekha</w:t>
        <w:br/>
      </w:r>
      <w:r>
        <w:t>Project Code: MPSEDC/MPSSDI (GIS)/2025/00423</w:t>
        <w:br/>
      </w:r>
      <w:r>
        <w:t>Business Analyst: Mr. Dheeraj Motiyani</w:t>
        <w:br/>
      </w:r>
      <w:r>
        <w:t>Project Manager: Mr. Tapan Khandelwal</w:t>
        <w:br/>
      </w:r>
    </w:p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Prepared By</w:t>
            </w:r>
          </w:p>
        </w:tc>
        <w:tc>
          <w:tcPr>
            <w:tcW w:type="dxa" w:w="1728"/>
          </w:tcPr>
          <w:p>
            <w:r>
              <w:t>Reviewed By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31-May-2026</w:t>
            </w:r>
          </w:p>
        </w:tc>
        <w:tc>
          <w:tcPr>
            <w:tcW w:type="dxa" w:w="1728"/>
          </w:tcPr>
          <w:p>
            <w:r>
              <w:t>Monthly status report for May 2026</w:t>
            </w:r>
          </w:p>
        </w:tc>
        <w:tc>
          <w:tcPr>
            <w:tcW w:type="dxa" w:w="1728"/>
          </w:tcPr>
          <w:p>
            <w:r>
              <w:t>Mr. Dheeraj Motiyani</w:t>
            </w:r>
          </w:p>
        </w:tc>
        <w:tc>
          <w:tcPr>
            <w:tcW w:type="dxa" w:w="1728"/>
          </w:tcPr>
          <w:p>
            <w:r>
              <w:t>Mr. Tapan Khandelwal</w:t>
            </w:r>
          </w:p>
        </w:tc>
      </w:tr>
    </w:tbl>
    <w:p>
      <w:pPr>
        <w:pStyle w:val="Heading1"/>
      </w:pPr>
      <w:r>
        <w:t>Completed Activities During May 2026</w:t>
      </w:r>
    </w:p>
    <w:p>
      <w:pPr>
        <w:pStyle w:val="ListBullet"/>
      </w:pPr>
      <w:r>
        <w:t>Removed mandatory village/GP fields in Intake, WTP, MBR, RWPM and CWPM modules.</w:t>
      </w:r>
    </w:p>
    <w:p>
      <w:pPr>
        <w:pStyle w:val="ListBullet"/>
      </w:pPr>
      <w:r>
        <w:t>Save as Draft functionality and deferred photo upload capability implemented.</w:t>
      </w:r>
    </w:p>
    <w:p>
      <w:pPr>
        <w:pStyle w:val="ListBullet"/>
      </w:pPr>
      <w:r>
        <w:t>OHT search option added during RFI process.</w:t>
      </w:r>
    </w:p>
    <w:p>
      <w:pPr>
        <w:pStyle w:val="ListBullet"/>
      </w:pPr>
      <w:r>
        <w:t>Factory Testing Web enhancement – QAP 3rd Party and multiple image upload completed.</w:t>
      </w:r>
    </w:p>
    <w:p>
      <w:pPr>
        <w:pStyle w:val="ListBullet"/>
      </w:pPr>
      <w:r>
        <w:t>Cube enhancements including structure components, RFI loop dates (7th &amp; 28th day), and Filter Bed sub-component.</w:t>
      </w:r>
    </w:p>
    <w:p>
      <w:pPr>
        <w:pStyle w:val="ListBullet"/>
      </w:pPr>
      <w:r>
        <w:t>New Dhara report enabled across Jal Rekha logins.</w:t>
      </w:r>
    </w:p>
    <w:p>
      <w:pPr>
        <w:pStyle w:val="ListBullet"/>
      </w:pPr>
      <w:r>
        <w:t>Sahbhagita RA Bill functionality and mobile draft functionality completed.</w:t>
      </w:r>
    </w:p>
    <w:p>
      <w:pPr>
        <w:pStyle w:val="ListBullet"/>
      </w:pPr>
      <w:r>
        <w:t>Dhara report integration completed in O&amp;M Billing module.</w:t>
      </w:r>
    </w:p>
    <w:p>
      <w:pPr>
        <w:pStyle w:val="ListBullet"/>
      </w:pPr>
      <w:r>
        <w:t>Census population addition and master-data enhancements completed.</w:t>
      </w:r>
    </w:p>
    <w:p>
      <w:pPr>
        <w:pStyle w:val="ListBullet"/>
      </w:pPr>
      <w:r>
        <w:t>Bulk Consumer, OHT Village Master, Mapping Reports and validation enhancements completed.</w:t>
      </w:r>
    </w:p>
    <w:p>
      <w:pPr>
        <w:pStyle w:val="Heading1"/>
      </w:pPr>
      <w:r>
        <w:t>In-Progress Activities</w:t>
      </w:r>
    </w:p>
    <w:p>
      <w:pPr>
        <w:pStyle w:val="ListBullet"/>
      </w:pPr>
      <w:r>
        <w:t>GM Approved Reports &amp; Contractor Dispute workflow in Dhara module.</w:t>
      </w:r>
    </w:p>
    <w:p>
      <w:pPr>
        <w:pStyle w:val="ListBullet"/>
      </w:pPr>
      <w:r>
        <w:t>Bill generation validation for all 64 schemes.</w:t>
      </w:r>
    </w:p>
    <w:p>
      <w:pPr>
        <w:pStyle w:val="ListBullet"/>
      </w:pPr>
      <w:r>
        <w:t>Contractor-side final summary report refinements.</w:t>
      </w:r>
    </w:p>
    <w:p>
      <w:pPr>
        <w:pStyle w:val="ListBullet"/>
      </w:pPr>
      <w:r>
        <w:t>Report optimization and performance tuning activities.</w:t>
      </w:r>
    </w:p>
    <w:p>
      <w:pPr>
        <w:pStyle w:val="Heading1"/>
      </w:pPr>
      <w:r>
        <w:t>Project Status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Activity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Schedule Variance</w:t>
            </w:r>
          </w:p>
        </w:tc>
        <w:tc>
          <w:tcPr>
            <w:tcW w:type="dxa" w:w="1728"/>
          </w:tcPr>
          <w:p>
            <w:r>
              <w:t>Effort Variance</w:t>
            </w:r>
          </w:p>
        </w:tc>
        <w:tc>
          <w:tcPr>
            <w:tcW w:type="dxa" w:w="1728"/>
          </w:tcPr>
          <w:p>
            <w:r>
              <w:t>DRE</w:t>
            </w:r>
          </w:p>
        </w:tc>
      </w:tr>
      <w:tr>
        <w:tc>
          <w:tcPr>
            <w:tcW w:type="dxa" w:w="1728"/>
          </w:tcPr>
          <w:p>
            <w:r>
              <w:t>Module Enhancements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On Schedule</w:t>
            </w:r>
          </w:p>
        </w:tc>
        <w:tc>
          <w:tcPr>
            <w:tcW w:type="dxa" w:w="1728"/>
          </w:tcPr>
          <w:p>
            <w:r>
              <w:t>Within Effort</w:t>
            </w:r>
          </w:p>
        </w:tc>
        <w:tc>
          <w:tcPr>
            <w:tcW w:type="dxa" w:w="1728"/>
          </w:tcPr>
          <w:p>
            <w:r>
              <w:t>95%</w:t>
            </w:r>
          </w:p>
        </w:tc>
      </w:tr>
      <w:tr>
        <w:tc>
          <w:tcPr>
            <w:tcW w:type="dxa" w:w="1728"/>
          </w:tcPr>
          <w:p>
            <w:r>
              <w:t>O&amp;M Billing CR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On Schedule</w:t>
            </w:r>
          </w:p>
        </w:tc>
        <w:tc>
          <w:tcPr>
            <w:tcW w:type="dxa" w:w="1728"/>
          </w:tcPr>
          <w:p>
            <w:r>
              <w:t>Within Effort</w:t>
            </w:r>
          </w:p>
        </w:tc>
        <w:tc>
          <w:tcPr>
            <w:tcW w:type="dxa" w:w="1728"/>
          </w:tcPr>
          <w:p>
            <w:r>
              <w:t>90%</w:t>
            </w:r>
          </w:p>
        </w:tc>
      </w:tr>
      <w:tr>
        <w:tc>
          <w:tcPr>
            <w:tcW w:type="dxa" w:w="1728"/>
          </w:tcPr>
          <w:p>
            <w:r>
              <w:t>Master Module CR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On Schedule</w:t>
            </w:r>
          </w:p>
        </w:tc>
        <w:tc>
          <w:tcPr>
            <w:tcW w:type="dxa" w:w="1728"/>
          </w:tcPr>
          <w:p>
            <w:r>
              <w:t>Within Effort</w:t>
            </w:r>
          </w:p>
        </w:tc>
        <w:tc>
          <w:tcPr>
            <w:tcW w:type="dxa" w:w="1728"/>
          </w:tcPr>
          <w:p>
            <w:r>
              <w:t>92%</w:t>
            </w:r>
          </w:p>
        </w:tc>
      </w:tr>
      <w:tr>
        <w:tc>
          <w:tcPr>
            <w:tcW w:type="dxa" w:w="1728"/>
          </w:tcPr>
          <w:p>
            <w:r>
              <w:t>Dhara Dispute Workflow</w:t>
            </w:r>
          </w:p>
        </w:tc>
        <w:tc>
          <w:tcPr>
            <w:tcW w:type="dxa" w:w="1728"/>
          </w:tcPr>
          <w:p>
            <w:r>
              <w:t>In Progress</w:t>
            </w:r>
          </w:p>
        </w:tc>
        <w:tc>
          <w:tcPr>
            <w:tcW w:type="dxa" w:w="1728"/>
          </w:tcPr>
          <w:p>
            <w:r>
              <w:t>Minor</w:t>
            </w:r>
          </w:p>
        </w:tc>
        <w:tc>
          <w:tcPr>
            <w:tcW w:type="dxa" w:w="1728"/>
          </w:tcPr>
          <w:p>
            <w:r>
              <w:t>Within Effort</w:t>
            </w:r>
          </w:p>
        </w:tc>
        <w:tc>
          <w:tcPr>
            <w:tcW w:type="dxa" w:w="1728"/>
          </w:tcPr>
          <w:p>
            <w:r>
              <w:t>80%</w:t>
            </w:r>
          </w:p>
        </w:tc>
      </w:tr>
    </w:tbl>
    <w:p>
      <w:pPr>
        <w:pStyle w:val="Heading1"/>
      </w:pPr>
      <w:r>
        <w:t>Quantitative Information</w:t>
      </w:r>
    </w:p>
    <w:p>
      <w:r>
        <w:t>Completed Activities: 21</w:t>
      </w:r>
    </w:p>
    <w:p>
      <w:r>
        <w:t>In-Progress Activities: 4</w:t>
      </w:r>
    </w:p>
    <w:p>
      <w:r>
        <w:t>Overall Delivery Status: Green</w:t>
      </w:r>
    </w:p>
    <w:p>
      <w:r>
        <w:t>Estimated Completion of Open Items: June 2026</w:t>
      </w:r>
    </w:p>
    <w:p>
      <w:pPr>
        <w:pStyle w:val="Heading1"/>
      </w:pPr>
      <w:r>
        <w:t>Risks &amp; Mitigation</w:t>
      </w:r>
    </w:p>
    <w:p>
      <w:r>
        <w:t>• Report optimization may impact performance during peak usage. Mitigation: phased deployment and monitoring.</w:t>
      </w:r>
    </w:p>
    <w:p>
      <w:r>
        <w:t>• Contractor dispute workflow requires additional UAT validation. Mitigation: extended testing with pilot users.</w:t>
      </w:r>
    </w:p>
    <w:p>
      <w:pPr>
        <w:pStyle w:val="Heading1"/>
      </w:pPr>
      <w:r>
        <w:t>Review Comments</w:t>
      </w:r>
    </w:p>
    <w:p>
      <w:r>
        <w:t>Project is progressing as planned. Most May CRs and enhancements have been completed successfully. Remaining activities are under active development and targeted for closure in the next release cycle.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