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1D4F91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1D4F91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39"/>
        <w:gridCol w:w="3554"/>
        <w:gridCol w:w="2099"/>
        <w:gridCol w:w="1919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6569DF50" w:rsidR="00AD4C74" w:rsidRPr="005E7E31" w:rsidRDefault="0086096D" w:rsidP="0083215D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83215D">
              <w:rPr>
                <w:rFonts w:cs="Arial"/>
                <w:bCs/>
              </w:rPr>
              <w:t>December</w:t>
            </w:r>
            <w:r w:rsidR="00D636C2">
              <w:rPr>
                <w:rFonts w:cs="Arial"/>
                <w:bCs/>
              </w:rPr>
              <w:t xml:space="preserve">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563AF9DE" w:rsidR="00AD4C74" w:rsidRPr="005E7E31" w:rsidRDefault="00303FC4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D636C2">
              <w:rPr>
                <w:rFonts w:cs="Arial"/>
                <w:bCs/>
              </w:rPr>
              <w:t>Dheeraj Motiyani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5238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7AE555AD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4725FC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4725FC" w:rsidRPr="004725FC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5E2D989D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83215D">
              <w:rPr>
                <w:rFonts w:ascii="Cambria" w:eastAsia="Times New Roman" w:hAnsi="Cambria"/>
                <w:snapToGrid w:val="0"/>
                <w:szCs w:val="20"/>
              </w:rPr>
              <w:t>Mr. Dheeraj Motiyani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2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83215D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3E0E0D5C" w:rsidR="0083215D" w:rsidRPr="00E320F6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Mobile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06B214B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644C3847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3FF210EA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14E9DC30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6B865814" w14:textId="77777777" w:rsidTr="00F30648">
              <w:tc>
                <w:tcPr>
                  <w:tcW w:w="2630" w:type="dxa"/>
                  <w:shd w:val="clear" w:color="auto" w:fill="auto"/>
                </w:tcPr>
                <w:p w14:paraId="5D831893" w14:textId="097F71A5" w:rsidR="0083215D" w:rsidRPr="00E320F6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CR Report View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44B523AA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4E95C9B4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21974457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8B2BB70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67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3222C61C" w14:textId="77777777" w:rsidTr="00F30648">
              <w:tc>
                <w:tcPr>
                  <w:tcW w:w="2630" w:type="dxa"/>
                  <w:shd w:val="clear" w:color="auto" w:fill="auto"/>
                </w:tcPr>
                <w:p w14:paraId="2A229E31" w14:textId="75DF0464" w:rsidR="0083215D" w:rsidRDefault="0083215D" w:rsidP="0083215D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Material Testing GM Contractor 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0D1B8C67" w14:textId="02B17ADF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74E613A5" w14:textId="6DC36565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398CA50A" w14:textId="7C15D039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63A45376" w14:textId="11F6B9F3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80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6730115F" w14:textId="77777777" w:rsidTr="00F30648">
              <w:tc>
                <w:tcPr>
                  <w:tcW w:w="2630" w:type="dxa"/>
                  <w:shd w:val="clear" w:color="auto" w:fill="auto"/>
                </w:tcPr>
                <w:p w14:paraId="063EAF1C" w14:textId="7152E254" w:rsidR="0083215D" w:rsidRDefault="0083215D" w:rsidP="0083215D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Material Testing FE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2DD06A43" w14:textId="2E14A8CC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2F8962CF" w14:textId="699C6AF4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44A06A34" w14:textId="30C01278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9171FE9" w14:textId="5BA48913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83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7A6FC4F7" w14:textId="77777777" w:rsidTr="00F30648">
              <w:tc>
                <w:tcPr>
                  <w:tcW w:w="2630" w:type="dxa"/>
                  <w:shd w:val="clear" w:color="auto" w:fill="auto"/>
                  <w:vAlign w:val="center"/>
                </w:tcPr>
                <w:p w14:paraId="73C4C592" w14:textId="6EE57720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E320F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O&amp;M Billing module </w:t>
                  </w: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– CR _ Contractor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49273C2B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7987F999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5E689F7C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1FC8D3E1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78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83215D" w:rsidRPr="001E46AC" w14:paraId="656B64F9" w14:textId="77777777" w:rsidTr="00F30648">
              <w:tc>
                <w:tcPr>
                  <w:tcW w:w="2630" w:type="dxa"/>
                  <w:shd w:val="clear" w:color="auto" w:fill="auto"/>
                </w:tcPr>
                <w:p w14:paraId="2002A75C" w14:textId="7BA75D00" w:rsidR="0083215D" w:rsidRPr="00E320F6" w:rsidRDefault="0083215D" w:rsidP="0083215D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FHTC Module – CR FE Reports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20DB4712" w14:textId="75DB0DF5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17423E6E" w14:textId="6FB36D48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361C0F9" w14:textId="517457F8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38350772" w14:textId="184F5822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67%</w:t>
                  </w:r>
                </w:p>
              </w:tc>
            </w:tr>
            <w:tr w:rsidR="0083215D" w:rsidRPr="001E46AC" w14:paraId="30F5D4ED" w14:textId="77777777" w:rsidTr="00F30648">
              <w:tc>
                <w:tcPr>
                  <w:tcW w:w="2630" w:type="dxa"/>
                  <w:shd w:val="clear" w:color="auto" w:fill="auto"/>
                </w:tcPr>
                <w:p w14:paraId="542D7A88" w14:textId="121C3920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O&amp;M Billing &amp; Dhara - </w:t>
                  </w:r>
                  <w:r w:rsidRPr="0083215D">
                    <w:rPr>
                      <w:rFonts w:ascii="Cambria" w:eastAsia="Times New Roman" w:hAnsi="Cambria"/>
                      <w:szCs w:val="20"/>
                      <w:lang w:bidi="hi-IN"/>
                    </w:rPr>
                    <w:t>Security Vulnerability - Sonarcube &amp; SVN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6FC2A2BF" w14:textId="41354719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18EA7672" w14:textId="33F55469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75CEAD08" w14:textId="65B4212D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14D0FFE6" w14:textId="14D454B6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100% &amp; 75%</w:t>
                  </w:r>
                </w:p>
              </w:tc>
            </w:tr>
            <w:tr w:rsidR="0083215D" w:rsidRPr="001E46AC" w14:paraId="568C87B9" w14:textId="77777777" w:rsidTr="00F30648">
              <w:tc>
                <w:tcPr>
                  <w:tcW w:w="2630" w:type="dxa"/>
                  <w:shd w:val="clear" w:color="auto" w:fill="auto"/>
                </w:tcPr>
                <w:p w14:paraId="33E53575" w14:textId="3A01F446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Nirmal Raw Water CR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B40A297" w14:textId="7A00DE3A" w:rsidR="0083215D" w:rsidRDefault="001F3F9F" w:rsidP="001F3F9F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79AA79EE" w14:textId="44A9D1C3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1C14A210" w14:textId="41E107C5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E9A0A5D" w14:textId="73A0E6CB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77%</w:t>
                  </w:r>
                </w:p>
              </w:tc>
            </w:tr>
            <w:tr w:rsidR="0083215D" w:rsidRPr="001E46AC" w14:paraId="034A1376" w14:textId="77777777" w:rsidTr="00F30648">
              <w:tc>
                <w:tcPr>
                  <w:tcW w:w="2630" w:type="dxa"/>
                  <w:shd w:val="clear" w:color="auto" w:fill="auto"/>
                </w:tcPr>
                <w:p w14:paraId="3728D104" w14:textId="7D48447E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Sahbhagita CR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33E74565" w14:textId="18DE956E" w:rsidR="0083215D" w:rsidRDefault="001F3F9F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A5DFD58" w14:textId="00ACD49D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12CD0804" w14:textId="016536F3" w:rsidR="0083215D" w:rsidRPr="001E46AC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EB93C45" w14:textId="22F9A654" w:rsidR="0083215D" w:rsidRDefault="0083215D" w:rsidP="0083215D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77%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</w:tbl>
    <w:p w14:paraId="101512C3" w14:textId="6B7BC879" w:rsidR="00E56CE4" w:rsidRDefault="00E56CE4">
      <w:r>
        <w:br/>
        <w:t>Risk Management:</w:t>
      </w:r>
    </w:p>
    <w:tbl>
      <w:tblPr>
        <w:tblW w:w="9702" w:type="dxa"/>
        <w:tblInd w:w="1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9702"/>
      </w:tblGrid>
      <w:tr w:rsidR="00E56CE4" w:rsidRPr="00D85952" w14:paraId="2703C9AE" w14:textId="77777777" w:rsidTr="00E56CE4">
        <w:trPr>
          <w:trHeight w:val="20"/>
        </w:trPr>
        <w:tc>
          <w:tcPr>
            <w:tcW w:w="9702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D7B9E8" w14:textId="2D29DB89" w:rsidR="00E56CE4" w:rsidRPr="00D85952" w:rsidRDefault="00E56CE4" w:rsidP="00E56CE4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Risk Management:</w:t>
            </w:r>
          </w:p>
        </w:tc>
      </w:tr>
    </w:tbl>
    <w:p w14:paraId="7BD8F3F0" w14:textId="77777777" w:rsidR="00E56CE4" w:rsidRPr="00E56CE4" w:rsidRDefault="00E56CE4" w:rsidP="00E56CE4">
      <w:pPr>
        <w:rPr>
          <w:vanish/>
        </w:rPr>
      </w:pPr>
    </w:p>
    <w:tbl>
      <w:tblPr>
        <w:tblW w:w="972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3763"/>
        <w:gridCol w:w="5118"/>
        <w:gridCol w:w="839"/>
      </w:tblGrid>
      <w:tr w:rsidR="001D4F91" w:rsidRPr="00E56CE4" w14:paraId="3808A2CA" w14:textId="77777777" w:rsidTr="001D4F91">
        <w:tc>
          <w:tcPr>
            <w:tcW w:w="376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  <w:hideMark/>
          </w:tcPr>
          <w:p w14:paraId="0DDFFF95" w14:textId="77777777" w:rsidR="00E56CE4" w:rsidRPr="001D4F91" w:rsidRDefault="00E56CE4" w:rsidP="00E56CE4">
            <w:pPr>
              <w:rPr>
                <w:b/>
                <w:bCs/>
                <w:color w:val="FFFFFF"/>
              </w:rPr>
            </w:pPr>
            <w:r w:rsidRPr="001D4F91">
              <w:rPr>
                <w:b/>
                <w:bCs/>
                <w:color w:val="FFFFFF"/>
              </w:rPr>
              <w:t>Risk Description</w:t>
            </w:r>
          </w:p>
        </w:tc>
        <w:tc>
          <w:tcPr>
            <w:tcW w:w="0" w:type="auto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  <w:hideMark/>
          </w:tcPr>
          <w:p w14:paraId="655CA5A8" w14:textId="77777777" w:rsidR="00E56CE4" w:rsidRPr="001D4F91" w:rsidRDefault="00E56CE4" w:rsidP="00E56CE4">
            <w:pPr>
              <w:rPr>
                <w:b/>
                <w:bCs/>
                <w:color w:val="FFFFFF"/>
              </w:rPr>
            </w:pPr>
            <w:r w:rsidRPr="001D4F91">
              <w:rPr>
                <w:b/>
                <w:bCs/>
                <w:color w:val="FFFFFF"/>
              </w:rPr>
              <w:t>Risk Mitigation Plan</w:t>
            </w:r>
          </w:p>
        </w:tc>
        <w:tc>
          <w:tcPr>
            <w:tcW w:w="0" w:type="auto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  <w:hideMark/>
          </w:tcPr>
          <w:p w14:paraId="2E4C1684" w14:textId="77777777" w:rsidR="00E56CE4" w:rsidRPr="001D4F91" w:rsidRDefault="00E56CE4" w:rsidP="00E56CE4">
            <w:pPr>
              <w:rPr>
                <w:b/>
                <w:bCs/>
                <w:color w:val="FFFFFF"/>
              </w:rPr>
            </w:pPr>
            <w:r w:rsidRPr="001D4F91">
              <w:rPr>
                <w:b/>
                <w:bCs/>
                <w:color w:val="FFFFFF"/>
              </w:rPr>
              <w:t>Status</w:t>
            </w:r>
          </w:p>
        </w:tc>
      </w:tr>
      <w:tr w:rsidR="001D4F91" w:rsidRPr="00E56CE4" w14:paraId="47AB1730" w14:textId="77777777" w:rsidTr="001D4F91">
        <w:tc>
          <w:tcPr>
            <w:tcW w:w="3763" w:type="dxa"/>
            <w:shd w:val="clear" w:color="auto" w:fill="D9E2F3"/>
            <w:hideMark/>
          </w:tcPr>
          <w:p w14:paraId="3E59FB3F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Anusharavaan RFI stage updations and report modifications may cause incorrect approval status or missing RFI records across schemes.</w:t>
            </w:r>
          </w:p>
        </w:tc>
        <w:tc>
          <w:tcPr>
            <w:tcW w:w="0" w:type="auto"/>
            <w:shd w:val="clear" w:color="auto" w:fill="D9E2F3"/>
            <w:hideMark/>
          </w:tcPr>
          <w:p w14:paraId="1D086DE4" w14:textId="77777777" w:rsidR="00E56CE4" w:rsidRPr="00E56CE4" w:rsidRDefault="00E56CE4" w:rsidP="00E56CE4">
            <w:r w:rsidRPr="00E56CE4">
              <w:t>Perform peer review of all query changes, validate RFI reports (Pending/In</w:t>
            </w:r>
            <w:r w:rsidRPr="00E56CE4">
              <w:noBreakHyphen/>
              <w:t>Progress/Approved) with sample schemes, and maintain rollback script to previous RFI logic along with manual tracking sheet for critical RFIs.</w:t>
            </w:r>
          </w:p>
        </w:tc>
        <w:tc>
          <w:tcPr>
            <w:tcW w:w="0" w:type="auto"/>
            <w:shd w:val="clear" w:color="auto" w:fill="D9E2F3"/>
            <w:hideMark/>
          </w:tcPr>
          <w:p w14:paraId="676C7AAC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63617301" w14:textId="77777777" w:rsidTr="001D4F91">
        <w:tc>
          <w:tcPr>
            <w:tcW w:w="3763" w:type="dxa"/>
            <w:shd w:val="clear" w:color="auto" w:fill="auto"/>
            <w:hideMark/>
          </w:tcPr>
          <w:p w14:paraId="09A56C33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Bharosa Factory Testing Web CR may lead to incomplete or wrongly mapped factory test details (components, quantities, failures, documents).</w:t>
            </w:r>
          </w:p>
        </w:tc>
        <w:tc>
          <w:tcPr>
            <w:tcW w:w="0" w:type="auto"/>
            <w:shd w:val="clear" w:color="auto" w:fill="auto"/>
            <w:hideMark/>
          </w:tcPr>
          <w:p w14:paraId="2A349940" w14:textId="77777777" w:rsidR="00E56CE4" w:rsidRPr="00E56CE4" w:rsidRDefault="00E56CE4" w:rsidP="00E56CE4">
            <w:r w:rsidRPr="00E56CE4">
              <w:t>Use comprehensive test scenarios for all component/sub</w:t>
            </w:r>
            <w:r w:rsidRPr="00E56CE4">
              <w:noBreakHyphen/>
              <w:t>component combinations, review DB design and mappings, and allow interim capture of inspection results in controlled Excel template for critical factories.</w:t>
            </w:r>
          </w:p>
        </w:tc>
        <w:tc>
          <w:tcPr>
            <w:tcW w:w="0" w:type="auto"/>
            <w:shd w:val="clear" w:color="auto" w:fill="auto"/>
            <w:hideMark/>
          </w:tcPr>
          <w:p w14:paraId="3EE7F2FC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5B67D727" w14:textId="77777777" w:rsidTr="001D4F91">
        <w:tc>
          <w:tcPr>
            <w:tcW w:w="3763" w:type="dxa"/>
            <w:shd w:val="clear" w:color="auto" w:fill="D9E2F3"/>
            <w:hideMark/>
          </w:tcPr>
          <w:p w14:paraId="2C85D5D1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Bharosa Factory Testing Mobile changes (draft, APIs, history) may fail in production causing interruption in on</w:t>
            </w:r>
            <w:r w:rsidRPr="001D4F91">
              <w:rPr>
                <w:b/>
                <w:bCs/>
              </w:rPr>
              <w:noBreakHyphen/>
              <w:t>site inspections.</w:t>
            </w:r>
          </w:p>
        </w:tc>
        <w:tc>
          <w:tcPr>
            <w:tcW w:w="0" w:type="auto"/>
            <w:shd w:val="clear" w:color="auto" w:fill="D9E2F3"/>
            <w:hideMark/>
          </w:tcPr>
          <w:p w14:paraId="25686E59" w14:textId="77777777" w:rsidR="00E56CE4" w:rsidRPr="00E56CE4" w:rsidRDefault="00E56CE4" w:rsidP="00E56CE4">
            <w:r w:rsidRPr="00E56CE4">
              <w:t>Conduct end</w:t>
            </w:r>
            <w:r w:rsidRPr="00E56CE4">
              <w:noBreakHyphen/>
              <w:t>to</w:t>
            </w:r>
            <w:r w:rsidRPr="00E56CE4">
              <w:noBreakHyphen/>
              <w:t>end testing on staging, run pilot rollout with limited FEs, monitor via logs, and provide fallback to web entry at PIU office if mobile submission fails.</w:t>
            </w:r>
          </w:p>
        </w:tc>
        <w:tc>
          <w:tcPr>
            <w:tcW w:w="0" w:type="auto"/>
            <w:shd w:val="clear" w:color="auto" w:fill="D9E2F3"/>
            <w:hideMark/>
          </w:tcPr>
          <w:p w14:paraId="325E0162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645348AD" w14:textId="77777777" w:rsidTr="001D4F91">
        <w:tc>
          <w:tcPr>
            <w:tcW w:w="3763" w:type="dxa"/>
            <w:shd w:val="clear" w:color="auto" w:fill="auto"/>
            <w:hideMark/>
          </w:tcPr>
          <w:p w14:paraId="39B5E91B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 xml:space="preserve">Bharosa report view CR (web and mobile) may produce inconsistent </w:t>
            </w:r>
            <w:r w:rsidRPr="001D4F91">
              <w:rPr>
                <w:b/>
                <w:bCs/>
              </w:rPr>
              <w:lastRenderedPageBreak/>
              <w:t>summary counts or wrong TPIA assignment visibility.</w:t>
            </w:r>
          </w:p>
        </w:tc>
        <w:tc>
          <w:tcPr>
            <w:tcW w:w="0" w:type="auto"/>
            <w:shd w:val="clear" w:color="auto" w:fill="auto"/>
            <w:hideMark/>
          </w:tcPr>
          <w:p w14:paraId="12BC86E7" w14:textId="77777777" w:rsidR="00E56CE4" w:rsidRPr="00E56CE4" w:rsidRDefault="00E56CE4" w:rsidP="00E56CE4">
            <w:r w:rsidRPr="00E56CE4">
              <w:lastRenderedPageBreak/>
              <w:t>Cross</w:t>
            </w:r>
            <w:r w:rsidRPr="00E56CE4">
              <w:noBreakHyphen/>
              <w:t xml:space="preserve">verify report outputs with DB queries, align functions used by both channels, and share reconciled </w:t>
            </w:r>
            <w:r w:rsidRPr="00E56CE4">
              <w:lastRenderedPageBreak/>
              <w:t>“official” factory testing summary from DB for audit until reports stabilize.</w:t>
            </w:r>
          </w:p>
        </w:tc>
        <w:tc>
          <w:tcPr>
            <w:tcW w:w="0" w:type="auto"/>
            <w:shd w:val="clear" w:color="auto" w:fill="auto"/>
            <w:hideMark/>
          </w:tcPr>
          <w:p w14:paraId="65901A71" w14:textId="77777777" w:rsidR="00E56CE4" w:rsidRPr="00E56CE4" w:rsidRDefault="00E56CE4" w:rsidP="00E56CE4">
            <w:r w:rsidRPr="00E56CE4">
              <w:lastRenderedPageBreak/>
              <w:t>Closed</w:t>
            </w:r>
          </w:p>
        </w:tc>
      </w:tr>
      <w:tr w:rsidR="001D4F91" w:rsidRPr="00E56CE4" w14:paraId="7713EABB" w14:textId="77777777" w:rsidTr="001D4F91">
        <w:tc>
          <w:tcPr>
            <w:tcW w:w="3763" w:type="dxa"/>
            <w:shd w:val="clear" w:color="auto" w:fill="D9E2F3"/>
            <w:hideMark/>
          </w:tcPr>
          <w:p w14:paraId="6A17F6B4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New Material Testing GM/Contractor workflow may cause approval bottlenecks or mis</w:t>
            </w:r>
            <w:r w:rsidRPr="001D4F91">
              <w:rPr>
                <w:b/>
                <w:bCs/>
              </w:rPr>
              <w:noBreakHyphen/>
              <w:t>routing of material inspections.</w:t>
            </w:r>
          </w:p>
        </w:tc>
        <w:tc>
          <w:tcPr>
            <w:tcW w:w="0" w:type="auto"/>
            <w:shd w:val="clear" w:color="auto" w:fill="D9E2F3"/>
            <w:hideMark/>
          </w:tcPr>
          <w:p w14:paraId="346039C6" w14:textId="77777777" w:rsidR="00E56CE4" w:rsidRPr="00E56CE4" w:rsidRDefault="00E56CE4" w:rsidP="00E56CE4">
            <w:r w:rsidRPr="00E56CE4">
              <w:t>Validate workflow with end</w:t>
            </w:r>
            <w:r w:rsidRPr="00E56CE4">
              <w:noBreakHyphen/>
              <w:t>to</w:t>
            </w:r>
            <w:r w:rsidRPr="00E56CE4">
              <w:noBreakHyphen/>
              <w:t>end test cases, review routing functions and master configuration, and provide manual override facility at PIU to reassign or force</w:t>
            </w:r>
            <w:r w:rsidRPr="00E56CE4">
              <w:noBreakHyphen/>
              <w:t>close stuck inspections.</w:t>
            </w:r>
          </w:p>
        </w:tc>
        <w:tc>
          <w:tcPr>
            <w:tcW w:w="0" w:type="auto"/>
            <w:shd w:val="clear" w:color="auto" w:fill="D9E2F3"/>
            <w:hideMark/>
          </w:tcPr>
          <w:p w14:paraId="6A95275C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34A92C66" w14:textId="77777777" w:rsidTr="001D4F91">
        <w:tc>
          <w:tcPr>
            <w:tcW w:w="3763" w:type="dxa"/>
            <w:shd w:val="clear" w:color="auto" w:fill="auto"/>
            <w:hideMark/>
          </w:tcPr>
          <w:p w14:paraId="522100DE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Material Testing FE mobile login and security fixes may affect geofence validations or data sync leading to missed tests.</w:t>
            </w:r>
          </w:p>
        </w:tc>
        <w:tc>
          <w:tcPr>
            <w:tcW w:w="0" w:type="auto"/>
            <w:shd w:val="clear" w:color="auto" w:fill="auto"/>
            <w:hideMark/>
          </w:tcPr>
          <w:p w14:paraId="572B2514" w14:textId="77777777" w:rsidR="00E56CE4" w:rsidRPr="00E56CE4" w:rsidRDefault="00E56CE4" w:rsidP="00E56CE4">
            <w:r w:rsidRPr="00E56CE4">
              <w:t>Perform security and field testing with sample sites, monitor crashlytics and API logs, and allow FE to capture readings offline and submit later via supervised web interface if app fails.</w:t>
            </w:r>
          </w:p>
        </w:tc>
        <w:tc>
          <w:tcPr>
            <w:tcW w:w="0" w:type="auto"/>
            <w:shd w:val="clear" w:color="auto" w:fill="auto"/>
            <w:hideMark/>
          </w:tcPr>
          <w:p w14:paraId="2D3A67B4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79E1A00B" w14:textId="77777777" w:rsidTr="001D4F91">
        <w:tc>
          <w:tcPr>
            <w:tcW w:w="3763" w:type="dxa"/>
            <w:shd w:val="clear" w:color="auto" w:fill="D9E2F3"/>
            <w:hideMark/>
          </w:tcPr>
          <w:p w14:paraId="59190DE2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FHTC GM/Contractor and FE report CRs may result in wrong scheme–village mapping or Samagra linkage impacting beneficiary decisions.</w:t>
            </w:r>
          </w:p>
        </w:tc>
        <w:tc>
          <w:tcPr>
            <w:tcW w:w="0" w:type="auto"/>
            <w:shd w:val="clear" w:color="auto" w:fill="D9E2F3"/>
            <w:hideMark/>
          </w:tcPr>
          <w:p w14:paraId="31368639" w14:textId="77777777" w:rsidR="00E56CE4" w:rsidRPr="00E56CE4" w:rsidRDefault="00E56CE4" w:rsidP="00E56CE4">
            <w:r w:rsidRPr="00E56CE4">
              <w:t>Peer</w:t>
            </w:r>
            <w:r w:rsidRPr="00E56CE4">
              <w:noBreakHyphen/>
              <w:t>review SQL, reconcile outputs with earlier reports, validate Samagra multiple</w:t>
            </w:r>
            <w:r w:rsidRPr="00E56CE4">
              <w:noBreakHyphen/>
              <w:t>family cases, and maintain cross</w:t>
            </w:r>
            <w:r w:rsidRPr="00E56CE4">
              <w:noBreakHyphen/>
              <w:t>checked beneficiary list for critical schemes until new reports are stable.</w:t>
            </w:r>
          </w:p>
        </w:tc>
        <w:tc>
          <w:tcPr>
            <w:tcW w:w="0" w:type="auto"/>
            <w:shd w:val="clear" w:color="auto" w:fill="D9E2F3"/>
            <w:hideMark/>
          </w:tcPr>
          <w:p w14:paraId="13C7FA7F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7A220BA5" w14:textId="77777777" w:rsidTr="001D4F91">
        <w:tc>
          <w:tcPr>
            <w:tcW w:w="3763" w:type="dxa"/>
            <w:shd w:val="clear" w:color="auto" w:fill="auto"/>
            <w:hideMark/>
          </w:tcPr>
          <w:p w14:paraId="5FC5B1E4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O&amp;M Billing GM and Contractor CRs may introduce new billing, CPI, or penalty calculation errors across PIUs.</w:t>
            </w:r>
          </w:p>
        </w:tc>
        <w:tc>
          <w:tcPr>
            <w:tcW w:w="0" w:type="auto"/>
            <w:shd w:val="clear" w:color="auto" w:fill="auto"/>
            <w:hideMark/>
          </w:tcPr>
          <w:p w14:paraId="3E46673F" w14:textId="77777777" w:rsidR="00E56CE4" w:rsidRPr="00E56CE4" w:rsidRDefault="00E56CE4" w:rsidP="00E56CE4">
            <w:r w:rsidRPr="00E56CE4">
              <w:t>Create detailed test matrix for all billing scenarios, run parallel calculation with prior version, and keep option to revert to previous formula set for one cycle if major defect arises.</w:t>
            </w:r>
          </w:p>
        </w:tc>
        <w:tc>
          <w:tcPr>
            <w:tcW w:w="0" w:type="auto"/>
            <w:shd w:val="clear" w:color="auto" w:fill="auto"/>
            <w:hideMark/>
          </w:tcPr>
          <w:p w14:paraId="2DF3B98C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0C3B1E6F" w14:textId="77777777" w:rsidTr="001D4F91">
        <w:tc>
          <w:tcPr>
            <w:tcW w:w="3763" w:type="dxa"/>
            <w:shd w:val="clear" w:color="auto" w:fill="D9E2F3"/>
            <w:hideMark/>
          </w:tcPr>
          <w:p w14:paraId="0725A657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Security vulnerability fixes (SonarCube/SVN, encryption, XSS) in O&amp;M and Dhara may cause regression or performance issues.</w:t>
            </w:r>
          </w:p>
        </w:tc>
        <w:tc>
          <w:tcPr>
            <w:tcW w:w="0" w:type="auto"/>
            <w:shd w:val="clear" w:color="auto" w:fill="D9E2F3"/>
            <w:hideMark/>
          </w:tcPr>
          <w:p w14:paraId="4A6B1293" w14:textId="77777777" w:rsidR="00E56CE4" w:rsidRPr="00E56CE4" w:rsidRDefault="00E56CE4" w:rsidP="00E56CE4">
            <w:r w:rsidRPr="00E56CE4">
              <w:t>Deploy in batches with regression pack, monitor DB and app performance post</w:t>
            </w:r>
            <w:r w:rsidRPr="00E56CE4">
              <w:noBreakHyphen/>
              <w:t>release, and keep ability to toggle specific security rule or rollback DB package in coordination with security team.</w:t>
            </w:r>
          </w:p>
        </w:tc>
        <w:tc>
          <w:tcPr>
            <w:tcW w:w="0" w:type="auto"/>
            <w:shd w:val="clear" w:color="auto" w:fill="D9E2F3"/>
            <w:hideMark/>
          </w:tcPr>
          <w:p w14:paraId="08B4695F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7B4C3CE3" w14:textId="77777777" w:rsidTr="001D4F91">
        <w:tc>
          <w:tcPr>
            <w:tcW w:w="3763" w:type="dxa"/>
            <w:shd w:val="clear" w:color="auto" w:fill="auto"/>
            <w:hideMark/>
          </w:tcPr>
          <w:p w14:paraId="530B2F49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Dhara CR reports and meter</w:t>
            </w:r>
            <w:r w:rsidRPr="001D4F91">
              <w:rPr>
                <w:b/>
                <w:bCs/>
              </w:rPr>
              <w:noBreakHyphen/>
              <w:t>mapping changes may produce inconsistent water</w:t>
            </w:r>
            <w:r w:rsidRPr="001D4F91">
              <w:rPr>
                <w:b/>
                <w:bCs/>
              </w:rPr>
              <w:noBreakHyphen/>
              <w:t>supply analytics for some schemes.</w:t>
            </w:r>
          </w:p>
        </w:tc>
        <w:tc>
          <w:tcPr>
            <w:tcW w:w="0" w:type="auto"/>
            <w:shd w:val="clear" w:color="auto" w:fill="auto"/>
            <w:hideMark/>
          </w:tcPr>
          <w:p w14:paraId="6F21EEBD" w14:textId="77777777" w:rsidR="00E56CE4" w:rsidRPr="00E56CE4" w:rsidRDefault="00E56CE4" w:rsidP="00E56CE4">
            <w:r w:rsidRPr="00E56CE4">
              <w:t>Validate reports (DWSR, MWSR, UFW etc.) against sampled ground data, run peer review on queries, and provide access to legacy report version for cross</w:t>
            </w:r>
            <w:r w:rsidRPr="00E56CE4">
              <w:noBreakHyphen/>
              <w:t>verification during first month.</w:t>
            </w:r>
          </w:p>
        </w:tc>
        <w:tc>
          <w:tcPr>
            <w:tcW w:w="0" w:type="auto"/>
            <w:shd w:val="clear" w:color="auto" w:fill="auto"/>
            <w:hideMark/>
          </w:tcPr>
          <w:p w14:paraId="03D0C618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4F650C95" w14:textId="77777777" w:rsidTr="001D4F91">
        <w:tc>
          <w:tcPr>
            <w:tcW w:w="3763" w:type="dxa"/>
            <w:shd w:val="clear" w:color="auto" w:fill="D9E2F3"/>
            <w:hideMark/>
          </w:tcPr>
          <w:p w14:paraId="36C8DD2E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Nirmal WTP/OHT/Beneficiary and Raw</w:t>
            </w:r>
            <w:r w:rsidRPr="001D4F91">
              <w:rPr>
                <w:b/>
                <w:bCs/>
              </w:rPr>
              <w:noBreakHyphen/>
              <w:t>water report CRs may impact report performance and correctness across multiple drill</w:t>
            </w:r>
            <w:r w:rsidRPr="001D4F91">
              <w:rPr>
                <w:b/>
                <w:bCs/>
              </w:rPr>
              <w:noBreakHyphen/>
              <w:t>downs.</w:t>
            </w:r>
          </w:p>
        </w:tc>
        <w:tc>
          <w:tcPr>
            <w:tcW w:w="0" w:type="auto"/>
            <w:shd w:val="clear" w:color="auto" w:fill="D9E2F3"/>
            <w:hideMark/>
          </w:tcPr>
          <w:p w14:paraId="52DA0C58" w14:textId="77777777" w:rsidR="00E56CE4" w:rsidRPr="00E56CE4" w:rsidRDefault="00E56CE4" w:rsidP="00E56CE4">
            <w:r w:rsidRPr="00E56CE4">
              <w:t>Optimize and index heavy queries, roll out complex reports in stages with monitoring, and offer CSV export and offline analysis if on</w:t>
            </w:r>
            <w:r w:rsidRPr="00E56CE4">
              <w:noBreakHyphen/>
              <w:t>screen report fails for very large datasets.</w:t>
            </w:r>
          </w:p>
        </w:tc>
        <w:tc>
          <w:tcPr>
            <w:tcW w:w="0" w:type="auto"/>
            <w:shd w:val="clear" w:color="auto" w:fill="D9E2F3"/>
            <w:hideMark/>
          </w:tcPr>
          <w:p w14:paraId="1218759F" w14:textId="77777777" w:rsidR="00E56CE4" w:rsidRPr="00E56CE4" w:rsidRDefault="00E56CE4" w:rsidP="00E56CE4">
            <w:r w:rsidRPr="00E56CE4">
              <w:t>Closed</w:t>
            </w:r>
          </w:p>
        </w:tc>
      </w:tr>
      <w:tr w:rsidR="001D4F91" w:rsidRPr="00E56CE4" w14:paraId="76B43EC5" w14:textId="77777777" w:rsidTr="001D4F91">
        <w:tc>
          <w:tcPr>
            <w:tcW w:w="3763" w:type="dxa"/>
            <w:shd w:val="clear" w:color="auto" w:fill="auto"/>
            <w:hideMark/>
          </w:tcPr>
          <w:p w14:paraId="72A09654" w14:textId="77777777" w:rsidR="00E56CE4" w:rsidRPr="001D4F91" w:rsidRDefault="00E56CE4" w:rsidP="00E56CE4">
            <w:pPr>
              <w:rPr>
                <w:b/>
                <w:bCs/>
              </w:rPr>
            </w:pPr>
            <w:r w:rsidRPr="001D4F91">
              <w:rPr>
                <w:b/>
                <w:bCs/>
              </w:rPr>
              <w:t>Sahbhagita report and approval</w:t>
            </w:r>
            <w:r w:rsidRPr="001D4F91">
              <w:rPr>
                <w:b/>
                <w:bCs/>
              </w:rPr>
              <w:noBreakHyphen/>
              <w:t>flow CRs may misrepresent NGO performance or cause video upload/approval failures.</w:t>
            </w:r>
          </w:p>
        </w:tc>
        <w:tc>
          <w:tcPr>
            <w:tcW w:w="0" w:type="auto"/>
            <w:shd w:val="clear" w:color="auto" w:fill="auto"/>
            <w:hideMark/>
          </w:tcPr>
          <w:p w14:paraId="15B40B6E" w14:textId="77777777" w:rsidR="00E56CE4" w:rsidRPr="00E56CE4" w:rsidRDefault="00E56CE4" w:rsidP="00E56CE4">
            <w:r w:rsidRPr="00E56CE4">
              <w:t>Run end</w:t>
            </w:r>
            <w:r w:rsidRPr="00E56CE4">
              <w:noBreakHyphen/>
              <w:t>to</w:t>
            </w:r>
            <w:r w:rsidRPr="00E56CE4">
              <w:noBreakHyphen/>
              <w:t>end NGO workflow scenarios, verify Approved/Rejected/No</w:t>
            </w:r>
            <w:r w:rsidRPr="00E56CE4">
              <w:noBreakHyphen/>
              <w:t>Action counts with sample data, and use temporary manual consolidation of NGO progress if report discrepancies are found.</w:t>
            </w:r>
          </w:p>
        </w:tc>
        <w:tc>
          <w:tcPr>
            <w:tcW w:w="0" w:type="auto"/>
            <w:shd w:val="clear" w:color="auto" w:fill="auto"/>
            <w:hideMark/>
          </w:tcPr>
          <w:p w14:paraId="372738A1" w14:textId="77777777" w:rsidR="00E56CE4" w:rsidRPr="00E56CE4" w:rsidRDefault="00E56CE4" w:rsidP="00E56CE4">
            <w:r w:rsidRPr="00E56CE4">
              <w:t>Closed</w:t>
            </w:r>
          </w:p>
        </w:tc>
      </w:tr>
    </w:tbl>
    <w:p w14:paraId="575CEE3A" w14:textId="77777777" w:rsidR="00E56CE4" w:rsidRDefault="00E56CE4"/>
    <w:p w14:paraId="39D7D14A" w14:textId="77777777" w:rsidR="00E56CE4" w:rsidRDefault="00E56CE4"/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9738"/>
      </w:tblGrid>
      <w:tr w:rsidR="00974CDD" w:rsidRPr="00D85952" w14:paraId="7948DA3C" w14:textId="77777777">
        <w:trPr>
          <w:trHeight w:val="20"/>
        </w:trPr>
        <w:tc>
          <w:tcPr>
            <w:tcW w:w="973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0061A5F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  <w:r w:rsidR="00636AA4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</w:p>
        </w:tc>
      </w:tr>
    </w:tbl>
    <w:p w14:paraId="668EED76" w14:textId="77777777" w:rsidR="00636AA4" w:rsidRDefault="00636AA4"/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636AA4" w:rsidRPr="00636AA4" w14:paraId="436E55E2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94FE79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AS-IS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97470B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Productivity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314BC5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Code_Rate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D899D9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Test_Rate</w:t>
            </w:r>
          </w:p>
        </w:tc>
      </w:tr>
      <w:tr w:rsidR="00636AA4" w:rsidRPr="00636AA4" w14:paraId="2A8D478B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AE19E4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lastRenderedPageBreak/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3C813E0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0.1668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4535ED6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0.2606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40E19E9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1.0753</w:t>
            </w:r>
          </w:p>
        </w:tc>
      </w:tr>
      <w:tr w:rsidR="00636AA4" w:rsidRPr="00636AA4" w14:paraId="4E357D0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8FE66A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2B5EA1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0.005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7E3509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0.021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698C7C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0.064</w:t>
            </w:r>
          </w:p>
        </w:tc>
      </w:tr>
      <w:tr w:rsidR="00636AA4" w:rsidRPr="00636AA4" w14:paraId="26D2C14B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50A5DE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9C1DB3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0.18312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D02799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0.325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3001FD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0.6918</w:t>
            </w:r>
          </w:p>
        </w:tc>
      </w:tr>
      <w:tr w:rsidR="00636AA4" w:rsidRPr="00636AA4" w14:paraId="52D6A5A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E4E1E9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LCL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5F806C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0.15025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728F99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0.1961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9FC65B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0.3083</w:t>
            </w:r>
          </w:p>
        </w:tc>
      </w:tr>
      <w:tr w:rsidR="00636AA4" w:rsidRPr="00636AA4" w14:paraId="145243E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F9DA36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D93696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B40A33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9C1367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71A098C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303A6E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Target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E267EF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Productivity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5E10F5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617298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4C173C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911CC7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7ADD66F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AC3EFF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9DAAA3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6F7AE94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C84353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6F9A21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1CB5D6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CA786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15C399D0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9552AE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35BCA8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375FC2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05847B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3315A2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BF076B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What if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307F0A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Productivity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2A7EEC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Code_Rate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F80971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Test_Rate</w:t>
            </w:r>
          </w:p>
        </w:tc>
      </w:tr>
      <w:tr w:rsidR="00636AA4" w:rsidRPr="00636AA4" w14:paraId="4196F177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75C39E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4825FB1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0.17929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741E2CE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0.32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44AD25F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0.7</w:t>
            </w:r>
          </w:p>
        </w:tc>
      </w:tr>
      <w:tr w:rsidR="00636AA4" w:rsidRPr="00636AA4" w14:paraId="44DE18C5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6BA2F8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FBF45C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0.050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7E5ED4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ACC261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0.050</w:t>
            </w:r>
          </w:p>
        </w:tc>
      </w:tr>
      <w:tr w:rsidR="00636AA4" w:rsidRPr="00636AA4" w14:paraId="5A9BF612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769244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USL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7A22C3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0.32929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386DAB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0.47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781D38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0.85</w:t>
            </w:r>
          </w:p>
        </w:tc>
      </w:tr>
      <w:tr w:rsidR="00636AA4" w:rsidRPr="00636AA4" w14:paraId="5179E44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C3BF43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LSL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313EBF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0.02929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E505FB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0.17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C74A20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0.55</w:t>
            </w:r>
          </w:p>
        </w:tc>
      </w:tr>
    </w:tbl>
    <w:p w14:paraId="77BC2EB6" w14:textId="77777777" w:rsidR="00636AA4" w:rsidRDefault="00636AA4">
      <w:r>
        <w:br/>
        <w:t xml:space="preserve">CYCLE TIME : </w:t>
      </w:r>
      <w:r>
        <w:br/>
      </w: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636AA4" w:rsidRPr="00636AA4" w14:paraId="52D76303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958FD5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AS-IS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5FCE5B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Cycle time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205DD9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Code_CT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61305E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Test_CT</w:t>
            </w:r>
          </w:p>
        </w:tc>
      </w:tr>
      <w:tr w:rsidR="00636AA4" w:rsidRPr="00636AA4" w14:paraId="070BFBE9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BFE452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54AED11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0.8012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519736F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0.3141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FFFF00"/>
            <w:vAlign w:val="center"/>
          </w:tcPr>
          <w:p w14:paraId="3125827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0.1876</w:t>
            </w:r>
          </w:p>
        </w:tc>
      </w:tr>
      <w:tr w:rsidR="00636AA4" w:rsidRPr="00636AA4" w14:paraId="29580163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1CBCED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2CB0CF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0.117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2BD00C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0.086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7D389B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0.059</w:t>
            </w:r>
          </w:p>
        </w:tc>
      </w:tr>
      <w:tr w:rsidR="00636AA4" w:rsidRPr="00636AA4" w14:paraId="52CFF0AB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039F1C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9FC5B3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1.1518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435E1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0.5709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07D526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0.3643</w:t>
            </w:r>
          </w:p>
        </w:tc>
      </w:tr>
      <w:tr w:rsidR="00636AA4" w:rsidRPr="00636AA4" w14:paraId="26778DA4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E50BE7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LCL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AA8B09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0.4506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48BF31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0.0573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7F894F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0.011</w:t>
            </w:r>
          </w:p>
        </w:tc>
      </w:tr>
      <w:tr w:rsidR="00636AA4" w:rsidRPr="00636AA4" w14:paraId="7DBE3C0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381921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CCF2B9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2C81D8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2212CB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46B3FA4A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612C66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952CEE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8D8AAE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B20DC6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D81D7F4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195BC6F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86A8FB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B19465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3AB4BA4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44D700B5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9466B6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Target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D933E5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Cycle time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4CC378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979E87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518D944A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742E87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2CDBCB8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0.72108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071B044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27F1D2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2DF16AE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F7ECD2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E9104B7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0.25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C6EDF7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4806D6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0EF88E26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9EBDAB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1DF00D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33123E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F3A69C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538F4D2A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0720AA3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20F1051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6F1CC1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52E7D7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</w:p>
        </w:tc>
      </w:tr>
      <w:tr w:rsidR="00636AA4" w:rsidRPr="00636AA4" w14:paraId="1FEFB708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B901A6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What if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2529D1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Cycle time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6615ED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Code_CT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081002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Test_CT</w:t>
            </w:r>
          </w:p>
        </w:tc>
      </w:tr>
      <w:tr w:rsidR="00636AA4" w:rsidRPr="00636AA4" w14:paraId="745E6A53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A4D5FE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Mean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156440DD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0.72402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4219170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0.25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000000" w:fill="92D050"/>
            <w:vAlign w:val="center"/>
          </w:tcPr>
          <w:p w14:paraId="57946E75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0.17</w:t>
            </w:r>
          </w:p>
        </w:tc>
      </w:tr>
      <w:tr w:rsidR="00636AA4" w:rsidRPr="00636AA4" w14:paraId="2BDBB86D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521DA9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SD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ECC27E0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0.25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922A5B9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13C92E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</w:t>
            </w:r>
          </w:p>
        </w:tc>
      </w:tr>
      <w:tr w:rsidR="00636AA4" w:rsidRPr="00636AA4" w14:paraId="724E4BFF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273EFCA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 xml:space="preserve">USL 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366F37FC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1.47402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63C3838E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0.55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5E9AC396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1.67</w:t>
            </w:r>
          </w:p>
        </w:tc>
      </w:tr>
      <w:tr w:rsidR="00636AA4" w:rsidRPr="00636AA4" w14:paraId="75151262" w14:textId="77777777" w:rsidTr="00636AA4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40C6752A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LSL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889AC1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 w:rsidRPr="00636AA4">
              <w:rPr>
                <w:rFonts w:ascii="Cambria" w:eastAsia="Times New Roman" w:hAnsi="Cambria" w:cs="Arial"/>
                <w:bCs/>
                <w:snapToGrid w:val="0"/>
                <w:szCs w:val="20"/>
              </w:rPr>
              <w:t>-0.02598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749BD468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-0.05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auto"/>
            <w:vAlign w:val="center"/>
          </w:tcPr>
          <w:p w14:paraId="193082C2" w14:textId="77777777" w:rsidR="00636AA4" w:rsidRPr="00636AA4" w:rsidRDefault="00636AA4" w:rsidP="00636AA4">
            <w:pPr>
              <w:spacing w:before="60" w:after="60" w:line="240" w:lineRule="auto"/>
              <w:rPr>
                <w:rFonts w:ascii="Cambria" w:hAnsi="Cambria" w:cs="Calibri"/>
                <w:color w:val="000000"/>
                <w:szCs w:val="20"/>
              </w:rPr>
            </w:pPr>
            <w:r w:rsidRPr="00636AA4">
              <w:rPr>
                <w:rFonts w:ascii="Cambria" w:hAnsi="Cambria" w:cs="Calibri"/>
                <w:color w:val="000000"/>
                <w:szCs w:val="20"/>
              </w:rPr>
              <w:t>-1.33</w:t>
            </w:r>
          </w:p>
        </w:tc>
      </w:tr>
    </w:tbl>
    <w:p w14:paraId="43F3F378" w14:textId="77777777" w:rsidR="00636AA4" w:rsidRDefault="00636AA4">
      <w:r>
        <w:lastRenderedPageBreak/>
        <w:br/>
        <w:t>DRE:</w:t>
      </w:r>
    </w:p>
    <w:tbl>
      <w:tblPr>
        <w:tblW w:w="3893" w:type="dxa"/>
        <w:tblInd w:w="113" w:type="dxa"/>
        <w:tblLook w:val="04A0" w:firstRow="1" w:lastRow="0" w:firstColumn="1" w:lastColumn="0" w:noHBand="0" w:noVBand="1"/>
      </w:tblPr>
      <w:tblGrid>
        <w:gridCol w:w="960"/>
        <w:gridCol w:w="960"/>
        <w:gridCol w:w="1973"/>
      </w:tblGrid>
      <w:tr w:rsidR="00636AA4" w:rsidRPr="00636AA4" w14:paraId="52C6B9BF" w14:textId="77777777" w:rsidTr="00636AA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00F53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 xml:space="preserve">AS-IS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896A1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DRE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7702A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Code Review Per Size</w:t>
            </w:r>
          </w:p>
        </w:tc>
      </w:tr>
      <w:tr w:rsidR="00636AA4" w:rsidRPr="00636AA4" w14:paraId="48B2456D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C0F6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Mean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875869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0.778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9314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0.1992</w:t>
            </w:r>
          </w:p>
        </w:tc>
      </w:tr>
      <w:tr w:rsidR="00636AA4" w:rsidRPr="00636AA4" w14:paraId="21213D04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E344C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SD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92F4F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0.086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8D287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0.062</w:t>
            </w:r>
          </w:p>
        </w:tc>
      </w:tr>
      <w:tr w:rsidR="00636AA4" w:rsidRPr="00636AA4" w14:paraId="6303706B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E903B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UCL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FEFBC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1.0368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0A5E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0.384</w:t>
            </w:r>
          </w:p>
        </w:tc>
      </w:tr>
      <w:tr w:rsidR="00636AA4" w:rsidRPr="00636AA4" w14:paraId="42A263F0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CA286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LCL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3A681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0.5197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62B3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0.0145</w:t>
            </w:r>
          </w:p>
        </w:tc>
      </w:tr>
      <w:tr w:rsidR="00636AA4" w:rsidRPr="00636AA4" w14:paraId="7B2BF70D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D237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D74A0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06A7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</w:tr>
      <w:tr w:rsidR="00636AA4" w:rsidRPr="00636AA4" w14:paraId="7E018C39" w14:textId="77777777" w:rsidTr="00636AA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AB60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Target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733E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DRE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E48C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</w:p>
        </w:tc>
      </w:tr>
      <w:tr w:rsidR="00636AA4" w:rsidRPr="00636AA4" w14:paraId="683C3165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D5DD8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Mean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AB5FA1E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0.80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911CA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</w:p>
        </w:tc>
      </w:tr>
      <w:tr w:rsidR="00636AA4" w:rsidRPr="00636AA4" w14:paraId="32EC4A49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FE6AD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SD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65C4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0.10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181F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</w:p>
        </w:tc>
      </w:tr>
      <w:tr w:rsidR="00636AA4" w:rsidRPr="00636AA4" w14:paraId="3E701F63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A9103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9E64D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D304" w14:textId="77777777" w:rsidR="00636AA4" w:rsidRPr="00636AA4" w:rsidRDefault="00636AA4" w:rsidP="00636AA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bidi="hi-IN"/>
              </w:rPr>
            </w:pPr>
          </w:p>
        </w:tc>
      </w:tr>
      <w:tr w:rsidR="00636AA4" w:rsidRPr="00636AA4" w14:paraId="6E0A07F7" w14:textId="77777777" w:rsidTr="00636AA4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0F81F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 xml:space="preserve">What if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B152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DRE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A4EE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bidi="hi-IN"/>
              </w:rPr>
              <w:t>Code Review Per Size</w:t>
            </w:r>
          </w:p>
        </w:tc>
      </w:tr>
      <w:tr w:rsidR="00636AA4" w:rsidRPr="00636AA4" w14:paraId="4981BA1F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06FD7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Mean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A2F4E2A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0.793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90E7" w14:textId="77777777" w:rsidR="00636AA4" w:rsidRPr="00636AA4" w:rsidRDefault="00636AA4" w:rsidP="00636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0.22</w:t>
            </w:r>
          </w:p>
        </w:tc>
      </w:tr>
      <w:tr w:rsidR="00636AA4" w:rsidRPr="00636AA4" w14:paraId="2D8E54ED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E06B0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SD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35618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0.1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AAD7D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0.05</w:t>
            </w:r>
          </w:p>
        </w:tc>
      </w:tr>
      <w:tr w:rsidR="00636AA4" w:rsidRPr="00636AA4" w14:paraId="479BB63A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CCAA2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 xml:space="preserve">USL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8E15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1.09348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57E52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0.37</w:t>
            </w:r>
          </w:p>
        </w:tc>
      </w:tr>
      <w:tr w:rsidR="00636AA4" w:rsidRPr="00636AA4" w14:paraId="2B3CB303" w14:textId="77777777" w:rsidTr="00636AA4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AAFE1" w14:textId="77777777" w:rsidR="00636AA4" w:rsidRPr="00636AA4" w:rsidRDefault="00636AA4" w:rsidP="00636A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LSL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184B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0.49348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A8A5" w14:textId="77777777" w:rsidR="00636AA4" w:rsidRPr="00636AA4" w:rsidRDefault="00636AA4" w:rsidP="00636A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</w:pPr>
            <w:r w:rsidRPr="00636AA4">
              <w:rPr>
                <w:rFonts w:ascii="Calibri" w:eastAsia="Times New Roman" w:hAnsi="Calibri" w:cs="Calibri"/>
                <w:color w:val="000000"/>
                <w:sz w:val="22"/>
                <w:lang w:bidi="hi-IN"/>
              </w:rPr>
              <w:t>0.07</w:t>
            </w:r>
          </w:p>
        </w:tc>
      </w:tr>
    </w:tbl>
    <w:p w14:paraId="30C95B98" w14:textId="4EFC6678" w:rsidR="00636AA4" w:rsidRDefault="00636AA4"/>
    <w:p w14:paraId="0C4D647F" w14:textId="77777777" w:rsidR="00E56CE4" w:rsidRDefault="00E56CE4"/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4F02AF88" w:rsidR="00585817" w:rsidRPr="00807E7F" w:rsidRDefault="001F3F9F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8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7BDCC5AC" w:rsidR="00585817" w:rsidRPr="00D85952" w:rsidRDefault="001F3F9F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2F7FBBB6" w:rsidR="00E94547" w:rsidRPr="008F21FB" w:rsidRDefault="001F3F9F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74293882" w:rsidR="00E94547" w:rsidRPr="00D85952" w:rsidRDefault="001F3F9F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3203F83F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1F3F9F">
              <w:rPr>
                <w:rFonts w:ascii="Cambria" w:hAnsi="Cambria" w:cs="Calibri"/>
                <w:color w:val="000000"/>
                <w:szCs w:val="20"/>
              </w:rPr>
              <w:t xml:space="preserve"> 31.12</w:t>
            </w:r>
            <w:r>
              <w:rPr>
                <w:rFonts w:ascii="Cambria" w:hAnsi="Cambria" w:cs="Calibri"/>
                <w:color w:val="000000"/>
                <w:szCs w:val="20"/>
              </w:rPr>
              <w:t>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3A6E30F3" w:rsidR="00974CDD" w:rsidRPr="00D85952" w:rsidRDefault="00974CDD" w:rsidP="004B170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r. </w:t>
            </w:r>
            <w:r w:rsidR="004B170E">
              <w:rPr>
                <w:rFonts w:ascii="Cambria" w:eastAsia="Times New Roman" w:hAnsi="Cambria" w:cs="Arial"/>
                <w:snapToGrid w:val="0"/>
                <w:szCs w:val="20"/>
              </w:rPr>
              <w:t>Dheeraj Motiyani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734CC">
              <w:rPr>
                <w:rFonts w:ascii="Cambria" w:eastAsia="Times New Roman" w:hAnsi="Cambria" w:cs="Arial"/>
                <w:snapToGrid w:val="0"/>
                <w:szCs w:val="20"/>
              </w:rPr>
              <w:t xml:space="preserve">Sr.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>
      <w:bookmarkStart w:id="1" w:name="_GoBack"/>
      <w:bookmarkEnd w:id="1"/>
    </w:p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3AAB95" w14:textId="77777777" w:rsidR="001D4F91" w:rsidRDefault="001D4F91" w:rsidP="007E7AC1">
      <w:pPr>
        <w:spacing w:after="0" w:line="240" w:lineRule="auto"/>
      </w:pPr>
      <w:r>
        <w:separator/>
      </w:r>
    </w:p>
  </w:endnote>
  <w:endnote w:type="continuationSeparator" w:id="0">
    <w:p w14:paraId="49CBA537" w14:textId="77777777" w:rsidR="001D4F91" w:rsidRDefault="001D4F91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E56CE4">
      <w:rPr>
        <w:b/>
        <w:noProof/>
      </w:rPr>
      <w:t>3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E56CE4">
      <w:rPr>
        <w:b/>
        <w:noProof/>
      </w:rPr>
      <w:t>6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66C224" w14:textId="77777777" w:rsidR="001D4F91" w:rsidRDefault="001D4F91" w:rsidP="007E7AC1">
      <w:pPr>
        <w:spacing w:after="0" w:line="240" w:lineRule="auto"/>
      </w:pPr>
      <w:r>
        <w:separator/>
      </w:r>
    </w:p>
  </w:footnote>
  <w:footnote w:type="continuationSeparator" w:id="0">
    <w:p w14:paraId="63CA8E1A" w14:textId="77777777" w:rsidR="001D4F91" w:rsidRDefault="001D4F91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E56CE4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49.9pt;height:27.1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0BDA"/>
    <w:rsid w:val="00172C76"/>
    <w:rsid w:val="00193A6E"/>
    <w:rsid w:val="0019413C"/>
    <w:rsid w:val="001C630A"/>
    <w:rsid w:val="001D4F91"/>
    <w:rsid w:val="001E46AC"/>
    <w:rsid w:val="001F3F9F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05862"/>
    <w:rsid w:val="003130E2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725FC"/>
    <w:rsid w:val="0049679A"/>
    <w:rsid w:val="004A6298"/>
    <w:rsid w:val="004B170E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36AA4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367C"/>
    <w:rsid w:val="007E7AC1"/>
    <w:rsid w:val="0080046C"/>
    <w:rsid w:val="00800EE8"/>
    <w:rsid w:val="00807E7F"/>
    <w:rsid w:val="0083215D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B1A0B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28BA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34C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6C2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DF663C"/>
    <w:rsid w:val="00E02B52"/>
    <w:rsid w:val="00E320F6"/>
    <w:rsid w:val="00E443F1"/>
    <w:rsid w:val="00E5127A"/>
    <w:rsid w:val="00E51E78"/>
    <w:rsid w:val="00E56CE4"/>
    <w:rsid w:val="00E7264F"/>
    <w:rsid w:val="00E815B3"/>
    <w:rsid w:val="00E83221"/>
    <w:rsid w:val="00E94547"/>
    <w:rsid w:val="00EA0F3D"/>
    <w:rsid w:val="00EC5EF6"/>
    <w:rsid w:val="00EC719B"/>
    <w:rsid w:val="00ED6CFC"/>
    <w:rsid w:val="00EF785E"/>
    <w:rsid w:val="00F00EB7"/>
    <w:rsid w:val="00F15A7C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  <w:style w:type="table" w:styleId="GridTable4-Accent1">
    <w:name w:val="Grid Table 4 Accent 1"/>
    <w:basedOn w:val="TableNormal"/>
    <w:uiPriority w:val="49"/>
    <w:rsid w:val="00E56CE4"/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9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15BDB-86DC-4B68-8E58-5D587DFE9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6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123</cp:revision>
  <dcterms:created xsi:type="dcterms:W3CDTF">2020-11-17T11:21:00Z</dcterms:created>
  <dcterms:modified xsi:type="dcterms:W3CDTF">2026-03-06T12:08:00Z</dcterms:modified>
</cp:coreProperties>
</file>