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Project Status Report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Project Status Report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Project: Jal Rekha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Govt. of Madhya Pradesh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M.P. STATE ELECTRONICS DEVELOPMENT CORPORATION LTD.</w:t>
      </w: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State IT Centre, 47-A, Arera Hills, Bhopal-462011 (M.P.)</w:t>
      </w:r>
    </w:p>
    <w:p>
      <w:pPr>
        <w:spacing w:after="400"/>
        <w:jc w:val="center"/>
      </w:pPr>
      <w:hyperlink w:history="1" r:id="rIde8v4lx7sn0bx4ztnwlrn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www.mpsedc.mp.gov.in</w:t>
        </w:r>
      </w:hyperlink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Revision History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700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7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17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28th February 2026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report including completed activities, delays, and next steps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Mr. Dheeraj Motiyani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Mr. Tapan Khandelwal</w:t>
            </w:r>
          </w:p>
        </w:tc>
      </w:tr>
    </w:tbl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Project Status Report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Code: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MPSEDC/MPSSDI (GIS)/2025/00423</w:t>
            </w:r>
          </w:p>
        </w:tc>
        <w:tc>
          <w:tcPr>
            <w:tcW w:type="dxa" w:w="2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Name: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Jal Rekha</w:t>
            </w:r>
          </w:p>
        </w:tc>
      </w:tr>
    </w:tbl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Client:</w:t>
            </w:r>
          </w:p>
        </w:tc>
        <w:tc>
          <w:tcPr>
            <w:tcW w:type="dxa" w:w="8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 Arera Hills, Bhopal, Madhya Pradesh 462027</w:t>
            </w:r>
          </w:p>
        </w:tc>
      </w:tr>
    </w:tbl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Analyst: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Mr. Dheeraj Motiyani</w:t>
            </w:r>
          </w:p>
        </w:tc>
        <w:tc>
          <w:tcPr>
            <w:tcW w:type="dxa" w:w="2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Project Manager: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Mr. Tapan Khandelwal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PLANNED ACTIVITIES – FEBRUARY 2026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4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Activities</w:t>
            </w:r>
          </w:p>
        </w:tc>
        <w:tc>
          <w:tcPr>
            <w:tcW w:type="dxa" w:w="14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Activities
Completed</w:t>
            </w:r>
          </w:p>
        </w:tc>
        <w:tc>
          <w:tcPr>
            <w:tcW w:type="dxa" w:w="14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
Variance</w:t>
            </w:r>
          </w:p>
        </w:tc>
        <w:tc>
          <w:tcPr>
            <w:tcW w:type="dxa" w:w="14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
Variance</w:t>
            </w:r>
          </w:p>
        </w:tc>
        <w:tc>
          <w:tcPr>
            <w:tcW w:type="dxa" w:w="14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DRE (%)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CMMI L5 – Documentation (Code Review Docs, Cycle 3 Prep, UI-level Module Docs)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GM – Bulk User Summary, Auto-generate RA Bill No., Wireframing Updation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77%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– CR Contractor (Residual Pressure, Complaint Redressal, Summary Page, CPWI Mapping)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78%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Testing – GM/Contractor Login (FE Login History, Mobile Development, API Integration)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Anusharavan – UI Enhancement, View Details/Log View, Inspection Request Form Enhancement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67%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Nirmal FE Mobile – Reports Production Move, FRC Test Data Fix, OHT Contractor Login Issue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Bharosa Factory Testing Web – UI Bug Fixes, Sidebar Icons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Dhara – Village Wise MWSR, Bulk Consumer MWSR, GM Approval &amp; Billing Integration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66%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FHTC – FE Reports Update &amp; UI Enhancement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Approx 70%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– Bug Fixes &amp; UI Update in Inner Pages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Sopan Contractor – OHT Mapping &amp; Production WTP Scheme Bug Fix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Inspection – View Logs Display Bug Fix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Effort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 MANAGEMENT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300"/>
        <w:gridCol w:w="1000"/>
      </w:tblGrid>
      <w:tr>
        <w:trPr>
          <w:tblHeader/>
        </w:trPr>
        <w:tc>
          <w:tcPr>
            <w:tcW w:type="dxa" w:w="45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Description</w:t>
            </w:r>
          </w:p>
        </w:tc>
        <w:tc>
          <w:tcPr>
            <w:tcW w:type="dxa" w:w="43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Mitigation Plan</w:t>
            </w:r>
          </w:p>
        </w:tc>
        <w:tc>
          <w:tcPr>
            <w:tcW w:type="dxa" w:w="10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CMMI L5 documentation (Code Review docs, Cycle 3 prep, UI-level module docs across Dhara/Nirmal/Master/Sopan/Sahbhagita/FHTC/O&amp;M) may face inconsistency or delay due to volume and multi-module coordination.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Maintained structured document tracking over SVN repository, assigned dedicated documentation slots per module, and ran periodic internal review to ensure consistency before MQAS submission.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Open – Monitoring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GM CR (Bulk User Summary, Auto-generate RA Bill No., Wireframing) may introduce bill-numbering duplication or summary calculation errors.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Validated RA Bill No. auto-generation logic with test cases across multiple schemes, cross-checked Bulk User Summary output against manual calculation, and retained rollback to manual bill-numbering for one cycle if needed.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Billing Contractor CR (Residual Pressure PDF, Complaint Redressal, Summary Page, CPWI Mapping) in progress may cause incomplete bill submission or PDF generation failures for contractors.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Running phased UAT for each contractor-side tab (Residual Pressure, Complaint Redressal, Summary), validating PDF generation across sample bills, and providing manual PDF export fallback at PIU level until CR is fully closed.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Open – Monitoring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Testing GM/Contractor Login changes (FE Login History, Mobile Development, API Integration) may cause data sync mismatches between mobile and web after merge.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Performed field-level API integration testing with sample sites, validated FE Login History screen against web records, and kept manual web-entry fallback available if mobile sync fails.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Anusharavan UI Enhancement and Inspection Request Form changes may regress existing Contractor/FE View Details or Log View functionality.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Conducted peer review of UI and form changes, validated View Details/Log View screens across sample inspection records, and verified Play Store build before wider rollout.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Nirmal FE Mobile production move (Reports, FRC test data fix, OHT Contractor login issue) may cause incorrect residual chlorine values or sync issues for Agar Malwa and other schemes.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Cross-verified FRC test data fix against production data for affected schemes, resolved Agar Malwa OHT sync issue with targeted patch, and monitored post-release for similar issues across other PIUs.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Bharosa Factory Testing Web UI bug fixes and sidebar icon changes may affect existing navigation or module accessibility for TPIA/GM users.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Tested UI changes and sidebar icon additions on staging before production release, verified navigation paths for all user roles, and monitored user feedback post-release.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Dhara CR in progress (Village Wise MWSR, Bulk Consumer MWSR, GM Approval &amp; Billing Integration) may produce inconsistent water-supply report data across schemes during transition.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Validated new report pages against sampled ground data, ran peer review on GM Approval and Billing Module integration logic, and retained access to legacy report version for cross-verification during rollout.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Open – Monitoring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FHTC FE Reports update and UI enhancement may impact Samagra-linked beneficiary report accuracy or display issues on updated UI.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Cross-checked updated FHTC reports against previous beneficiary data, validated UI enhancement across FE and GM logins, and maintained reconciled beneficiary list for critical schemes.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bug fixes and UI updates in inner pages may cause layout or data-binding issues across different screen sizes or browsers.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Tested bug fixes across multiple browsers and screen resolutions, validated inner-page UI updates with sample data, and monitored for layout regressions post-release.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Closed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DATE-WISE CHRONOLOGICAL MODULE &amp; SUB-MODULE FUNCTIONALITY DETAIL – FEBRUARY 2026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4600"/>
        <w:gridCol w:w="1000"/>
      </w:tblGrid>
      <w:tr>
        <w:trPr>
          <w:tblHeader/>
        </w:trPr>
        <w:tc>
          <w:tcPr>
            <w:tcW w:type="dxa" w:w="23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/ Sub-Module</w:t>
            </w:r>
          </w:p>
        </w:tc>
        <w:tc>
          <w:tcPr>
            <w:tcW w:type="dxa" w:w="1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Range
(February 2026)</w:t>
            </w:r>
          </w:p>
        </w:tc>
        <w:tc>
          <w:tcPr>
            <w:tcW w:type="dxa" w:w="4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Functionality / Activity Details</w:t>
            </w:r>
          </w:p>
        </w:tc>
        <w:tc>
          <w:tcPr>
            <w:tcW w:type="dxa" w:w="10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Hours
Consumed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CMMI Documents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02-Feb to 27-Feb-2026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CMMI L5 Code Review documents for Bharosa &amp; Material Testing; Cycle 3 document preparation; FHTC documentation; UI-level CMMI 5 documents for Dhara, Nirmal, Master, Sopan, Sahbhagita, FHTC, O&amp;M.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341.5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O&amp;M Billing GM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02-Feb to 20-Feb-2026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Bulk User Summary service creation, Auto-generate RA Bill No., GetDataByBillNo API resolution, Wireframing updation, Internal team meetings on Summary report changes.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136.0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Material Testing – GM/Contractor Login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02-Feb to 27-Feb-2026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Material Mobile API for FE Login (Anusharavan-aligned flow), GM Login web pages &amp; service, SQC/TPIA login pages, Customized report for GM Login, FE Login History Screen UI &amp; API Integration.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92.0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O&amp;M Billing – CR Contractor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06-Feb to 18-Feb-2026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Bill number change request, Residual Pressure PDF modification, Complaint Redressal (incl. PDF), Summary Page for Gross O&amp;M Bill, CPWI &amp; Yearly Factor service creation.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78.0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Anusharavan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04-Feb to 23-Feb-2026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 Enhancement for Contractor &amp; FE Login, View Detail screen data display fix, Mobile API modification, View Details/Log View &amp; Inspection Request Form Enhancement.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49.0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Nirmal – FE Mobile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03-Feb to 26-Feb-2026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Contractor-login-only scheme display implementation, UI/bug fixes in inner pages, production move after unit testing, FRC test data residual chlorine fix, Agar Malwa OHT Contractor login issue resolution.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37.0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Bharosa Factory Testing – Web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20-Feb to 24-Feb-2026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 bug fixes as per documentation, sidebar module icon addition.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Dhara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24-Feb to 28-Feb-2026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page &amp; service creation for Approved Village Wise MWSR, Approved Bulk Wise Consumer MWSR Report development, GM Approval/Meter Function/Billing Module integration (Mobile App).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24-Feb to 25-Feb-2026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 fixes per bug sheet and UI update in inner pages.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FHTC – FE Reports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05-Feb to 06-Feb-2026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FHTC module report updates, UI enhancement, Mobile Application API integration.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O&amp;M Billing – CR GM (HSC)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05-Feb to 09-Feb-2026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Pressure PDF generation changes, Bulk report PDF generation, Abstract report changes.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Asset Mapping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04-Feb to 05-Feb-2026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OHT village mapping production data update fix, OHT search box on map (GET/SET data access methods).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Inspection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View Logs not displaying – mobile app bug fix.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Sopan Contractor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11-Feb to 18-Feb-2026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OHT mapping issue resolution, WTP scheme not binding in Contractor 110, SOPAN WTP production issue for Rewa Bansagar contractor.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Nirmal CR – Beneficiary Report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Issue resolution in Nirmal Water Quality Report.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Department Meetings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03-Feb to 27-Feb-2026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VC with Tapan Sir on Nirmal report issues, Department VC for Jal Rekha modules, Server migration testing.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Cube Testing Requirement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DB schema, Master and Design Table preparation.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Sahbhagita GM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11-Feb-2026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 issue resolution – ISO not showing according to scheme.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QUANTITATIVE INFORMATION (CYCLE 4 – CUMULATIVE THROUGH FEBRUARY 2026)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Productivity, Code Rate &amp; Test Rate</w:t>
      </w:r>
    </w:p>
    <w:tbl>
      <w:tblPr>
        <w:tblW w:type="dxa" w:w="97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33"/>
        <w:gridCol w:w="2733"/>
        <w:gridCol w:w="2733"/>
      </w:tblGrid>
      <w:tr>
        <w:tc>
          <w:tcPr>
            <w:tcW w:type="dxa" w:w="9799"/>
            <w:gridSpan w:val="4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AS-IS</w:t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73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Productivity</w:t>
            </w:r>
          </w:p>
        </w:tc>
        <w:tc>
          <w:tcPr>
            <w:tcW w:type="dxa" w:w="273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Code_Rate</w:t>
            </w:r>
          </w:p>
        </w:tc>
        <w:tc>
          <w:tcPr>
            <w:tcW w:type="dxa" w:w="273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Test_Rate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Mean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0.18452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0.31448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0.72905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SD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0.03006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0.01276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0.13391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UCL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0.20283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0.35277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1.13077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LCL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0.0225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0.27619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0.32734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200"/>
      </w:tblGrid>
      <w:tr>
        <w:tc>
          <w:tcPr>
            <w:tcW w:type="dxa" w:w="9800"/>
            <w:gridSpan w:val="2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Productivity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Mean</w:t>
            </w:r>
          </w:p>
        </w:tc>
        <w:tc>
          <w:tcPr>
            <w:tcW w:type="dxa" w:w="8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0.20297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SD</w:t>
            </w:r>
          </w:p>
        </w:tc>
        <w:tc>
          <w:tcPr>
            <w:tcW w:type="dxa" w:w="8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0.05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7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33"/>
        <w:gridCol w:w="2733"/>
        <w:gridCol w:w="2733"/>
      </w:tblGrid>
      <w:tr>
        <w:tc>
          <w:tcPr>
            <w:tcW w:type="dxa" w:w="9799"/>
            <w:gridSpan w:val="4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If</w:t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73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Productivity</w:t>
            </w:r>
          </w:p>
        </w:tc>
        <w:tc>
          <w:tcPr>
            <w:tcW w:type="dxa" w:w="273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Code_Rate</w:t>
            </w:r>
          </w:p>
        </w:tc>
        <w:tc>
          <w:tcPr>
            <w:tcW w:type="dxa" w:w="273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Test_Rate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Mean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0.19943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SD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0.05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0.05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0.05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USL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0.34943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0.55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LSL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0.04943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0.25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Cycle Time</w:t>
      </w:r>
    </w:p>
    <w:tbl>
      <w:tblPr>
        <w:tblW w:type="dxa" w:w="97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33"/>
        <w:gridCol w:w="2733"/>
        <w:gridCol w:w="2733"/>
      </w:tblGrid>
      <w:tr>
        <w:tc>
          <w:tcPr>
            <w:tcW w:type="dxa" w:w="9799"/>
            <w:gridSpan w:val="4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AS-IS</w:t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73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Cycle Time</w:t>
            </w:r>
          </w:p>
        </w:tc>
        <w:tc>
          <w:tcPr>
            <w:tcW w:type="dxa" w:w="273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Code_CT</w:t>
            </w:r>
          </w:p>
        </w:tc>
        <w:tc>
          <w:tcPr>
            <w:tcW w:type="dxa" w:w="273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Test_CT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Mean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0.68252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0.27604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0.17336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SD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0.17128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0.09563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0.07439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UCL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1.19635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0.56292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0.39653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LCL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0.16869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-0.01084</w:t>
            </w:r>
          </w:p>
        </w:tc>
        <w:tc>
          <w:tcPr>
            <w:tcW w:type="dxa" w:w="27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-0.04981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Defect Removal Efficiency (DRE)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00"/>
        <w:gridCol w:w="4100"/>
      </w:tblGrid>
      <w:tr>
        <w:tc>
          <w:tcPr>
            <w:tcW w:type="dxa" w:w="9800"/>
            <w:gridSpan w:val="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AS-IS</w:t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DRE</w:t>
            </w:r>
          </w:p>
        </w:tc>
        <w:tc>
          <w:tcPr>
            <w:tcW w:type="dxa" w:w="41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Review Per Size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Mean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0.778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0.1992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SD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0.086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0.062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UCL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1.0368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0.384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LCL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0.5197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0.0145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200"/>
      </w:tblGrid>
      <w:tr>
        <w:tc>
          <w:tcPr>
            <w:tcW w:type="dxa" w:w="9800"/>
            <w:gridSpan w:val="2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Mean</w:t>
            </w:r>
          </w:p>
        </w:tc>
        <w:tc>
          <w:tcPr>
            <w:tcW w:type="dxa" w:w="8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SD</w:t>
            </w:r>
          </w:p>
        </w:tc>
        <w:tc>
          <w:tcPr>
            <w:tcW w:type="dxa" w:w="8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00"/>
        <w:gridCol w:w="4100"/>
      </w:tblGrid>
      <w:tr>
        <w:tc>
          <w:tcPr>
            <w:tcW w:type="dxa" w:w="9800"/>
            <w:gridSpan w:val="3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If</w:t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DRE</w:t>
            </w:r>
          </w:p>
        </w:tc>
        <w:tc>
          <w:tcPr>
            <w:tcW w:type="dxa" w:w="41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Review Per Size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Mean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0.793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0.22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SD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0.05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USL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1.09348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0.37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LSL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0.49348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0.07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SUMMARY METRICS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23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Value</w:t>
            </w:r>
          </w:p>
        </w:tc>
        <w:tc>
          <w:tcPr>
            <w:tcW w:type="dxa" w:w="23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Value</w:t>
            </w:r>
          </w:p>
        </w:tc>
        <w:tc>
          <w:tcPr>
            <w:tcW w:type="dxa" w:w="24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Completed Modules / CRs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O&amp;M Billing GM, Material Testing, Anusharavan, Nirmal FE Mobile, Bharosa Web, FHTC FE Reports, Dashboard, Sopan, Daily Inspection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In-Progress Tasks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CMMI L5 Documentation, O&amp;M Billing Contractor CR, Dhara CR – targeted for completion by 31.03.2026</w:t>
            </w:r>
          </w:p>
        </w:tc>
      </w:tr>
    </w:tbl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by: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Mr. Dheeraj Motiyani, Sr. Business Analyst, MPSeDC</w:t>
            </w:r>
          </w:p>
        </w:tc>
        <w:tc>
          <w:tcPr>
            <w:tcW w:type="dxa" w:w="1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Date: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28th February 2026</w:t>
            </w:r>
          </w:p>
        </w:tc>
      </w:tr>
      <w:tr>
        <w:tc>
          <w:tcPr>
            <w:tcW w:type="dxa" w:w="2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Reviewed by: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Manager, Mr. Tapan Khandelwal</w:t>
            </w:r>
          </w:p>
        </w:tc>
        <w:tc>
          <w:tcPr>
            <w:tcW w:type="dxa" w:w="1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Date: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Comments:</w:t>
            </w:r>
          </w:p>
        </w:tc>
      </w:tr>
    </w:tbl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is progressing steadily during February 2026. O&amp;M Billing GM, Material Testing GM/Contractor, Anusharavan, Nirmal FE Mobile, Bharosa Web, FHTC FE Reports, Dashboard, Sopan Contractor, and Daily Inspection modules were successfully completed and moved to production. CMMI L5 Documentation, O&amp;M Billing Contractor CR, and Dhara CR (Village Wise MWSR, Bulk Consumer MWSR, GM Approval &amp; Billing Integration) remain in progress and are targeted for completion by 31.03.2026. No critical risks remain open; three risks (CMMI L5 Documentation, O&amp;M Billing Contractor CR, Dhara CR) are under active monitoring pending closure of their respective in-progress activities. Timely follow-up advised on CMMI L5 external review scheduling with MQAS and on Dhara report validation against ground data.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6"/>
          <w:szCs w:val="16"/>
        </w:rPr>
        <w:t xml:space="preserve">Page 1 of 1 | Jal Rekha – Project Status Report | February 2026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00206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8v4lx7sn0bx4ztnwlrnf" Type="http://schemas.openxmlformats.org/officeDocument/2006/relationships/hyperlink" Target="http://www.mpsedc.mp.gov.i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2026-06-20T03:02:08.105Z</dcterms:created>
  <dcterms:modified xsi:type="dcterms:W3CDTF">2026-06-20T03:02:08.117Z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