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B9DCC" w14:textId="77777777" w:rsidR="007E3D71" w:rsidRDefault="007E3D71" w:rsidP="007E3D71">
      <w:r>
        <w:t>Jal Rekha — Digital Water Supply Governance &amp; Monitoring Platform</w:t>
      </w:r>
    </w:p>
    <w:p w14:paraId="77616775" w14:textId="77777777" w:rsidR="007E3D71" w:rsidRDefault="007E3D71" w:rsidP="007E3D71">
      <w:r>
        <w:t>Government of Madhya Pradesh, Public Health Engineering Department (PHED) / MP Jal Nigam</w:t>
      </w:r>
    </w:p>
    <w:p w14:paraId="6ECAF73A" w14:textId="77777777" w:rsidR="007E3D71" w:rsidRDefault="007E3D71" w:rsidP="007E3D71">
      <w:r>
        <w:t xml:space="preserve">Implemented by </w:t>
      </w:r>
      <w:proofErr w:type="spellStart"/>
      <w:r>
        <w:t>MPSeDC</w:t>
      </w:r>
      <w:proofErr w:type="spellEnd"/>
      <w:r>
        <w:t xml:space="preserve"> / MPSSDI</w:t>
      </w:r>
    </w:p>
    <w:p w14:paraId="7B7B527E" w14:textId="77777777" w:rsidR="007E3D71" w:rsidRDefault="007E3D71" w:rsidP="007E3D71"/>
    <w:p w14:paraId="4518B7AA" w14:textId="77777777" w:rsidR="007E3D71" w:rsidRDefault="007E3D71" w:rsidP="007E3D71">
      <w:r>
        <w:t>What it is</w:t>
      </w:r>
    </w:p>
    <w:p w14:paraId="604AD364" w14:textId="77777777" w:rsidR="007E3D71" w:rsidRDefault="007E3D71" w:rsidP="007E3D71">
      <w:r>
        <w:t>Jal Rekha is an end-to-end digital platform that brings governance, transparency, and accountability to Madhya Pradesh's piped water supply schemes — spanning rural and urban geographies — covering meter reading, O&amp;M billing, water quality testing, construction quality assurance, field inspections, and household tap connection verification under the Jal Jeevan Mission and allied urban water/sanitation programs.</w:t>
      </w:r>
    </w:p>
    <w:p w14:paraId="319C8CFA" w14:textId="77777777" w:rsidR="007E3D71" w:rsidRDefault="007E3D71" w:rsidP="007E3D71"/>
    <w:p w14:paraId="5DD93101" w14:textId="77777777" w:rsidR="007E3D71" w:rsidRDefault="007E3D71" w:rsidP="007E3D71">
      <w:r>
        <w:t>Key features</w:t>
      </w:r>
    </w:p>
    <w:p w14:paraId="7039D990" w14:textId="77777777" w:rsidR="007E3D71" w:rsidRDefault="007E3D71" w:rsidP="007E3D71"/>
    <w:p w14:paraId="765C6039" w14:textId="77777777" w:rsidR="007E3D71" w:rsidRDefault="007E3D71" w:rsidP="007E3D71">
      <w:r>
        <w:t>Dhara — Standardised, auditable meter-reading workflow (Intake/WTP/OHT) across web and mobile, with GM-level approval and contractor dispute resolution, replacing manual, error-prone paper records.</w:t>
      </w:r>
    </w:p>
    <w:p w14:paraId="50E44EBC" w14:textId="77777777" w:rsidR="007E3D71" w:rsidRDefault="007E3D71" w:rsidP="007E3D71">
      <w:r>
        <w:rPr>
          <w:rFonts w:hint="eastAsia"/>
        </w:rPr>
        <w:t>O&amp;M Billing (</w:t>
      </w:r>
      <w:proofErr w:type="spellStart"/>
      <w:r>
        <w:rPr>
          <w:rFonts w:hint="eastAsia"/>
        </w:rPr>
        <w:t>Aaklan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—</w:t>
      </w:r>
      <w:r>
        <w:rPr>
          <w:rFonts w:hint="eastAsia"/>
        </w:rPr>
        <w:t xml:space="preserve"> Structured, multi-level bill approval workflow (Contractor </w:t>
      </w:r>
      <w:r>
        <w:rPr>
          <w:rFonts w:hint="eastAsia"/>
        </w:rPr>
        <w:t>→</w:t>
      </w:r>
      <w:r>
        <w:rPr>
          <w:rFonts w:hint="eastAsia"/>
        </w:rPr>
        <w:t xml:space="preserve"> GM </w:t>
      </w:r>
      <w:r>
        <w:rPr>
          <w:rFonts w:hint="eastAsia"/>
        </w:rPr>
        <w:t>→</w:t>
      </w:r>
      <w:r>
        <w:rPr>
          <w:rFonts w:hint="eastAsia"/>
        </w:rPr>
        <w:t xml:space="preserve"> SQC </w:t>
      </w:r>
      <w:r>
        <w:rPr>
          <w:rFonts w:hint="eastAsia"/>
        </w:rPr>
        <w:t>→</w:t>
      </w:r>
      <w:r>
        <w:rPr>
          <w:rFonts w:hint="eastAsia"/>
        </w:rPr>
        <w:t xml:space="preserve"> higher officials) with mandatory document checks, e-signature integration, and penalty/relaxation logic tied to actual service performance (residual pressure, co</w:t>
      </w:r>
      <w:r>
        <w:t>mplaint resolution time).</w:t>
      </w:r>
    </w:p>
    <w:p w14:paraId="61AD6F04" w14:textId="77777777" w:rsidR="007E3D71" w:rsidRDefault="007E3D71" w:rsidP="007E3D71">
      <w:r>
        <w:t xml:space="preserve">Cube &amp; Material Testing — Digitised construction-quality assurance with photo-evidence </w:t>
      </w:r>
      <w:proofErr w:type="gramStart"/>
      <w:r>
        <w:t>capture</w:t>
      </w:r>
      <w:proofErr w:type="gramEnd"/>
      <w:r>
        <w:t>, SQC/TPIA verification, and a re-inspection loop that enforces corrective action before sign-off.</w:t>
      </w:r>
    </w:p>
    <w:p w14:paraId="7E64F7CC" w14:textId="77777777" w:rsidR="007E3D71" w:rsidRDefault="007E3D71" w:rsidP="007E3D71">
      <w:r>
        <w:t>FHTC AI Tap Connection Verification (Machine Learning) — A YOLO-based computer-vision model (with LLM-assisted validation and blur-robust fine-tuning) automatically detects and verifies genuine tap connections and beneficiary presence from field-submitted photos, replacing manual photo review with an auditable, tamper-resistant, AI-driven verification layer — directly strengthening the integrity of Jal Jeevan Mission's FHTC saturation claims.</w:t>
      </w:r>
    </w:p>
    <w:p w14:paraId="02835363" w14:textId="77777777" w:rsidR="007E3D71" w:rsidRDefault="007E3D71" w:rsidP="007E3D71">
      <w:r>
        <w:t xml:space="preserve">Nirmal — State-Level Water Quality Testing (Rural &amp; Urban) — A dedicated module for tracking and reporting drinking-water quality testing across the state, spanning both rural water supply schemes and urban water supply/sanitation programs under AMRUT (Atal Mission for Rejuvenation and Urban Transformation), MPUAAD (MP Urban </w:t>
      </w:r>
      <w:r>
        <w:lastRenderedPageBreak/>
        <w:t>Administration &amp; Development Department), and MPUDC (MP Urban Development Company) — giving the state a unified, digitised view of water quality compliance across rural and urban jurisdictions that were previously tracked separately (if at all).</w:t>
      </w:r>
    </w:p>
    <w:p w14:paraId="03229D43" w14:textId="424FB40B" w:rsidR="007E3D71" w:rsidRDefault="007E3D71" w:rsidP="007E3D71">
      <w:proofErr w:type="spellStart"/>
      <w:r>
        <w:t>Sahbhagita</w:t>
      </w:r>
      <w:proofErr w:type="spellEnd"/>
      <w:r>
        <w:t xml:space="preserve"> — Community/NGO participation </w:t>
      </w:r>
      <w:r>
        <w:t xml:space="preserve">for rural water awareness program </w:t>
      </w:r>
      <w:r>
        <w:t>and activity tracking linked to improving stakeholder accountability.</w:t>
      </w:r>
    </w:p>
    <w:p w14:paraId="61F7D1D5" w14:textId="77777777" w:rsidR="007E3D71" w:rsidRDefault="007E3D71" w:rsidP="007E3D71">
      <w:r>
        <w:t>Public dashboards — Open water-supply and DWSR (Daily/Monthly Water Supply Reports) accessible without login, supporting public transparency.</w:t>
      </w:r>
    </w:p>
    <w:p w14:paraId="7B39B595" w14:textId="77777777" w:rsidR="007E3D71" w:rsidRDefault="007E3D71" w:rsidP="007E3D71"/>
    <w:p w14:paraId="6FF80C30" w14:textId="77777777" w:rsidR="007E3D71" w:rsidRDefault="007E3D71" w:rsidP="007E3D71">
      <w:r>
        <w:t>Why it's a strong fit for the awards</w:t>
      </w:r>
    </w:p>
    <w:p w14:paraId="19F87F68" w14:textId="77777777" w:rsidR="007E3D71" w:rsidRDefault="007E3D71" w:rsidP="007E3D71"/>
    <w:p w14:paraId="6D3C76E5" w14:textId="77777777" w:rsidR="007E3D71" w:rsidRDefault="007E3D71" w:rsidP="007E3D71">
      <w:r>
        <w:t>Theme</w:t>
      </w:r>
      <w:r>
        <w:tab/>
        <w:t>How Jal Rekha delivers</w:t>
      </w:r>
    </w:p>
    <w:p w14:paraId="43AA1F49" w14:textId="50105F88" w:rsidR="007E3D71" w:rsidRDefault="007E3D71" w:rsidP="007E3D71">
      <w:r>
        <w:t>Public Governance</w:t>
      </w:r>
      <w:r>
        <w:tab/>
        <w:t>Replaces informal, paper-based approvals with structured, role-based, auditable workflows across the full contractor-to-MD hierarchy; enforces document/e-sign compliance before payment release.</w:t>
      </w:r>
    </w:p>
    <w:p w14:paraId="707F032A" w14:textId="77777777" w:rsidR="007E3D71" w:rsidRDefault="007E3D71" w:rsidP="007E3D71">
      <w:r>
        <w:t>Risk Management</w:t>
      </w:r>
      <w:r>
        <w:tab/>
        <w:t>Systematic controls against billing leakage (locked approved reports, mandatory checks before bill forwarding), construction-quality risk (mandatory re-inspection loops), verification-fraud risk (AI-based FHTC tap detection replacing manual photo sign-off), and data-integrity risk (master-data locking once linked to live transactions).</w:t>
      </w:r>
    </w:p>
    <w:p w14:paraId="53A965AE" w14:textId="77777777" w:rsidR="007E3D71" w:rsidRDefault="007E3D71" w:rsidP="007E3D71">
      <w:r>
        <w:t>ESG / Sustainability</w:t>
      </w:r>
      <w:r>
        <w:tab/>
        <w:t>Directly supports SDG 6 (clean water and sanitation) — the Nirmal module extends water-quality monitoring across rural and urban India (AMRUT/MPUAAD/MPUDC), giving public-health authorities early-warning visibility on contamination risk statewide; reduces water loss (UFW tracking) and strengthens long-term asset management.</w:t>
      </w:r>
    </w:p>
    <w:p w14:paraId="24AEB521" w14:textId="77777777" w:rsidR="007E3D71" w:rsidRDefault="007E3D71" w:rsidP="007E3D71">
      <w:r>
        <w:t>Innovation</w:t>
      </w:r>
      <w:r>
        <w:tab/>
        <w:t xml:space="preserve">AI/ML-based tap-connection verification, a unified rural-urban water-quality testing framework spanning multiple state departments, GIS-linked asset mapping, and a CMMI Level 5–certified development process </w:t>
      </w:r>
      <w:proofErr w:type="gramStart"/>
      <w:r>
        <w:t>are</w:t>
      </w:r>
      <w:proofErr w:type="gramEnd"/>
      <w:r>
        <w:t xml:space="preserve"> genuinely novel for a state government water platform.</w:t>
      </w:r>
    </w:p>
    <w:p w14:paraId="5D678290" w14:textId="77777777" w:rsidR="007E3D71" w:rsidRDefault="007E3D71" w:rsidP="007E3D71"/>
    <w:p w14:paraId="5AE0471B" w14:textId="6708A467" w:rsidR="007E3D71" w:rsidRDefault="007E3D71" w:rsidP="007E3D71">
      <w:r>
        <w:t xml:space="preserve">Suggested category fit: The addition of AI-driven verification and a cross-department (rural + urban) water-quality-testing framework strengthens both the Risk Management and ESG cases. Given the platform now spans governance controls, AI-based fraud/verification risk mitigation, and public-health/water-quality sustainability impact across multiple departments, it's worth considering a dual submission — GPARM (Risk Management) as primary, with GPAS/GPAESG (Sustainability/ESG) as a strong </w:t>
      </w:r>
      <w:r>
        <w:lastRenderedPageBreak/>
        <w:t>secondary category, since the Nirmal water-quality component is a genuinely distinct, department-spanning initiative.</w:t>
      </w:r>
    </w:p>
    <w:sectPr w:rsidR="007E3D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D71"/>
    <w:rsid w:val="00787989"/>
    <w:rsid w:val="007E3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F73E5"/>
  <w15:chartTrackingRefBased/>
  <w15:docId w15:val="{BFA23DC2-07F5-43E2-AD85-0E8DD020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D7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D7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D7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3D7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3D7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3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Motiyani</dc:creator>
  <cp:keywords/>
  <dc:description/>
  <cp:lastModifiedBy>Dheeraj Motiyani</cp:lastModifiedBy>
  <cp:revision>1</cp:revision>
  <dcterms:created xsi:type="dcterms:W3CDTF">2026-08-20T09:08:00Z</dcterms:created>
  <dcterms:modified xsi:type="dcterms:W3CDTF">2026-08-20T09:17:00Z</dcterms:modified>
</cp:coreProperties>
</file>