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left"/>
      </w:pPr>
    </w:p>
    <w:p>
      <w:pPr>
        <w:spacing w:after="120" w:before="0"/>
        <w:jc w:val="center"/>
      </w:pPr>
      <w:r>
        <w:rPr>
          <w:rFonts w:ascii="Calibri" w:cs="Calibri" w:eastAsia="Calibri" w:hAnsi="Calibri"/>
          <w:b/>
          <w:bCs/>
          <w:color w:val="1F3864"/>
          <w:sz w:val="48"/>
          <w:szCs w:val="48"/>
        </w:rPr>
        <w:t xml:space="preserve">PROJECT STATUS REPORT</w:t>
      </w:r>
    </w:p>
    <w:p>
      <w:pPr>
        <w:spacing w:after="80" w:before="0"/>
        <w:jc w:val="center"/>
      </w:pPr>
      <w:r>
        <w:rPr>
          <w:rFonts w:ascii="Calibri" w:cs="Calibri" w:eastAsia="Calibri" w:hAnsi="Calibri"/>
          <w:b w:val="false"/>
          <w:bCs w:val="false"/>
          <w:color w:val="2E74B5"/>
          <w:sz w:val="28"/>
          <w:szCs w:val="28"/>
        </w:rPr>
        <w:t xml:space="preserve">Project: Jal Rekha  |  Govt. of Madhya Pradesh</w:t>
      </w:r>
    </w:p>
    <w:p>
      <w:pPr>
        <w:spacing w:after="200" w:before="0"/>
        <w:jc w:val="center"/>
      </w:pPr>
      <w:r>
        <w:rPr>
          <w:rFonts w:ascii="Calibri" w:cs="Calibri" w:eastAsia="Calibri" w:hAnsi="Calibri"/>
          <w:b w:val="false"/>
          <w:bCs w:val="false"/>
          <w:color w:val="595959"/>
          <w:sz w:val="24"/>
          <w:szCs w:val="24"/>
        </w:rPr>
        <w:t xml:space="preserve">June 2026  |  Cycle 5, Sprint 17  |  1st June – 30th June 2026</w:t>
      </w:r>
    </w:p>
    <w:p>
      <w:pPr>
        <w:pBdr>
          <w:bottom w:val="single" w:color="1F3864" w:sz="16"/>
        </w:pBdr>
        <w:spacing w:after="200" w:before="0"/>
      </w:pPr>
    </w:p>
    <w:p>
      <w:pPr>
        <w:spacing w:after="60" w:before="60"/>
        <w:jc w:val="center"/>
      </w:pPr>
      <w:r>
        <w:rPr>
          <w:rFonts w:ascii="Calibri" w:cs="Calibri" w:eastAsia="Calibri" w:hAnsi="Calibri"/>
          <w:b/>
          <w:bCs/>
          <w:color w:val="1F3864"/>
          <w:sz w:val="18"/>
          <w:szCs w:val="18"/>
        </w:rPr>
        <w:t xml:space="preserve">M.P. STATE ELECTRONICS DEVELOPMENT CORPORATION LTD.</w:t>
      </w:r>
    </w:p>
    <w:p>
      <w:pPr>
        <w:spacing w:after="400" w:before="0"/>
        <w:jc w:val="center"/>
      </w:pPr>
      <w:r>
        <w:rPr>
          <w:rFonts w:ascii="Calibri" w:cs="Calibri" w:eastAsia="Calibri" w:hAnsi="Calibri"/>
          <w:b w:val="false"/>
          <w:bCs w:val="false"/>
          <w:color w:val="595959"/>
          <w:sz w:val="18"/>
          <w:szCs w:val="18"/>
        </w:rPr>
        <w:t xml:space="preserve">State IT Centre, 47-A, Arera Hills, Bhopal-462011 (M.P.)  |  www.mpsedc.mp.gov.in</w:t>
      </w:r>
    </w:p>
    <w:p>
      <w:pPr>
        <w:pStyle w:val="Heading2"/>
        <w:shd w:fill="2E74B5" w:color="2E74B5" w:val="clear"/>
        <w:spacing w:after="100" w:before="200"/>
      </w:pPr>
      <w:r>
        <w:rPr>
          <w:rFonts w:ascii="Calibri" w:cs="Calibri" w:eastAsia="Calibri" w:hAnsi="Calibri"/>
          <w:b/>
          <w:bCs/>
          <w:color w:val="FFFFFF"/>
          <w:sz w:val="22"/>
          <w:szCs w:val="22"/>
        </w:rPr>
        <w:t xml:space="preserve">Revision History</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39"/>
        <w:gridCol w:w="1461"/>
        <w:gridCol w:w="5011"/>
        <w:gridCol w:w="1670"/>
        <w:gridCol w:w="1357"/>
      </w:tblGrid>
      <w:tr>
        <w:tc>
          <w:tcPr>
            <w:tcW w:type="dxa" w:w="939"/>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Version</w:t>
            </w:r>
          </w:p>
        </w:tc>
        <w:tc>
          <w:tcPr>
            <w:tcW w:type="dxa" w:w="1461"/>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Date</w:t>
            </w:r>
          </w:p>
        </w:tc>
        <w:tc>
          <w:tcPr>
            <w:tcW w:type="dxa" w:w="5011"/>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Description</w:t>
            </w:r>
          </w:p>
        </w:tc>
        <w:tc>
          <w:tcPr>
            <w:tcW w:type="dxa" w:w="1670"/>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Prepared By</w:t>
            </w:r>
          </w:p>
        </w:tc>
        <w:tc>
          <w:tcPr>
            <w:tcW w:type="dxa" w:w="1357"/>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Reviewed By</w:t>
            </w:r>
          </w:p>
        </w:tc>
      </w:tr>
      <w:tr>
        <w:tc>
          <w:tcPr>
            <w:tcW w:type="dxa" w:w="939"/>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1.0</w:t>
            </w:r>
          </w:p>
        </w:tc>
        <w:tc>
          <w:tcPr>
            <w:tcW w:type="dxa" w:w="1461"/>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30th June 2026</w:t>
            </w:r>
          </w:p>
        </w:tc>
        <w:tc>
          <w:tcPr>
            <w:tcW w:type="dxa" w:w="5011"/>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Status report including completed activities, in-progress tasks, risks, and next steps for June 2026 (Cycle 5, Sprint 17)</w:t>
            </w:r>
          </w:p>
        </w:tc>
        <w:tc>
          <w:tcPr>
            <w:tcW w:type="dxa" w:w="1670"/>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Mr. Dheeraj Motiyani</w:t>
            </w:r>
          </w:p>
        </w:tc>
        <w:tc>
          <w:tcPr>
            <w:tcW w:type="dxa" w:w="135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Mr. Tapan Khandelwal</w:t>
            </w:r>
          </w:p>
        </w:tc>
      </w:tr>
    </w:tbl>
    <w:p/>
    <w:p>
      <w:pPr>
        <w:pStyle w:val="Heading2"/>
        <w:shd w:fill="2E74B5" w:color="2E74B5" w:val="clear"/>
        <w:spacing w:after="100" w:before="200"/>
      </w:pPr>
      <w:r>
        <w:rPr>
          <w:rFonts w:ascii="Calibri" w:cs="Calibri" w:eastAsia="Calibri" w:hAnsi="Calibri"/>
          <w:b/>
          <w:bCs/>
          <w:color w:val="FFFFFF"/>
          <w:sz w:val="22"/>
          <w:szCs w:val="22"/>
        </w:rPr>
        <w:t xml:space="preserve">Project Status Report</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96"/>
        <w:gridCol w:w="2923"/>
        <w:gridCol w:w="2296"/>
        <w:gridCol w:w="2923"/>
      </w:tblGrid>
      <w:tr>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Project Code:</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MPSEDC/MPSSDI(GIS)/2025/00423</w:t>
            </w:r>
          </w:p>
        </w:tc>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Project Name:</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Jal Rekha</w:t>
            </w:r>
          </w:p>
        </w:tc>
      </w:tr>
      <w:tr>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Client:</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PHED / MP Jal Nigam, 8 Arera Hills, Bhopal, Madhya Pradesh 462027</w:t>
            </w:r>
          </w:p>
        </w:tc>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Cycle:</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Cycle 5 – Sprint 17</w:t>
            </w:r>
          </w:p>
        </w:tc>
      </w:tr>
      <w:tr>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Business Analyst:</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Mr. Dheeraj Motiyani</w:t>
            </w:r>
          </w:p>
        </w:tc>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Service Project Manager:</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Mr. Tapan Khandelwal</w:t>
            </w:r>
          </w:p>
        </w:tc>
      </w:tr>
      <w:tr>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Sprint / Period:</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Sprint 17  |  01st June 2026 – 30th June 2026</w:t>
            </w:r>
          </w:p>
        </w:tc>
        <w:tc>
          <w:tcPr>
            <w:tcW w:type="dxa" w:w="2296"/>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Report Date:</w:t>
            </w:r>
          </w:p>
        </w:tc>
        <w:tc>
          <w:tcPr>
            <w:tcW w:type="dxa" w:w="292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30th June 2026</w:t>
            </w:r>
          </w:p>
        </w:tc>
      </w:tr>
    </w:tbl>
    <w:p/>
    <w:p>
      <w:pPr>
        <w:pageBreakBefore/>
      </w:pPr>
    </w:p>
    <w:p>
      <w:pPr>
        <w:pStyle w:val="Heading1"/>
        <w:shd w:fill="1F3864" w:color="1F3864" w:val="clear"/>
        <w:spacing w:after="120" w:before="240"/>
      </w:pPr>
      <w:r>
        <w:rPr>
          <w:rFonts w:ascii="Calibri" w:cs="Calibri" w:eastAsia="Calibri" w:hAnsi="Calibri"/>
          <w:b/>
          <w:bCs/>
          <w:color w:val="FFFFFF"/>
          <w:sz w:val="26"/>
          <w:szCs w:val="26"/>
        </w:rPr>
        <w:t xml:space="preserve">PLANNED ACTIVITIES — JUNE 2026</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67"/>
        <w:gridCol w:w="1670"/>
        <w:gridCol w:w="1670"/>
        <w:gridCol w:w="1670"/>
        <w:gridCol w:w="1461"/>
      </w:tblGrid>
      <w:tr>
        <w:tc>
          <w:tcPr>
            <w:tcW w:type="dxa" w:w="3967"/>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Planned Activities</w:t>
            </w:r>
          </w:p>
        </w:tc>
        <w:tc>
          <w:tcPr>
            <w:tcW w:type="dxa" w:w="1670"/>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Activities Completed</w:t>
            </w:r>
          </w:p>
        </w:tc>
        <w:tc>
          <w:tcPr>
            <w:tcW w:type="dxa" w:w="1670"/>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Schedule Variance</w:t>
            </w:r>
          </w:p>
        </w:tc>
        <w:tc>
          <w:tcPr>
            <w:tcW w:type="dxa" w:w="1670"/>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Effort Variance</w:t>
            </w:r>
          </w:p>
        </w:tc>
        <w:tc>
          <w:tcPr>
            <w:tcW w:type="dxa" w:w="1461"/>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DRE (%)</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O&amp;M Billing Workflow – Requirement Gathering, Process Flow &amp; Abstract Generation Analysis (Firm → GM PIU → TL SQC → GM O&amp;M → Higher Officials)</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Sahbhagita CR – Activity Master Addition (22 new activities, act_id 32–53), Abstract of RA Bill Report Creation &amp; Village/Combined Category Filter</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SVS Water Supply Monitoring – Reports, Column Name Updates, Production Release Demo to PHE Jal Nigam Department</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AI Module – FHTC Tap Connection (ML Model: YOLOv11, rfdetr, LLM Integration, Bulk Image Testing, Human+Tap Classification Pipeline, TFLite Deployment)</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CMMI L5 – Promote Activity / Audit Phase: Test Cases, Defect Sheets, Data Collection, Minitab Statistical Analysis (T-test, F-test, Cp, Cpk), 5-Why RCA</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Cube Testing – Production Issue Fixes (SQC/GM Login: approve-reject status, Sehore PIU IN-PROGRESS RFI missing detail); Cube ID before image upload (CR)</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Sahbhagita – Production Bug Fixes (NGO final approval pagination, CP Manager prod issues, Sahbhagita Activity Summary, duplicate record resolution)</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Material Testing – GM Login: Production Issue Fix (assign RFI to SQC/TPIA/Both), Bug Fixes (Frontend)</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Nirmal CR – Beneficiary Report Issue: Contractor login counting bug resolved; Nirmal Reports validated in production</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Vistrit / Dhara – UI Update: inner module pages, Approved Supply Point Wise Village MWSR page, Aaklan Contract Details tabs design</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FHTC (Parinam) – GM &amp; Contractor Report filter issues resolved; Search filter on Pending with PIU for Action page fixed</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CI/CD Pipeline – Azure DevOps Android Pipeline Implementation</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User &amp; Role Management – Selenium Automation Scripts (User Login &amp; Registration, TestNG framework setup)</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CMMI L5 Statistical Analysis – Minitab Data Modelling (PPM Productivity, PPM Cycle Time, DRE), T-test, F-test, Cp, Cpk, X-Y Factor Analysis</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O&amp;M Billing – Abstract Bill Testing (Pressure Redressal Sheet) after Save &amp; Submit – Contractor Side</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Monthly Meeting with MD Sir (Mr. KVS Choudary) &amp; Dr. Rakesh Dubey – 9th June 2026</w:t>
            </w:r>
          </w:p>
        </w:tc>
        <w:tc>
          <w:tcPr>
            <w:tcW w:type="dxa" w:w="1670"/>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Completed</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O&amp;M Billing Workflow – Requirement Gathering (In Progress): Bill PDF consolidation (19–20 docs), GM PIU document upload hub wireframe</w:t>
            </w:r>
          </w:p>
        </w:tc>
        <w:tc>
          <w:tcPr>
            <w:tcW w:type="dxa" w:w="1670"/>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In Progress</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Sahbhagita CR – Abstract of RA Bill UAT Testing &amp; Abstract Functionality Validation (Continuation into Sprint 18)</w:t>
            </w:r>
          </w:p>
        </w:tc>
        <w:tc>
          <w:tcPr>
            <w:tcW w:type="dxa" w:w="1670"/>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In Progress</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r>
        <w:tc>
          <w:tcPr>
            <w:tcW w:type="dxa" w:w="3967"/>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CMMI L5 – 5-Why Outlier Analysis, Action Plan, Code Review &amp; Design Review Updates, GitHub Repository Centralisation</w:t>
            </w:r>
          </w:p>
        </w:tc>
        <w:tc>
          <w:tcPr>
            <w:tcW w:type="dxa" w:w="1670"/>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In Progress</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On Schedule</w:t>
            </w:r>
          </w:p>
        </w:tc>
        <w:tc>
          <w:tcPr>
            <w:tcW w:type="dxa" w:w="1670"/>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Within Effort</w:t>
            </w:r>
          </w:p>
        </w:tc>
        <w:tc>
          <w:tcPr>
            <w:tcW w:type="dxa" w:w="1461"/>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N/A</w:t>
            </w:r>
          </w:p>
        </w:tc>
      </w:tr>
    </w:tbl>
    <w:p/>
    <w:p>
      <w:pPr>
        <w:pageBreakBefore/>
      </w:pPr>
    </w:p>
    <w:p>
      <w:pPr>
        <w:pStyle w:val="Heading1"/>
        <w:shd w:fill="1F3864" w:color="1F3864" w:val="clear"/>
        <w:spacing w:after="120" w:before="240"/>
      </w:pPr>
      <w:r>
        <w:rPr>
          <w:rFonts w:ascii="Calibri" w:cs="Calibri" w:eastAsia="Calibri" w:hAnsi="Calibri"/>
          <w:b/>
          <w:bCs/>
          <w:color w:val="FFFFFF"/>
          <w:sz w:val="26"/>
          <w:szCs w:val="26"/>
        </w:rPr>
        <w:t xml:space="preserve">RISK MANAGEMENT — JUNE 2026</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176"/>
        <w:gridCol w:w="4176"/>
        <w:gridCol w:w="2088"/>
      </w:tblGrid>
      <w:tr>
        <w:tc>
          <w:tcPr>
            <w:tcW w:type="dxa" w:w="4176"/>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Risk Description</w:t>
            </w:r>
          </w:p>
        </w:tc>
        <w:tc>
          <w:tcPr>
            <w:tcW w:type="dxa" w:w="4176"/>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Risk Mitigation Plan</w:t>
            </w:r>
          </w:p>
        </w:tc>
        <w:tc>
          <w:tcPr>
            <w:tcW w:type="dxa" w:w="2088"/>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Status</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O&amp;M Billing Workflow (Firm → GM PIU → TL SQC → GM O&amp;M → Higher Officials) – Requirement ambiguity risk: multiple stakeholder meetings needed to define the 13-role approval chain and document upload hub (19–20 docs) before development can begin.</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Six requirement gathering sessions conducted (12 Jun, 17 Jun, 29 Jun); process flow documented for all roles (Firm, GM PIU, TL SQC, GM O&amp;M, DGM, TL PMC, CFO, CA, P.D., MD); handwritten document upload wireframe approved and digitised; KT sessions conducted. Sprint 18 development plan aligned to approved workflow.</w:t>
            </w:r>
          </w:p>
        </w:tc>
        <w:tc>
          <w:tcPr>
            <w:tcW w:type="dxa" w:w="2088"/>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Open – Monitoring</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AI Module – FHTC Tap Connection: risk of false positives (hoses, pipe ends, bottle caps, non-tap objects) reducing model accuracy below acceptable threshold for production deployment.</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Iterative prompt engineering and filter logic applied: top-zone filter, tall-thin portrait box filter, large-blob-upper-half filter, false-positive exclusion list in prompt; YOLOv8 human+tap combined pipeline tested; YOLO11 retrained with 500 annotated images; rfdetr hyperparameter tuning conducted; TFLite model generated and shared for Android integration.</w:t>
            </w:r>
          </w:p>
        </w:tc>
        <w:tc>
          <w:tcPr>
            <w:tcW w:type="dxa" w:w="2088"/>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Closed</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Sahbhagita CR – Abstract of RA Bill: risk of 'No data available in table' defect persisting into production if the underlying query is not corrected for all PIU/MVS/ISA/RA Bill combinations.</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Root cause identified (query not returning approved data for tested combinations); fix in progress; UAT testing of Abstract functionality underway (Ranjana Yadav); ISA dropdown and report count issue also identified and fixed in production. Carry-forward to Sprint 18 with target UAT sign-off.</w:t>
            </w:r>
          </w:p>
        </w:tc>
        <w:tc>
          <w:tcPr>
            <w:tcW w:type="dxa" w:w="2088"/>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Open – Monitoring</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Cube Testing – Production Issue: SQC/GM login approve-reject status bug; Sehore PIU IN-PROGRESS RFI missing detail risk could affect inspection traceability if not resolved before billing.</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Cube Testing production issues (SQC/GM approve-reject status, Sehore PIU RFI missing detail) identified, root cause fixed, and validated in production. Cube ID generation before image upload CR implemented and tested. No further Cube production issues reported in June.</w:t>
            </w:r>
          </w:p>
        </w:tc>
        <w:tc>
          <w:tcPr>
            <w:tcW w:type="dxa" w:w="2088"/>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Closed</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CMMI L5 Audit – Promote Activity / Phase 3 Closure: risk of delayed completion if test cases, defect sheets, RCA documents, and code review artefacts are not finalised before the next MQAS visit.</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Promote activity continued in June with test case updates for all modules (Asset Mapping, Anushravan, Bharosa, Cube, Dhara, Master, FHTC, Nirmal, SVS); defect tracker for Audit Phase 3 completed; Minitab statistical analysis (T-test, F-test, Cp, Cpk, DRE, PPM) completed; 5-Why RCA analysis and Action Plan documents initiated; Code Review documents for Bharosa, Cube, Material Testing, and Nirmal modules completed; SVN centralised repository updated; Cycle 4 CMMI documentation substantially completed (BRTM pending).</w:t>
            </w:r>
          </w:p>
        </w:tc>
        <w:tc>
          <w:tcPr>
            <w:tcW w:type="dxa" w:w="2088"/>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Open – Monitoring</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Sahbhagita Production Issues – Multiple prod bugs (NGO final approval pagination, CP Manager issues, Activity Summary, duplicate records, ISA login dropdowns) discovered during Sprint 17; risk of recurrence if root causes are not documented.</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All identified production issues resolved and validated in June. Pagination fix on NGO Final Approval Activity confirmed working. Sahbhagita Activity Summary validated. ISA login dropdown and report count resolved. Production bugs documented in CMMI defect tracker for Audit Phase 3.</w:t>
            </w:r>
          </w:p>
        </w:tc>
        <w:tc>
          <w:tcPr>
            <w:tcW w:type="dxa" w:w="2088"/>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Closed</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Dhara / Vistrit – Approved Report Data Accuracy: risk that approved meter reading data used in O&amp;M billing contains incorrect summation (OHT + Village-WTP + Bulk-WTP) leading to UFW miscalculation.</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Root cause of MWSR summation error identified (incorrect query joining OHT + Village-WTP + Bulk Consumer meters from WTP); UI design and data corrections in progress; production correction planned for Sprint 17 end / Sprint 18. Approved Report data discussed with Kapil Sir and correction plan agreed. Impact tracked in Risk Register.</w:t>
            </w:r>
          </w:p>
        </w:tc>
        <w:tc>
          <w:tcPr>
            <w:tcW w:type="dxa" w:w="2088"/>
            <w:tcBorders>
              <w:top w:val="single" w:color="BFBFBF" w:sz="4"/>
              <w:left w:val="single" w:color="BFBFBF" w:sz="4"/>
              <w:bottom w:val="single" w:color="BFBFBF" w:sz="4"/>
              <w:right w:val="single" w:color="BFBFBF" w:sz="4"/>
            </w:tcBorders>
            <w:shd w:fill="FFF2CC" w:color="FFF2CC" w:val="clear"/>
          </w:tcPr>
          <w:p>
            <w:pPr>
              <w:spacing w:after="50" w:before="50"/>
              <w:jc w:val="center"/>
            </w:pPr>
            <w:r>
              <w:rPr>
                <w:rFonts w:ascii="Calibri" w:cs="Calibri" w:eastAsia="Calibri" w:hAnsi="Calibri"/>
                <w:b w:val="false"/>
                <w:bCs w:val="false"/>
                <w:color w:val="7F6000"/>
                <w:sz w:val="17"/>
                <w:szCs w:val="17"/>
              </w:rPr>
              <w:t xml:space="preserve">○ Open – Monitoring</w:t>
            </w:r>
          </w:p>
        </w:tc>
      </w:tr>
      <w:tr>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CI/CD Azure DevOps Pipeline – Risk of Android build failures if pipeline configuration is incomplete before Sprint 17 end, delaying Play Store deployment of Cube Testing and Material Testing mobile updates.</w:t>
            </w:r>
          </w:p>
        </w:tc>
        <w:tc>
          <w:tcPr>
            <w:tcW w:type="dxa" w:w="417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CI/CD Azure DevOps Android pipeline successfully implemented (29–30 June 2026); pipeline tested for Android build. Play Store deployment cadence for Cube Testing mobile confirmed. Pipeline documentation created.</w:t>
            </w:r>
          </w:p>
        </w:tc>
        <w:tc>
          <w:tcPr>
            <w:tcW w:type="dxa" w:w="2088"/>
            <w:tcBorders>
              <w:top w:val="single" w:color="BFBFBF" w:sz="4"/>
              <w:left w:val="single" w:color="BFBFBF" w:sz="4"/>
              <w:bottom w:val="single" w:color="BFBFBF" w:sz="4"/>
              <w:right w:val="single" w:color="BFBFBF" w:sz="4"/>
            </w:tcBorders>
            <w:shd w:fill="E2EFDA" w:color="E2EFDA" w:val="clear"/>
          </w:tcPr>
          <w:p>
            <w:pPr>
              <w:spacing w:after="50" w:before="50"/>
              <w:jc w:val="center"/>
            </w:pPr>
            <w:r>
              <w:rPr>
                <w:rFonts w:ascii="Calibri" w:cs="Calibri" w:eastAsia="Calibri" w:hAnsi="Calibri"/>
                <w:b w:val="false"/>
                <w:bCs w:val="false"/>
                <w:color w:val="375623"/>
                <w:sz w:val="17"/>
                <w:szCs w:val="17"/>
              </w:rPr>
              <w:t xml:space="preserve">✓ Closed</w:t>
            </w:r>
          </w:p>
        </w:tc>
      </w:tr>
    </w:tbl>
    <w:p/>
    <w:p>
      <w:pPr>
        <w:pageBreakBefore/>
      </w:pPr>
    </w:p>
    <w:p>
      <w:pPr>
        <w:pStyle w:val="Heading1"/>
        <w:shd w:fill="1F3864" w:color="1F3864" w:val="clear"/>
        <w:spacing w:after="120" w:before="240"/>
      </w:pPr>
      <w:r>
        <w:rPr>
          <w:rFonts w:ascii="Calibri" w:cs="Calibri" w:eastAsia="Calibri" w:hAnsi="Calibri"/>
          <w:b/>
          <w:bCs/>
          <w:color w:val="FFFFFF"/>
          <w:sz w:val="26"/>
          <w:szCs w:val="26"/>
        </w:rPr>
        <w:t xml:space="preserve">DATE-WISE CHRONOLOGICAL MODULE &amp; SUB-MODULE FUNCTIONALITY DETAIL — JUNE 2026</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132"/>
        <w:gridCol w:w="1879"/>
        <w:gridCol w:w="4384"/>
        <w:gridCol w:w="1044"/>
      </w:tblGrid>
      <w:tr>
        <w:tc>
          <w:tcPr>
            <w:tcW w:type="dxa" w:w="3132"/>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Module / Sub-Module</w:t>
            </w:r>
          </w:p>
        </w:tc>
        <w:tc>
          <w:tcPr>
            <w:tcW w:type="dxa" w:w="1879"/>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Date Range (June 2026)</w:t>
            </w:r>
          </w:p>
        </w:tc>
        <w:tc>
          <w:tcPr>
            <w:tcW w:type="dxa" w:w="4384"/>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Functionality / Activity Details</w:t>
            </w:r>
          </w:p>
        </w:tc>
        <w:tc>
          <w:tcPr>
            <w:tcW w:type="dxa" w:w="1044"/>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Hours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O&amp;M Billing Workflow – Requirement Gathering &amp; Process Flow</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12 Jun – 30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Process flow preparation for O&amp;M Billing Workflow module (Firm → GM PIU → TL SQC → GM O&amp;M → DGM → TL PMC → CFO → CA → P.D. → MD); Department meeting on workflow implementation; checklist of activities at each login; final bill document list (~18–20 documents) defined; Bill Generation flow validation; Abstract Generation analysis; Bill flow implemented in Work Bill Training module; Revisited O&amp;M Billing department changes and impact.</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~54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Sahbhagita CR – Activity Master Addition &amp; Abstract of RA Bill</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17 Jun – 30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Requirement gathering for Sahbhagita Activities Category &amp; Abstract Report creation (17–18 Jun); Internal team meeting for 22 new master activities addition and Village/Combined category filter; Information gathered from department for updated master list (26 Jun); UAT Abstract functionality testing &amp; validation started (30 Jun). PostgreSQL functions/procedures created; complex CTEs and optimised queries; Abstract report function created and optimised (22–30 Jun).</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~62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AI Module – FHTC Tap Connection (ML Model – Continued from May)</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01 Jun – 15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YOLOv8 human+tap combined classification pipeline (Accepted/Doubtful/Rejected); LLM-based tap identification (Qwen2.5vl, API endpoint fix, bbox coordinate rescaling); YOLO11 bulk testing with multithreaded Excel logging; rfdetr hyperparameter fine-tuning; zoom/scale retry mechanism; bounding box colour coding (green tap, orange zoom-tap, blue human); 71k image filtering; 500 images annotated; tflite model created for Android integration; final model shared.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~120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CMMI L5 – Promote Activity / Audit Phase 3 &amp; Statistical Analysis</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01 Jun – 30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Test case updates for all modules (Asset Mapping, Anushravan, Bharosa CR, Cube, Dhara CR, Master, FHTC, Nirmal, SVS, Sahbhagita, O&amp;M); Defect tracker updated for Audit Phase 3; Automation meeting attended; Automation scripts (User Login, Registration, TestNG); Minitab statistical modelling (T-test, F-test, Cp, Cpk, PPM Prod, PPM CT, DRE); 5-Why RCA analysis; Code Review documents (Bharosa, Cube, Material Testing, Nirmal); Action Plan document; Promot activity updates; SVN centralised repository; Cycle 4 documentation (Jan–Jun): Data Collection, Data Model, Estimation, User Stories reviewed.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~130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SVS Water Supply Monitoring – Reports, Column Names &amp; Production Release</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09 Jun – 12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Creation of reports and column name updates; SVS production release demo to PHE Jal Nigam department; Testing of SVS Daily Water Supply forms; SVS GP-wise village reading developed; reports and DWSR/SVS forms deployed to production by development team.</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~19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Cube Testing – Production Issue Fixes &amp; Cube CR (ID before Upload)</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11 Jun – 25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Production issues fixed on SQC/GM login (approve-reject status); Cube GM approve-reject issue validated and resolved; Discussion on new API for RFI ID creation before image upload (Cube CR); Sehore PIU IN-PROGRESS RFI missing detail resolved; Cube testing Pending With PIU and Customised Report pages enhanced; Loop functionality testing started (end of June).</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~33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Sahbhagita – Production Bug Fixes</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15 Jun – 30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NGO Final Approval Activity Pagination issue resolved; CP Manager prod issues fixed; Sahbhagita Activity Summary validated; Duplicate record issue resolved; ISA login dropdown and report count resolved; Prod issue re-testing and validation; Sahbhagita RA Bill Functionality (CP Manager) validated end-to-end.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~42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Material Testing – GM Login Bug Fixes</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12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Production issue fixed for Material Testing GM login (assign RFI to SQC/TPIA/Both option); Frontend bug fix validated.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~2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Nirmal CR – Beneficiary Report &amp; Contractor Login Bug Fix</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19 Jun – 25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Nirmal contractor login counting bug resolved; Nirmal reports test scenarios created; Nirmal reports validated in production.</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~8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Dhara – UI Update &amp; Aaklan Contract Details Design</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15 Jun – 19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Dhara frm_omcontract page UI design updated; header design refined; card layout fixed; Aaklan Contract Details tabs redesigned (all tabs); input fields and content blocks updated for print media; mobile responsiveness implemented.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~32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FHTC (Parinam) – Report Filter Fix</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30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Pending with PIU for Action – Search filter issue resolved; Contractor reports filter at column level fixed; Production issue validated in production.</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~2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CI/CD Pipeline – Azure DevOps Android</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29 Jun – 30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CI/CD Azure DevOps pipeline implemented for Android build; pipeline configured and tested for Jal Rekha Android mobile application.</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~16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User &amp; Role Management – Selenium Automation</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05 Jun – 16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Automation script created for User Login; User Registration script written; TestNG framework understanding session; Automation review meeting attended with Test Lead.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~11 hrs</w:t>
            </w:r>
          </w:p>
        </w:tc>
      </w:tr>
      <w:tr>
        <w:tc>
          <w:tcPr>
            <w:tcW w:type="dxa" w:w="3132"/>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O&amp;M Billing – Abstract/Pressure Redressal Testing</w:t>
            </w:r>
          </w:p>
        </w:tc>
        <w:tc>
          <w:tcPr>
            <w:tcW w:type="dxa" w:w="1879"/>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25 Jun 2026</w:t>
            </w:r>
          </w:p>
        </w:tc>
        <w:tc>
          <w:tcPr>
            <w:tcW w:type="dxa" w:w="4384"/>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Testing of Generate Abstract Page (Pressure Redressal Sheet) after Save &amp; Submit on Contractor side; O&amp;M billing Abstract report validated.</w:t>
            </w:r>
          </w:p>
        </w:tc>
        <w:tc>
          <w:tcPr>
            <w:tcW w:type="dxa" w:w="1044"/>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~3 hrs</w:t>
            </w:r>
          </w:p>
        </w:tc>
      </w:tr>
    </w:tbl>
    <w:p/>
    <w:p>
      <w:pPr>
        <w:pageBreakBefore/>
      </w:pPr>
    </w:p>
    <w:p>
      <w:pPr>
        <w:pStyle w:val="Heading1"/>
        <w:shd w:fill="1F3864" w:color="1F3864" w:val="clear"/>
        <w:spacing w:after="120" w:before="240"/>
      </w:pPr>
      <w:r>
        <w:rPr>
          <w:rFonts w:ascii="Calibri" w:cs="Calibri" w:eastAsia="Calibri" w:hAnsi="Calibri"/>
          <w:b/>
          <w:bCs/>
          <w:color w:val="FFFFFF"/>
          <w:sz w:val="26"/>
          <w:szCs w:val="26"/>
        </w:rPr>
        <w:t xml:space="preserve">SECTION 4 — MAY 2026 ACTION ITEMS: STATUS AS ON 9th JUNE 2026</w:t>
      </w:r>
    </w:p>
    <w:p/>
    <w:p>
      <w:pPr>
        <w:spacing w:after="60" w:before="60"/>
        <w:jc w:val="left"/>
      </w:pPr>
      <w:r>
        <w:rPr>
          <w:rFonts w:ascii="Calibri" w:cs="Calibri" w:eastAsia="Calibri" w:hAnsi="Calibri"/>
          <w:b w:val="false"/>
          <w:bCs w:val="false"/>
          <w:color w:val="000000"/>
          <w:sz w:val="17"/>
          <w:szCs w:val="17"/>
        </w:rPr>
        <w:t xml:space="preserve">Meeting Date: 9th June 2026  |  Presided by: Mr. Tapan Khandelwal  |  Venue: Jal Nigam, Bhopal  |  Participants: Mr. KVS Choudary (MD), Dr. Rakesh Dubey (Head MPSSDI), Mr. Tapan Khandelwal (PM), Mr. Dheeraj Motiyani (Sr. BA)</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6"/>
        <w:gridCol w:w="2088"/>
        <w:gridCol w:w="4593"/>
        <w:gridCol w:w="3132"/>
      </w:tblGrid>
      <w:tr>
        <w:tc>
          <w:tcPr>
            <w:tcW w:type="dxa" w:w="626"/>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S.No.</w:t>
            </w:r>
          </w:p>
        </w:tc>
        <w:tc>
          <w:tcPr>
            <w:tcW w:type="dxa" w:w="2088"/>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Module / Activity</w:t>
            </w:r>
          </w:p>
        </w:tc>
        <w:tc>
          <w:tcPr>
            <w:tcW w:type="dxa" w:w="4593"/>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May 2026 Action Item</w:t>
            </w:r>
          </w:p>
        </w:tc>
        <w:tc>
          <w:tcPr>
            <w:tcW w:type="dxa" w:w="3132"/>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Status as on 9 June 2026</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Cube / Material Testing / Anusharavan</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Save as Draft (photo at later stage); Structure components vs Component in Cube; Remove Mandatory restriction in Intake/WTP/MBR/RWPM/CWPM; OHT Search during RFI; QAP 3rd Party doc (Web done, Mobile Play Store update pending); PDF upload option; Filter Bed as Sub Component (Cube); Mandatory multiple image upload for FE (Cube Mobile)</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All Done – Cube ID before image upload implemented; mandatory multi-image upload UAT complete; Save as Draft working; OHT search in RFI functional; Filter Bed sub-component added</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2</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Anusharavan</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FE Submission date in reports (multiple dates, Block name added); RFI Pull Back &amp; Reassign for GM PIU; Abstract at Contractor mobile</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FE Submission Date &amp; Block Name – Done
○ Pull Back – Deferred (Low Priority)
○ Abstract Contractor Mobile – Needs Design Discussion</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3</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Bharosa</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Factory Testing Web – QAP 3rd Party upload &amp; multiple images; Mobile Play Store deployment; Cube Testing RFI Code generation (Day 7 &amp; 28); Bharosa CR Report View (GM/PIU)</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All Done – QAP 3rd Party upload, RFI Code generation (Day 7 &amp; 28) confirmed</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4</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Parinam (HSC / FHTC)</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Stage 1/2/3 (Connection Yes/No, Work Done Yes/No, Payment Done Yes/No) sequential; View Log and Detail Photos; AI Module FHTC Tap Connection ML deployment</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All Done – AI Module TFLite deployed; View Log functional; FHTC stages working</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5</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Sahbhagita</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RA Bill functionality on CP Manager; Save as Draft (video, images, docs – Mobile CR); CR Manager Approve step</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RA Bill – Done
○ Save as Draft – In Progress
✓ CR Manager Approve – Done</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6</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Dhara</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New Dhara Reports on all logins; GM Approved Reports &amp; Contractor Dispute; Mohkhed scheme meter replication bug (critical); KL reading objection by contractor (GM Approve/Reject + 3-day auto-approve); Intake/WTP/OHT Meter Survey re-sequencing</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New Reports – Done
✓ GM Approved Reports &amp; Contractor Dispute – Done
○ Mohkhed Bug – In Progress (critical; fix in Sprint 17)
○ Meter re-sequencing –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7</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Vistrit / Master</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WTP Meter Mapping new columns; WTP Meter Name naming convention; WTP Meter &amp; Intake Mapping columns; Scheme Village Mapping validation; OHT Issue resolved; Reports in Contractor Dashboard; SMS/OTP on GM Login</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WTP Meter Mapping columns &amp; naming convention – Done
✓ Scheme Village Mapping validation – Done
✓ OHT Issue – Resolved
○ SMS/OTP on GM Login –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8</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O&amp;M Billing (Aaklan)</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Dhara Report integration; Bill generation 64 schemes; Contractor final summary; Power Consumption (GM &amp; Contractor); Scheme Status 2 columns; GM Approval final only; O&amp;M Villages; Contractor discrepancy timeline; 10% deduction Pump Transformer; Remove redundant reports</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Dhara Integration &amp; 64 Schemes – Done
✓ GM Approval final only – Done
○ Power Consumption – In Progress
○ O&amp;M Villages, Contractor Discrepancy – In Progress
○ 10% Pump Transformer Deduction –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9</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Asset Mapping &amp; UI/UX</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SQC/TPIA/Contractor data/reports on web; Material/Cube/Bharosa reports enabled for CGM/PMU; Change Module sequence; Public Report DWSR open to public</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SQC/TPIA/Contractor Reports – Done
✓ Material/Cube/Bharosa CGM/PMU Reports – Done
✓ Module Sequence Change – Done
○ DWSR Public –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10</w:t>
            </w:r>
          </w:p>
        </w:tc>
        <w:tc>
          <w:tcPr>
            <w:tcW w:type="dxa" w:w="2088"/>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Cross-Module / Issues</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Play Store deployment tracker; Jal Samadhan complaint queries; Sujalam Bharat App; No Water Supply = 0 KL &amp; Meter Not Functional = X KL display</w:t>
            </w:r>
          </w:p>
        </w:tc>
        <w:tc>
          <w:tcPr>
            <w:tcW w:type="dxa" w:w="3132"/>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000000"/>
                <w:sz w:val="17"/>
                <w:szCs w:val="17"/>
              </w:rPr>
              <w:t xml:space="preserve">✓ Play Store – Done
○ Jal Samadhan – In Progress
○ Sujalam Bharat – Pending (Jal Nigam data awaited)
✓ 0 KL / X KL Display – Done</w:t>
            </w:r>
          </w:p>
        </w:tc>
      </w:tr>
    </w:tbl>
    <w:p/>
    <w:p>
      <w:pPr>
        <w:pageBreakBefore/>
      </w:pPr>
    </w:p>
    <w:p>
      <w:pPr>
        <w:pStyle w:val="Heading1"/>
        <w:shd w:fill="1F3864" w:color="1F3864" w:val="clear"/>
        <w:spacing w:after="120" w:before="240"/>
      </w:pPr>
      <w:r>
        <w:rPr>
          <w:rFonts w:ascii="Calibri" w:cs="Calibri" w:eastAsia="Calibri" w:hAnsi="Calibri"/>
          <w:b/>
          <w:bCs/>
          <w:color w:val="FFFFFF"/>
          <w:sz w:val="26"/>
          <w:szCs w:val="26"/>
        </w:rPr>
        <w:t xml:space="preserve">SECTION 5 — JUNE 2026 NEW DISCUSSION POINTS &amp; ACTION ITEMS</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6"/>
        <w:gridCol w:w="2296"/>
        <w:gridCol w:w="4593"/>
        <w:gridCol w:w="2923"/>
      </w:tblGrid>
      <w:tr>
        <w:tc>
          <w:tcPr>
            <w:tcW w:type="dxa" w:w="626"/>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S.No.</w:t>
            </w:r>
          </w:p>
        </w:tc>
        <w:tc>
          <w:tcPr>
            <w:tcW w:type="dxa" w:w="2296"/>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Module / Activity</w:t>
            </w:r>
          </w:p>
        </w:tc>
        <w:tc>
          <w:tcPr>
            <w:tcW w:type="dxa" w:w="4593"/>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Discussion Points &amp; Action Items</w:t>
            </w:r>
          </w:p>
        </w:tc>
        <w:tc>
          <w:tcPr>
            <w:tcW w:type="dxa" w:w="2923"/>
            <w:tcBorders>
              <w:top w:val="single" w:color="BFBFBF" w:sz="4"/>
              <w:left w:val="single" w:color="BFBFBF" w:sz="4"/>
              <w:bottom w:val="single" w:color="BFBFBF" w:sz="4"/>
              <w:right w:val="single" w:color="BFBFBF" w:sz="4"/>
            </w:tcBorders>
            <w:shd w:fill="1F3864" w:color="1F3864" w:val="clear"/>
          </w:tcPr>
          <w:p>
            <w:pPr>
              <w:spacing w:after="60" w:before="60"/>
              <w:jc w:val="center"/>
            </w:pPr>
            <w:r>
              <w:rPr>
                <w:rFonts w:ascii="Calibri" w:cs="Calibri" w:eastAsia="Calibri" w:hAnsi="Calibri"/>
                <w:b/>
                <w:bCs/>
                <w:color w:val="FFFFFF"/>
                <w:sz w:val="17"/>
                <w:szCs w:val="17"/>
              </w:rPr>
              <w:t xml:space="preserve">Status as on 30 June 2026</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1</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O&amp;M Billing – Workflow Design</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Full 13-role approval chain documented: Firm/Contractor → GM PIU → TL SQC (CSC) → GM PIU → GM O&amp;M → DGM → TL PMC → CFO → CA → P.D. → MD. Document Upload Hub wireframe finalised: Firm (Submission Letter★, Tax Invoice★, Any Other); SQC (Recommendation Letter★, TPWQTR multiple+Remark, Any Other); GM PIU (PIU Recommendation Letter★, Signed Form 27A★, Signed Abstract★, Signed Monthly Bill Sheet★, Signed Scanned MB★, Any Other). Monthly docs (Residual Pressure, Complaint Redressal, Power Consumption, Electricity Bills, Manpower Sheet, Bill Sheet) per Month I/II/III. Abstract at bottom with Download + View MB. Development: Sprint 18.</w:t>
            </w:r>
          </w:p>
        </w:tc>
        <w:tc>
          <w:tcPr>
            <w:tcW w:type="dxa" w:w="2923"/>
            <w:tcBorders>
              <w:top w:val="single" w:color="BFBFBF" w:sz="4"/>
              <w:left w:val="single" w:color="BFBFBF" w:sz="4"/>
              <w:bottom w:val="single" w:color="BFBFBF" w:sz="4"/>
              <w:right w:val="single" w:color="BFBFBF" w:sz="4"/>
            </w:tcBorders>
            <w:shd w:fill="FFF2CC" w:color="FFF2CC" w:val="clear"/>
          </w:tcPr>
          <w:p>
            <w:pPr>
              <w:spacing w:after="50" w:before="50"/>
              <w:jc w:val="left"/>
            </w:pPr>
            <w:r>
              <w:rPr>
                <w:rFonts w:ascii="Calibri" w:cs="Calibri" w:eastAsia="Calibri" w:hAnsi="Calibri"/>
                <w:b w:val="false"/>
                <w:bCs w:val="false"/>
                <w:color w:val="7F6000"/>
                <w:sz w:val="17"/>
                <w:szCs w:val="17"/>
              </w:rPr>
              <w:t xml:space="preserve">⟳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2</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Sahbhagita CR – Activity Master &amp; Abstract Report</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22 new Sahbhagita activities (act_id 32–53) to be inserted into master covering Combined Activities (Approval strategies, Inception Report, MPR, PRA Summary, VAP Summary, Success Stories, Deliverables Report, Baseline Survey Summary, Orientation Workshop Report) and Village Wise (Gram Panchayat Resolution, Household Baseline Survey, PRA Report, Stationary Distribution, Village Baseline Survey, VWSC Account Opening, VWSC Formation, VWSC Meetings). Abstract of RA Bill redesigned with new header (PIU, MVS, ISA, RA Bill No.) and summary table (S.No, Category=Combined/Villages, Activity Name, No. of Activities hyperlink). Category-driven location fields: Combined → District+Block only; Village Wise → adds GP+Village cascade.</w:t>
            </w:r>
          </w:p>
        </w:tc>
        <w:tc>
          <w:tcPr>
            <w:tcW w:type="dxa" w:w="2923"/>
            <w:tcBorders>
              <w:top w:val="single" w:color="BFBFBF" w:sz="4"/>
              <w:left w:val="single" w:color="BFBFBF" w:sz="4"/>
              <w:bottom w:val="single" w:color="BFBFBF" w:sz="4"/>
              <w:right w:val="single" w:color="BFBFBF" w:sz="4"/>
            </w:tcBorders>
            <w:shd w:fill="FFF2CC" w:color="FFF2CC" w:val="clear"/>
          </w:tcPr>
          <w:p>
            <w:pPr>
              <w:spacing w:after="50" w:before="50"/>
              <w:jc w:val="left"/>
            </w:pPr>
            <w:r>
              <w:rPr>
                <w:rFonts w:ascii="Calibri" w:cs="Calibri" w:eastAsia="Calibri" w:hAnsi="Calibri"/>
                <w:b w:val="false"/>
                <w:bCs w:val="false"/>
                <w:color w:val="7F6000"/>
                <w:sz w:val="17"/>
                <w:szCs w:val="17"/>
              </w:rPr>
              <w:t xml:space="preserve">⟳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3</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SVS Water Supply Monitoring</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SVS module production deployed: GP-wise village reading, bilingual form (Hindi/English), reports with column header updates, NO supply reason dropdown. SVS demo given to PHE Jal Nigam department. Additional CRs confirmed: Remove JJM ID and Village Status fields; login-specific District/Block/GP pre-fill; add one more NO reason + spelling correction.</w:t>
            </w:r>
          </w:p>
        </w:tc>
        <w:tc>
          <w:tcPr>
            <w:tcW w:type="dxa" w:w="2923"/>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375623"/>
                <w:sz w:val="17"/>
                <w:szCs w:val="17"/>
              </w:rPr>
              <w:t xml:space="preserve">✓ Completed</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4</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CMMI L5 – Cycle 5 Documentation</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Cycle 5 CR Log creation for all modules initiated (June–July 2026); Cycle 4 documentation substantially complete (excluding BRTM); Code Review documents (Bharosa, Cube, Material Testing, Nirmal) created; RCA and Action Plan documents for Cycle 4 completed; Minitab PPM/DRE statistical models completed; SVN repository updated; BRTM to be completed in Sprint 18.</w:t>
            </w:r>
          </w:p>
        </w:tc>
        <w:tc>
          <w:tcPr>
            <w:tcW w:type="dxa" w:w="2923"/>
            <w:tcBorders>
              <w:top w:val="single" w:color="BFBFBF" w:sz="4"/>
              <w:left w:val="single" w:color="BFBFBF" w:sz="4"/>
              <w:bottom w:val="single" w:color="BFBFBF" w:sz="4"/>
              <w:right w:val="single" w:color="BFBFBF" w:sz="4"/>
            </w:tcBorders>
            <w:shd w:fill="FFF2CC" w:color="FFF2CC" w:val="clear"/>
          </w:tcPr>
          <w:p>
            <w:pPr>
              <w:spacing w:after="50" w:before="50"/>
              <w:jc w:val="left"/>
            </w:pPr>
            <w:r>
              <w:rPr>
                <w:rFonts w:ascii="Calibri" w:cs="Calibri" w:eastAsia="Calibri" w:hAnsi="Calibri"/>
                <w:b w:val="false"/>
                <w:bCs w:val="false"/>
                <w:color w:val="7F6000"/>
                <w:sz w:val="17"/>
                <w:szCs w:val="17"/>
              </w:rPr>
              <w:t xml:space="preserve">⟳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5</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Cube Testing – Cube ID CR &amp; Loop Functionality</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Cube ID generation before image upload CR confirmed delivered. Cube Testing Re-inspection Loop (2nd cycle after GM rejection) requirement gathered and wireframed for both Cube Testing and Material Testing. Image upload optional on 2nd loop cycle confirmed. Development: Sprint 18.</w:t>
            </w:r>
          </w:p>
        </w:tc>
        <w:tc>
          <w:tcPr>
            <w:tcW w:type="dxa" w:w="2923"/>
            <w:tcBorders>
              <w:top w:val="single" w:color="BFBFBF" w:sz="4"/>
              <w:left w:val="single" w:color="BFBFBF" w:sz="4"/>
              <w:bottom w:val="single" w:color="BFBFBF" w:sz="4"/>
              <w:right w:val="single" w:color="BFBFBF" w:sz="4"/>
            </w:tcBorders>
            <w:shd w:fill="FFF2CC" w:color="FFF2CC" w:val="clear"/>
          </w:tcPr>
          <w:p>
            <w:pPr>
              <w:spacing w:after="50" w:before="50"/>
              <w:jc w:val="left"/>
            </w:pPr>
            <w:r>
              <w:rPr>
                <w:rFonts w:ascii="Calibri" w:cs="Calibri" w:eastAsia="Calibri" w:hAnsi="Calibri"/>
                <w:b w:val="false"/>
                <w:bCs w:val="false"/>
                <w:color w:val="7F6000"/>
                <w:sz w:val="17"/>
                <w:szCs w:val="17"/>
              </w:rPr>
              <w:t xml:space="preserve">⟳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6</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O&amp;M Billing – Abstract / Residual Pressure / Complaint Redressal CRs</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Three CRs logged and work initiated: (CR OMB-JUN-2026-002) Residual Pressure report format updated per OM_RA_Bill_Report.pdf; (CR OMB-JUN-2026-003) Complaint Redressal Sheet: Complaint Received Date, 48-hour flag, Penalty Relaxation (Yes/No), submeter upload; (CR OMB-JUN-2026-004) Abstract Bill portrait-to-landscape orientation change. Testing on Contractor side completed for Pressure Redressal Sheet.</w:t>
            </w:r>
          </w:p>
        </w:tc>
        <w:tc>
          <w:tcPr>
            <w:tcW w:type="dxa" w:w="2923"/>
            <w:tcBorders>
              <w:top w:val="single" w:color="BFBFBF" w:sz="4"/>
              <w:left w:val="single" w:color="BFBFBF" w:sz="4"/>
              <w:bottom w:val="single" w:color="BFBFBF" w:sz="4"/>
              <w:right w:val="single" w:color="BFBFBF" w:sz="4"/>
            </w:tcBorders>
            <w:shd w:fill="FFF2CC" w:color="FFF2CC" w:val="clear"/>
          </w:tcPr>
          <w:p>
            <w:pPr>
              <w:spacing w:after="50" w:before="50"/>
              <w:jc w:val="left"/>
            </w:pPr>
            <w:r>
              <w:rPr>
                <w:rFonts w:ascii="Calibri" w:cs="Calibri" w:eastAsia="Calibri" w:hAnsi="Calibri"/>
                <w:b w:val="false"/>
                <w:bCs w:val="false"/>
                <w:color w:val="7F6000"/>
                <w:sz w:val="17"/>
                <w:szCs w:val="17"/>
              </w:rPr>
              <w:t xml:space="preserve">⟳ In Progress</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7</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AI Module – FHTC Bug Fix &amp; API Updates (CR OMB-JULY-2026-008)</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Further FHTC bug fixes and API / external API updates identified for Sprint 18. Color-coded status tags (Accepted=Green, Pending=Orange, Rejected=Red) for Parinam Customised Report, Pending with PIU, and Household Survey Report to be added.</w:t>
            </w:r>
          </w:p>
        </w:tc>
        <w:tc>
          <w:tcPr>
            <w:tcW w:type="dxa" w:w="2923"/>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375623"/>
                <w:sz w:val="17"/>
                <w:szCs w:val="17"/>
              </w:rPr>
              <w:t xml:space="preserve">✓ Completed</w:t>
            </w:r>
          </w:p>
        </w:tc>
      </w:tr>
      <w:tr>
        <w:tc>
          <w:tcPr>
            <w:tcW w:type="dxa" w:w="626"/>
            <w:tcBorders>
              <w:top w:val="single" w:color="BFBFBF" w:sz="4"/>
              <w:left w:val="single" w:color="BFBFBF" w:sz="4"/>
              <w:bottom w:val="single" w:color="BFBFBF" w:sz="4"/>
              <w:right w:val="single" w:color="BFBFBF" w:sz="4"/>
            </w:tcBorders>
          </w:tcPr>
          <w:p>
            <w:pPr>
              <w:spacing w:after="50" w:before="50"/>
              <w:jc w:val="center"/>
            </w:pPr>
            <w:r>
              <w:rPr>
                <w:rFonts w:ascii="Calibri" w:cs="Calibri" w:eastAsia="Calibri" w:hAnsi="Calibri"/>
                <w:b w:val="false"/>
                <w:bCs w:val="false"/>
                <w:color w:val="000000"/>
                <w:sz w:val="17"/>
                <w:szCs w:val="17"/>
              </w:rPr>
              <w:t xml:space="preserve">8</w:t>
            </w:r>
          </w:p>
        </w:tc>
        <w:tc>
          <w:tcPr>
            <w:tcW w:type="dxa" w:w="2296"/>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bCs/>
                <w:color w:val="000000"/>
                <w:sz w:val="17"/>
                <w:szCs w:val="17"/>
              </w:rPr>
              <w:t xml:space="preserve">User &amp; Role Management – Selenium Automation</w:t>
            </w:r>
          </w:p>
        </w:tc>
        <w:tc>
          <w:tcPr>
            <w:tcW w:type="dxa" w:w="4593"/>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Automation scripts for User Login and User Registration completed using Selenium + TestNG. Automation review meeting with Test Lead conducted. Automation suite to be extended for Cube Testing and Sahbhagita modules in Sprint 18.</w:t>
            </w:r>
          </w:p>
        </w:tc>
        <w:tc>
          <w:tcPr>
            <w:tcW w:type="dxa" w:w="2923"/>
            <w:tcBorders>
              <w:top w:val="single" w:color="BFBFBF" w:sz="4"/>
              <w:left w:val="single" w:color="BFBFBF" w:sz="4"/>
              <w:bottom w:val="single" w:color="BFBFBF" w:sz="4"/>
              <w:right w:val="single" w:color="BFBFBF" w:sz="4"/>
            </w:tcBorders>
            <w:shd w:fill="E2EFDA" w:color="E2EFDA" w:val="clear"/>
          </w:tcPr>
          <w:p>
            <w:pPr>
              <w:spacing w:after="50" w:before="50"/>
              <w:jc w:val="left"/>
            </w:pPr>
            <w:r>
              <w:rPr>
                <w:rFonts w:ascii="Calibri" w:cs="Calibri" w:eastAsia="Calibri" w:hAnsi="Calibri"/>
                <w:b w:val="false"/>
                <w:bCs w:val="false"/>
                <w:color w:val="375623"/>
                <w:sz w:val="17"/>
                <w:szCs w:val="17"/>
              </w:rPr>
              <w:t xml:space="preserve">✓ Completed</w:t>
            </w:r>
          </w:p>
        </w:tc>
      </w:tr>
    </w:tbl>
    <w:p/>
    <w:p>
      <w:pPr>
        <w:pageBreakBefore/>
      </w:pPr>
    </w:p>
    <w:p>
      <w:pPr>
        <w:pStyle w:val="Heading1"/>
        <w:shd w:fill="1F3864" w:color="1F3864" w:val="clear"/>
        <w:spacing w:after="120" w:before="240"/>
      </w:pPr>
      <w:r>
        <w:rPr>
          <w:rFonts w:ascii="Calibri" w:cs="Calibri" w:eastAsia="Calibri" w:hAnsi="Calibri"/>
          <w:b/>
          <w:bCs/>
          <w:color w:val="FFFFFF"/>
          <w:sz w:val="26"/>
          <w:szCs w:val="26"/>
        </w:rPr>
        <w:t xml:space="preserve">REVIEW COMMENTS — JUNE 2026</w:t>
      </w:r>
    </w:p>
    <w:p/>
    <w:p>
      <w:pPr>
        <w:spacing w:after="100" w:before="100"/>
        <w:jc w:val="left"/>
      </w:pPr>
      <w:r>
        <w:rPr>
          <w:rFonts w:ascii="Calibri" w:cs="Calibri" w:eastAsia="Calibri" w:hAnsi="Calibri"/>
          <w:b w:val="false"/>
          <w:bCs w:val="false"/>
          <w:color w:val="000000"/>
          <w:sz w:val="18"/>
          <w:szCs w:val="18"/>
        </w:rPr>
        <w:t xml:space="preserve">Project progressed well during June 2026 (Cycle 5, Sprint 17). The AI Module for FHTC Tap Connection (YOLOv11, rfdetr, LLM integration, human+tap classification pipeline, TFLite model) was the highest-effort delivery in June at approximately 120 hours, with the model successfully deployed for Android integration. The O&amp;M Billing Workflow requirement gathering — covering the 13-role approval chain and the Document Upload Hub wireframe — consumed approximately 54 hours and is the primary Sprint 18 delivery item. The Sahbhagita CR for 22 new Activity Master additions and Abstract of RA Bill redesign (category-driven location fields, Village/Combined filter, RA Bill number multi-select) was substantially gathered and partially developed; UAT testing is continuing into Sprint 18.</w:t>
      </w:r>
    </w:p>
    <w:p>
      <w:pPr>
        <w:spacing w:after="100" w:before="100"/>
        <w:jc w:val="left"/>
      </w:pPr>
      <w:r>
        <w:rPr>
          <w:rFonts w:ascii="Calibri" w:cs="Calibri" w:eastAsia="Calibri" w:hAnsi="Calibri"/>
          <w:b w:val="false"/>
          <w:bCs w:val="false"/>
          <w:color w:val="000000"/>
          <w:sz w:val="18"/>
          <w:szCs w:val="18"/>
        </w:rPr>
        <w:t xml:space="preserve">The CMMI L5 Promote Activity for Audit Phase 3 was heavily progressed in June: all module test cases updated, defect tracker completed, Minitab statistical models (T-test, F-test, Cp, Cpk, DRE, PPM) completed, Code Review documents for four modules created, 5-Why RCA and Action Plan documents completed, and the SVN repository updated. Cycle 4 (January–May 2026) documentation is complete except for the BRTM document which is planned for Sprint 18.</w:t>
      </w:r>
    </w:p>
    <w:p>
      <w:pPr>
        <w:spacing w:after="100" w:before="100"/>
        <w:jc w:val="left"/>
      </w:pPr>
      <w:r>
        <w:rPr>
          <w:rFonts w:ascii="Calibri" w:cs="Calibri" w:eastAsia="Calibri" w:hAnsi="Calibri"/>
          <w:b w:val="false"/>
          <w:bCs w:val="false"/>
          <w:color w:val="000000"/>
          <w:sz w:val="18"/>
          <w:szCs w:val="18"/>
        </w:rPr>
        <w:t xml:space="preserve">The SVS Water Supply Monitoring module was deployed to production in June with a department demo to PHE Jal Nigam. The CI/CD Azure DevOps Android pipeline was implemented on 29–30 June. Cube Testing production issues (SQC/GM login approve-reject status) were resolved. Sahbhagita production bugs (pagination, Activity Summary, ISA dropdown, duplicate records) were all resolved and validated. The Selenium automation suite for User Login and Registration was completed.</w:t>
      </w:r>
    </w:p>
    <w:p>
      <w:pPr>
        <w:spacing w:after="200" w:before="100"/>
        <w:jc w:val="left"/>
      </w:pPr>
      <w:r>
        <w:rPr>
          <w:rFonts w:ascii="Calibri" w:cs="Calibri" w:eastAsia="Calibri" w:hAnsi="Calibri"/>
          <w:b/>
          <w:bCs/>
          <w:color w:val="000000"/>
          <w:sz w:val="18"/>
          <w:szCs w:val="18"/>
        </w:rPr>
        <w:t xml:space="preserve">Three items carry forward to Sprint 18 requiring priority attention: (1) O&amp;M Billing 13-role Workflow development and Document Upload Hub implementation; (2) Sahbhagita Abstract of RA Bill — UAT sign-off and production deployment; (3) CMMI L5 BRTM completion and Cycle 5 data collection initiation. The Dhara/Vistrit Approved Report data summation fix and Mohkhed critical bug remain open and are tracked as risks.</w:t>
      </w:r>
    </w:p>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Prepared by:</w:t>
            </w:r>
          </w:p>
        </w:tc>
        <w:tc>
          <w:tcPr>
            <w:tcW w:type="dxa" w:w="5220"/>
            <w:tcBorders>
              <w:top w:val="single" w:color="BFBFBF" w:sz="4"/>
              <w:left w:val="single" w:color="BFBFBF" w:sz="4"/>
              <w:bottom w:val="single" w:color="BFBFBF" w:sz="4"/>
              <w:right w:val="single" w:color="BFBFBF" w:sz="4"/>
            </w:tcBorders>
            <w:shd w:fill="BDD7EE" w:color="BDD7EE" w:val="clear"/>
          </w:tcPr>
          <w:p>
            <w:pPr>
              <w:spacing w:after="50" w:before="50"/>
              <w:jc w:val="left"/>
            </w:pPr>
            <w:r>
              <w:rPr>
                <w:rFonts w:ascii="Calibri" w:cs="Calibri" w:eastAsia="Calibri" w:hAnsi="Calibri"/>
                <w:b/>
                <w:bCs/>
                <w:color w:val="000000"/>
                <w:sz w:val="17"/>
                <w:szCs w:val="17"/>
              </w:rPr>
              <w:t xml:space="preserve">Reviewed by:</w:t>
            </w:r>
          </w:p>
        </w:tc>
      </w:tr>
      <w:tr>
        <w:tc>
          <w:tcPr>
            <w:tcW w:type="dxa" w:w="5220"/>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Mr. Dheeraj Motiyani
Sr. Business Analyst, MPSEDC</w:t>
            </w:r>
          </w:p>
        </w:tc>
        <w:tc>
          <w:tcPr>
            <w:tcW w:type="dxa" w:w="5220"/>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Mr. Tapan Khandelwal
Project Manager, MPSEDC</w:t>
            </w:r>
          </w:p>
        </w:tc>
      </w:tr>
      <w:tr>
        <w:tc>
          <w:tcPr>
            <w:tcW w:type="dxa" w:w="5220"/>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Date: 30th June 2026</w:t>
            </w:r>
          </w:p>
        </w:tc>
        <w:tc>
          <w:tcPr>
            <w:tcW w:type="dxa" w:w="5220"/>
            <w:tcBorders>
              <w:top w:val="single" w:color="BFBFBF" w:sz="4"/>
              <w:left w:val="single" w:color="BFBFBF" w:sz="4"/>
              <w:bottom w:val="single" w:color="BFBFBF" w:sz="4"/>
              <w:right w:val="single" w:color="BFBFBF" w:sz="4"/>
            </w:tcBorders>
          </w:tcPr>
          <w:p>
            <w:pPr>
              <w:spacing w:after="50" w:before="50"/>
              <w:jc w:val="left"/>
            </w:pPr>
            <w:r>
              <w:rPr>
                <w:rFonts w:ascii="Calibri" w:cs="Calibri" w:eastAsia="Calibri" w:hAnsi="Calibri"/>
                <w:b w:val="false"/>
                <w:bCs w:val="false"/>
                <w:color w:val="000000"/>
                <w:sz w:val="17"/>
                <w:szCs w:val="17"/>
              </w:rPr>
              <w:t xml:space="preserve">Date: _______________</w:t>
            </w:r>
          </w:p>
        </w:tc>
      </w:tr>
    </w:tbl>
    <w:p/>
    <w:p>
      <w:pPr>
        <w:spacing w:after="60" w:before="60"/>
        <w:jc w:val="left"/>
      </w:pPr>
      <w:r>
        <w:rPr>
          <w:rFonts w:ascii="Calibri" w:cs="Calibri" w:eastAsia="Calibri" w:hAnsi="Calibri"/>
          <w:b/>
          <w:bCs/>
          <w:color w:val="000000"/>
          <w:sz w:val="18"/>
          <w:szCs w:val="18"/>
        </w:rPr>
        <w:t xml:space="preserve">Review Comments:</w:t>
      </w:r>
    </w:p>
    <w:p/>
    <w:p>
      <w:pPr>
        <w:spacing w:after="60" w:before="60"/>
        <w:jc w:val="left"/>
      </w:pPr>
      <w:r>
        <w:rPr>
          <w:rFonts w:ascii="Calibri" w:cs="Calibri" w:eastAsia="Calibri" w:hAnsi="Calibri"/>
          <w:b w:val="false"/>
          <w:bCs w:val="false"/>
          <w:color w:val="000000"/>
          <w:sz w:val="18"/>
          <w:szCs w:val="18"/>
        </w:rPr>
        <w:t xml:space="preserve">____________________________________________________________________________________________________</w:t>
      </w:r>
    </w:p>
    <w:p>
      <w:pPr>
        <w:spacing w:after="60" w:before="60"/>
        <w:jc w:val="left"/>
      </w:pPr>
      <w:r>
        <w:rPr>
          <w:rFonts w:ascii="Calibri" w:cs="Calibri" w:eastAsia="Calibri" w:hAnsi="Calibri"/>
          <w:b w:val="false"/>
          <w:bCs w:val="false"/>
          <w:color w:val="000000"/>
          <w:sz w:val="18"/>
          <w:szCs w:val="18"/>
        </w:rPr>
        <w:t xml:space="preserve">____________________________________________________________________________________________________</w:t>
      </w:r>
    </w:p>
    <w:p>
      <w:pPr>
        <w:spacing w:after="60" w:before="60"/>
        <w:jc w:val="left"/>
      </w:pPr>
      <w:r>
        <w:rPr>
          <w:rFonts w:ascii="Calibri" w:cs="Calibri" w:eastAsia="Calibri" w:hAnsi="Calibri"/>
          <w:b w:val="false"/>
          <w:bCs w:val="false"/>
          <w:color w:val="000000"/>
          <w:sz w:val="18"/>
          <w:szCs w:val="18"/>
        </w:rPr>
        <w:t xml:space="preserve">____________________________________________________________________________________________________</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spacing w:before="80"/>
      <w:jc w:val="center"/>
    </w:pPr>
    <w:r>
      <w:rPr>
        <w:rFonts w:ascii="Calibri" w:cs="Calibri" w:eastAsia="Calibri" w:hAnsi="Calibri"/>
        <w:b w:val="false"/>
        <w:bCs w:val="false"/>
        <w:color w:val="595959"/>
        <w:sz w:val="15"/>
        <w:szCs w:val="15"/>
      </w:rPr>
      <w:t xml:space="preserve">MPSEDC  |  State IT Centre, 47-A, Arera Hills, Bhopal – 462011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b w:val="false"/>
        <w:bCs w:val="false"/>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pBdr>
      <w:tabs>
        <w:tab w:val="right" w:pos="10440"/>
      </w:tabs>
      <w:spacing w:after="80" w:before="0"/>
    </w:pPr>
    <w:r>
      <w:rPr>
        <w:rFonts w:ascii="Calibri" w:cs="Calibri" w:eastAsia="Calibri" w:hAnsi="Calibri"/>
        <w:b w:val="false"/>
        <w:bCs w:val="false"/>
        <w:color w:val="595959"/>
        <w:sz w:val="16"/>
        <w:szCs w:val="16"/>
      </w:rPr>
      <w:t xml:space="preserve">Jal Rekha  |  Project Status Report – June 2026  |  Sprint 17  |  MPSEDC/MPSSDI(GIS)/2025/00423</w:t>
    </w:r>
    <w:r>
      <w:rPr>
        <w:rFonts w:ascii="Calibri" w:cs="Calibri" w:eastAsia="Calibri" w:hAnsi="Calibri"/>
        <w:sz w:val="16"/>
        <w:szCs w:val="16"/>
      </w:rPr>
      <w:t xml:space="preserve">	</w:t>
    </w:r>
    <w:r>
      <w:rPr>
        <w:rFonts w:ascii="Calibri" w:cs="Calibri" w:eastAsia="Calibri" w:hAnsi="Calibri"/>
        <w:b/>
        <w:bCs/>
        <w:color w:val="1F386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2026-08-08T07:52:41.188Z</dcterms:created>
  <dcterms:modified xsi:type="dcterms:W3CDTF">2026-08-08T07:52:41.201Z</dcterms:modified>
</cp:coreProperties>
</file>

<file path=docProps/custom.xml><?xml version="1.0" encoding="utf-8"?>
<Properties xmlns="http://schemas.openxmlformats.org/officeDocument/2006/custom-properties" xmlns:vt="http://schemas.openxmlformats.org/officeDocument/2006/docPropsVTypes"/>
</file>