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80"/>
        <w:jc w:val="center"/>
      </w:pPr>
      <w:r>
        <w:rPr>
          <w:b/>
          <w:bCs/>
          <w:i w:val="false"/>
          <w:iCs w:val="false"/>
          <w:color w:val="1F3864"/>
          <w:sz w:val="32"/>
          <w:szCs w:val="32"/>
        </w:rPr>
        <w:t xml:space="preserve">Project Status Report</w:t>
      </w:r>
    </w:p>
    <w:p>
      <w:pPr>
        <w:spacing w:after="60" w:line="280"/>
        <w:jc w:val="center"/>
      </w:pPr>
      <w:r>
        <w:rPr>
          <w:b/>
          <w:bCs/>
          <w:i w:val="false"/>
          <w:iCs w:val="false"/>
          <w:color w:val="2E74B5"/>
          <w:sz w:val="22"/>
          <w:szCs w:val="22"/>
        </w:rPr>
        <w:t xml:space="preserve">Project: Jal Rekha | Govt. of Madhya Pradesh</w:t>
      </w:r>
    </w:p>
    <w:p>
      <w:pPr>
        <w:spacing w:after="20" w:line="280"/>
        <w:jc w:val="center"/>
      </w:pPr>
      <w:r>
        <w:rPr>
          <w:b w:val="false"/>
          <w:bCs w:val="false"/>
          <w:i w:val="false"/>
          <w:iCs w:val="false"/>
          <w:sz w:val="19"/>
          <w:szCs w:val="19"/>
        </w:rPr>
        <w:t xml:space="preserve">M.P. STATE ELECTRONICS DEVELOPMENT CORPORATION LTD.</w:t>
      </w:r>
    </w:p>
    <w:p>
      <w:pPr>
        <w:spacing w:after="300" w:line="280"/>
        <w:jc w:val="center"/>
      </w:pPr>
      <w:r>
        <w:rPr>
          <w:b w:val="false"/>
          <w:bCs w:val="false"/>
          <w:i/>
          <w:iCs/>
          <w:color w:val="595959"/>
          <w:sz w:val="18"/>
          <w:szCs w:val="18"/>
        </w:rPr>
        <w:t xml:space="preserve">State IT Centre, 47-A, Arera Hills, Bhopal-462011 (M.P.) | www.mpsedc.mp.gov.in</w:t>
      </w:r>
    </w:p>
    <w:p>
      <w:pPr>
        <w:spacing w:after="80" w:line="280"/>
      </w:pPr>
      <w:r>
        <w:rPr>
          <w:b/>
          <w:bCs/>
          <w:i w:val="false"/>
          <w:iCs w:val="false"/>
          <w:color w:val="1F3864"/>
          <w:sz w:val="22"/>
          <w:szCs w:val="22"/>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500"/>
        <w:gridCol w:w="1100"/>
        <w:gridCol w:w="1100"/>
      </w:tblGrid>
      <w:tr>
        <w:trPr>
          <w:tblHeader/>
        </w:trPr>
        <w:tc>
          <w:tcPr>
            <w:tcW w:type="dxa" w:w="12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Version</w:t>
            </w:r>
          </w:p>
        </w:tc>
        <w:tc>
          <w:tcPr>
            <w:tcW w:type="dxa" w:w="16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Date</w:t>
            </w:r>
          </w:p>
        </w:tc>
        <w:tc>
          <w:tcPr>
            <w:tcW w:type="dxa" w:w="45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Description</w:t>
            </w:r>
          </w:p>
        </w:tc>
        <w:tc>
          <w:tcPr>
            <w:tcW w:type="dxa" w:w="11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Prepared by</w:t>
            </w:r>
          </w:p>
        </w:tc>
        <w:tc>
          <w:tcPr>
            <w:tcW w:type="dxa" w:w="11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Reviewed by</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1.0</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06th October 2026</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Status report for September 2026 (Sprint 20) — completed activities, in-progress tasks and risks documented from the 03rd/16th/23rd Sept MoM; finalised against the Cycle 5 September Date-Wise Time Sheet (706.0 hrs consumed of 1,056.0 assigned across 106 task entries, 11 resources).</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Mr. Dheeraj Motiyani</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Mr. Tapan Khandelwal</w:t>
            </w:r>
          </w:p>
        </w:tc>
      </w:tr>
    </w:tbl>
    <w:p>
      <w:pPr>
        <w:spacing w:after="200" w:line="280"/>
      </w:pPr>
      <w:r>
        <w:rPr>
          <w:b w:val="false"/>
          <w:bCs w:val="false"/>
          <w:i w:val="false"/>
          <w:iCs w:val="false"/>
          <w:sz w:val="19"/>
          <w:szCs w:val="19"/>
        </w:rPr>
        <w:t xml:space="preserve"/>
      </w:r>
    </w:p>
    <w:p>
      <w:pPr>
        <w:spacing w:after="120" w:line="280"/>
        <w:jc w:val="center"/>
      </w:pPr>
      <w:r>
        <w:rPr>
          <w:b/>
          <w:bCs/>
          <w:i w:val="false"/>
          <w:iCs w:val="false"/>
          <w:color w:val="1F3864"/>
          <w:sz w:val="24"/>
          <w:szCs w:val="24"/>
        </w:rPr>
        <w:t xml:space="preserve">Project Status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850"/>
        <w:gridCol w:w="1900"/>
        <w:gridCol w:w="2850"/>
      </w:tblGrid>
      <w:tr>
        <w:tc>
          <w:tcPr>
            <w:tcW w:type="dxa" w:w="19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bCs/>
                <w:i w:val="false"/>
                <w:iCs w:val="false"/>
                <w:sz w:val="19"/>
                <w:szCs w:val="19"/>
              </w:rPr>
              <w:t xml:space="preserve">Project Code:</w:t>
            </w:r>
          </w:p>
        </w:tc>
        <w:tc>
          <w:tcPr>
            <w:tcW w:type="dxa" w:w="28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MPSEDC/MPSSDI (GIS)/2025/00423</w:t>
            </w:r>
          </w:p>
        </w:tc>
        <w:tc>
          <w:tcPr>
            <w:tcW w:type="dxa" w:w="19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bCs/>
                <w:i w:val="false"/>
                <w:iCs w:val="false"/>
                <w:sz w:val="19"/>
                <w:szCs w:val="19"/>
              </w:rPr>
              <w:t xml:space="preserve">Project Name:</w:t>
            </w:r>
          </w:p>
        </w:tc>
        <w:tc>
          <w:tcPr>
            <w:tcW w:type="dxa" w:w="28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Jal Rekha</w:t>
            </w:r>
          </w:p>
        </w:tc>
      </w:tr>
      <w:tr>
        <w:tc>
          <w:tcPr>
            <w:tcW w:type="dxa" w:w="19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bCs/>
                <w:i w:val="false"/>
                <w:iCs w:val="false"/>
                <w:sz w:val="19"/>
                <w:szCs w:val="19"/>
              </w:rPr>
              <w:t xml:space="preserve">Client:</w:t>
            </w:r>
          </w:p>
        </w:tc>
        <w:tc>
          <w:tcPr>
            <w:tcW w:type="dxa" w:w="28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PHED / MP Jal Nigam, 8 Arera Hills, Bhopal, Madhya Pradesh 462027</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
            </w:r>
          </w:p>
        </w:tc>
        <w:tc>
          <w:tcPr>
            <w:tcW w:type="dxa" w:w="28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
            </w:r>
          </w:p>
        </w:tc>
      </w:tr>
      <w:tr>
        <w:tc>
          <w:tcPr>
            <w:tcW w:type="dxa" w:w="19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bCs/>
                <w:i w:val="false"/>
                <w:iCs w:val="false"/>
                <w:sz w:val="19"/>
                <w:szCs w:val="19"/>
              </w:rPr>
              <w:t xml:space="preserve">Business Analyst:</w:t>
            </w:r>
          </w:p>
        </w:tc>
        <w:tc>
          <w:tcPr>
            <w:tcW w:type="dxa" w:w="28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Mr. Dheeraj Motiyani</w:t>
            </w:r>
          </w:p>
        </w:tc>
        <w:tc>
          <w:tcPr>
            <w:tcW w:type="dxa" w:w="19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bCs/>
                <w:i w:val="false"/>
                <w:iCs w:val="false"/>
                <w:sz w:val="19"/>
                <w:szCs w:val="19"/>
              </w:rPr>
              <w:t xml:space="preserve">Service Project Manager:</w:t>
            </w:r>
          </w:p>
        </w:tc>
        <w:tc>
          <w:tcPr>
            <w:tcW w:type="dxa" w:w="28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Mr. Tapan Khandelwal</w:t>
            </w:r>
          </w:p>
        </w:tc>
      </w:tr>
      <w:tr>
        <w:tc>
          <w:tcPr>
            <w:tcW w:type="dxa" w:w="19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bCs/>
                <w:i w:val="false"/>
                <w:iCs w:val="false"/>
                <w:sz w:val="19"/>
                <w:szCs w:val="19"/>
              </w:rPr>
              <w:t xml:space="preserve">Sprint / Period:</w:t>
            </w:r>
          </w:p>
        </w:tc>
        <w:tc>
          <w:tcPr>
            <w:tcW w:type="dxa" w:w="28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Sprint 20 | 01st September 2026 - 30th September 2026</w:t>
            </w:r>
          </w:p>
        </w:tc>
        <w:tc>
          <w:tcPr>
            <w:tcW w:type="dxa" w:w="19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bCs/>
                <w:i w:val="false"/>
                <w:iCs w:val="false"/>
                <w:sz w:val="19"/>
                <w:szCs w:val="19"/>
              </w:rPr>
              <w:t xml:space="preserve">Report Date:</w:t>
            </w:r>
          </w:p>
        </w:tc>
        <w:tc>
          <w:tcPr>
            <w:tcW w:type="dxa" w:w="285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06th October 2026 (Rev. 1.0)</w:t>
            </w:r>
          </w:p>
        </w:tc>
      </w:tr>
    </w:tbl>
    <w:p>
      <w:pPr>
        <w:spacing w:after="200" w:line="280"/>
      </w:pPr>
      <w:r>
        <w:rPr>
          <w:b w:val="false"/>
          <w:bCs w:val="false"/>
          <w:i w:val="false"/>
          <w:iCs w:val="false"/>
          <w:sz w:val="19"/>
          <w:szCs w:val="19"/>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FBFBF" w:sz="4"/>
              <w:left w:val="single" w:color="BFBFBF" w:sz="4"/>
              <w:bottom w:val="single" w:color="BFBFBF" w:sz="4"/>
              <w:right w:val="single" w:color="BFBFBF" w:sz="4"/>
            </w:tcBorders>
            <w:shd w:fill="1F3864" w:val="clear"/>
            <w:tcMar>
              <w:top w:type="dxa" w:w="140"/>
              <w:left w:type="dxa" w:w="200"/>
              <w:bottom w:type="dxa" w:w="140"/>
              <w:right w:type="dxa" w:w="200"/>
            </w:tcMar>
            <w:vAlign w:val="top"/>
          </w:tcPr>
          <w:p>
            <w:pPr>
              <w:spacing w:after="0" w:line="280"/>
            </w:pPr>
            <w:r>
              <w:rPr>
                <w:b/>
                <w:bCs/>
                <w:i w:val="false"/>
                <w:iCs w:val="false"/>
                <w:color w:val="FFFFFF"/>
                <w:sz w:val="22"/>
                <w:szCs w:val="22"/>
              </w:rPr>
              <w:t xml:space="preserve">PLANNED ACTIVITIES — SEPTEMBER 2026</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2300"/>
        <w:gridCol w:w="2000"/>
        <w:gridCol w:w="700"/>
      </w:tblGrid>
      <w:tr>
        <w:trPr>
          <w:tblHeader/>
        </w:trPr>
        <w:tc>
          <w:tcPr>
            <w:tcW w:type="dxa" w:w="32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Planned Activities</w:t>
            </w:r>
          </w:p>
        </w:tc>
        <w:tc>
          <w:tcPr>
            <w:tcW w:type="dxa" w:w="13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Activities Completed</w:t>
            </w:r>
          </w:p>
        </w:tc>
        <w:tc>
          <w:tcPr>
            <w:tcW w:type="dxa" w:w="23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Schedule Variance</w:t>
            </w:r>
          </w:p>
        </w:tc>
        <w:tc>
          <w:tcPr>
            <w:tcW w:type="dxa" w:w="20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Effort Variance</w:t>
            </w:r>
          </w:p>
        </w:tc>
        <w:tc>
          <w:tcPr>
            <w:tcW w:type="dxa" w:w="7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DRE (%)</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SVS - Anusharavan GP (GP Master, wireframe, User Management, FE mobile screen, GP RFI-raise workflow, SIPRI/NREGA/Yuktdhara integration design)</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 (core GP Master &amp; wireframe delivered; SIPRI integration still at design stage)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134.0 hrs logged of 248.0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Billing - Enhancements (multi-role workflow, Addition/Deduction withheld-to-End-of-Month logic, Bill History Timeline, TRP gating, Census Population fix)</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104.0 hrs logged of 176.0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Adhoc (Play Store crashlytics fixes, Two-Factor Authentication implementation work, cross-module UI enhancements)</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75.0 hrs logged of 107.0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Cube Testing CR (Contractor re-inspection document/photo option, production DB issue resolution, UAT)</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52.0 hrs logged of 56.0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Billing - Change Request Contractor (Bill Tracking page UI overhaul, Abstract Bill UI, responsive layout)</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48.0 hrs logged of 96.0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Material Testing Change Request (new stage changes - mobile app, bug fixing, UI enhancement)</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48.0 hrs logged of 56.0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SVS Water Supply Monitoring (requirement gathering, database functionality, GP citizen-login UI for mobile)</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46.0 hrs logged of 80.0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Master Enhancements - Scheme Intake/WTP/OHT Master (new web pages &amp; API for Source, Name of Source, Capacity; Village Mapping - GM PIU Permission Workflow)</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 (delivered per 16-Sep working-session agreement)</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40.0 hrs logged of 40.0 assigned (fully consumed)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Dhara (meter-reading sequential approval lock, UI changes, production issue validation per 16-Sep working session)</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 (edit-rules matrix finalised 16 Sep; sequential-lock implementation ongoing)</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22.0 hrs logged of 38.0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SVS - Nirmal GP (FTK kit wireframe and range addition, requirement understanding for reports)</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 (deliberately deferred pending Dhara stabilisation, per 16-Sep decision)</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18.0 hrs logged of 24.0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Dashboard (login page and forgot-password page UI fixes)</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16.0 hrs logged of 32.0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Dhara CR - GM PIU User/TL (survey-report column resequencing/renaming, database changes)</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16.0 hrs logged of 16.0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Billing Workflow b/w GM (O&amp;M) &amp; Higher Officials (Quarter Filter on Approval Page, Open Bill Access for Additional Authorities)</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In Progress</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Partially delayed - carried forward from Sprint 19</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16.0 hrs logged of 16.0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Anusharavan CR (survey bug fix and optimisation)</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16.0 hrs logged of 16.0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Department Meetings (03rd, 16th &amp; 23rd September MD Sir meetings)</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 (higher cadence than August's three, now including a dedicated Dhara working session)</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16.0 hrs logged of 16.0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User &amp; Role Management (automation script extended through Assign Work)</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12.0 hrs logged of 12.0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Billing GM (Abstract Report PDF UI fixes)</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8.0 hrs logged of 8.0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FHTC Parinam Enhancements (UI enhancement)</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8.0 hrs logged of 8.0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FHTC Change Request FHTC (Test Plan Document)</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5.0 hrs logged of 5.0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Anusharavan (general bug fixing)</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4.0 hrs logged of 4.0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Sahbhagita GM (Production issue validation - CP Manager)</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Completed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Schedule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2.0 hrs logged of 2.0 assigned</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N/A</w:t>
            </w:r>
          </w:p>
        </w:tc>
      </w:tr>
    </w:tbl>
    <w:p>
      <w:pPr>
        <w:spacing w:after="200" w:line="280"/>
      </w:pPr>
      <w:r>
        <w:rPr>
          <w:b w:val="false"/>
          <w:bCs w:val="false"/>
          <w:i w:val="false"/>
          <w:iCs w:val="false"/>
          <w:sz w:val="19"/>
          <w:szCs w:val="19"/>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FBFBF" w:sz="4"/>
              <w:left w:val="single" w:color="BFBFBF" w:sz="4"/>
              <w:bottom w:val="single" w:color="BFBFBF" w:sz="4"/>
              <w:right w:val="single" w:color="BFBFBF" w:sz="4"/>
            </w:tcBorders>
            <w:shd w:fill="1F3864" w:val="clear"/>
            <w:tcMar>
              <w:top w:type="dxa" w:w="140"/>
              <w:left w:type="dxa" w:w="200"/>
              <w:bottom w:type="dxa" w:w="140"/>
              <w:right w:type="dxa" w:w="200"/>
            </w:tcMar>
            <w:vAlign w:val="top"/>
          </w:tcPr>
          <w:p>
            <w:pPr>
              <w:spacing w:after="0" w:line="280"/>
            </w:pPr>
            <w:r>
              <w:rPr>
                <w:b/>
                <w:bCs/>
                <w:i w:val="false"/>
                <w:iCs w:val="false"/>
                <w:color w:val="FFFFFF"/>
                <w:sz w:val="22"/>
                <w:szCs w:val="22"/>
              </w:rPr>
              <w:t xml:space="preserve">RISK MANAGEMENT</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4300"/>
        <w:gridCol w:w="1600"/>
      </w:tblGrid>
      <w:tr>
        <w:trPr>
          <w:tblHeader/>
        </w:trPr>
        <w:tc>
          <w:tcPr>
            <w:tcW w:type="dxa" w:w="36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Risk Description</w:t>
            </w:r>
          </w:p>
        </w:tc>
        <w:tc>
          <w:tcPr>
            <w:tcW w:type="dxa" w:w="43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Risk Mitigation Plan</w:t>
            </w:r>
          </w:p>
        </w:tc>
        <w:tc>
          <w:tcPr>
            <w:tcW w:type="dxa" w:w="16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Status</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Dhara meter-reading inconsistencies (readings showing zero on alternate days for Not-Functional meters, out-of-sequence approvals) could propagate billing errors if not resolved before wider rollout.</w:t>
            </w:r>
          </w:p>
        </w:tc>
        <w:tc>
          <w:tcPr>
            <w:tcW w:type="dxa" w:w="4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Full edit-rules matrix by meter status (Functional/Replaced/Not Functional/No Water Supply) finalised in the 16-Sep working session; sequential (date-order) approval lock being implemented, expected to resolve most reported glitches as a side effect.</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Open - Monitoring</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bill-generation backlog remains concentrated in a few zones - 23 of 60 schemes still not generated and pending concentrated in Jabalpur, Sagar and Bhopal as on 23 September.</w:t>
            </w:r>
          </w:p>
        </w:tc>
        <w:tc>
          <w:tcPr>
            <w:tcW w:type="dxa" w:w="4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Contractor billing-acceleration training (held 27 Aug) is being followed up zone-wise; Bill Tracking page UI overhauled for better visibility; scheme-based SQC/TL list cleanup underway to remove routing to inactive users.</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Open - Monitoring</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GP RFI-raise and SIPRI/NREGA/Yuktdhara integration workflow is still at design stage with no development hours logged this cycle; scope (geo-tagging, Work Code generation, TS approval threshold) not yet frozen.</w:t>
            </w:r>
          </w:p>
        </w:tc>
        <w:tc>
          <w:tcPr>
            <w:tcW w:type="dxa" w:w="4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Full workflow documented from the design session (Planner -&gt; Block/Zila NREGA approval -&gt; SIPRI Sub-Engineer verification -&gt; Yuktdhara Work Code); GP Master and wireframe already delivered this cycle as the prerequisite foundation.</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Open - Monitoring</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CMMI L5 Cycle 4 BRTM and Release Note remain open; if not closed before the next MQAS appraisal window, the appraisal could be delayed.</w:t>
            </w:r>
          </w:p>
        </w:tc>
        <w:tc>
          <w:tcPr>
            <w:tcW w:type="dxa" w:w="4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Code Review documents, RCA + Action Plan, SVN updates and Cycle 5 CR Log already complete; only BRTM and Release Note remain, explicitly tracked with a submission target ahead of the next appraisal.</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Open - Monitoring</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Jal Samadhan Complaint Queries module (including the proposed CM Helpline 181 integration) remains at design stage with no development this cycle.</w:t>
            </w:r>
          </w:p>
        </w:tc>
        <w:tc>
          <w:tcPr>
            <w:tcW w:type="dxa" w:w="4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Carried forward and escalated again at the 23-Sep review for formal Sprint 20/21 planning and resourcing.</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Open - Monitoring</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Master Data Lock (Scheme/Village/OHT) had been in design/impact discussion since June without a finalised scope, risking data-integrity exposure while live transactions remained editable.</w:t>
            </w:r>
          </w:p>
        </w:tc>
        <w:tc>
          <w:tcPr>
            <w:tcW w:type="dxa" w:w="4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Resolved this cycle: Scheme Intake/WTP/OHT Master web pages and APIs delivered (Source, Name of Source, Capacity columns added); Village Mapping - GM PIU Permission Workflow modified with confirmation safeguards per the 16-Sep working session.</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2E7D32"/>
                <w:sz w:val="19"/>
                <w:szCs w:val="19"/>
              </w:rPr>
              <w:t xml:space="preserve">Closed</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Mobile app crash/ANR reports (Play Console vitals) flagged several RFI, Asset and DI/ISA-related crashes and ANRs that could affect field-user reliability if left unresolved.</w:t>
            </w:r>
          </w:p>
        </w:tc>
        <w:tc>
          <w:tcPr>
            <w:tcW w:type="dxa" w:w="4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Play Store crashlytics fixes taken up under the Adhoc module this cycle; Two-Factor Authentication implementation work also progressed in parallel.</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Open - Monitoring</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Higher-Officials approval chain (GM O&amp;M -&gt; DGM -&gt; TL PMC -&gt; CFO -&gt; CA -&gt; PD -&gt; MD) extension work is still in progress; an incomplete chain could leave bills stalled without a defined escalation path at the top end.</w:t>
            </w:r>
          </w:p>
        </w:tc>
        <w:tc>
          <w:tcPr>
            <w:tcW w:type="dxa" w:w="4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Quarter Filter added to the Approval Page and Open Bill Access extended for Additional Authorities this cycle; remaining segment of the chain targeted for Sprint 21.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Open - Monitoring</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Agency/PIU ID restructuring and RFI-system simplification (carried from August) remain Not Started from a development standpoint.</w:t>
            </w:r>
          </w:p>
        </w:tc>
        <w:tc>
          <w:tcPr>
            <w:tcW w:type="dxa" w:w="4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Scope was defined in August; GP Master and Anusharavan GP wireframe delivered this cycle as groundwork; dedicated development still to be scheduled.</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B8860B"/>
                <w:sz w:val="19"/>
                <w:szCs w:val="19"/>
              </w:rPr>
              <w:t xml:space="preserve">Open - Monitoring</w:t>
            </w:r>
          </w:p>
        </w:tc>
      </w:tr>
    </w:tbl>
    <w:p>
      <w:pPr>
        <w:spacing w:after="200" w:line="280"/>
      </w:pPr>
      <w:r>
        <w:rPr>
          <w:b w:val="false"/>
          <w:bCs w:val="false"/>
          <w:i w:val="false"/>
          <w:iCs w:val="false"/>
          <w:sz w:val="19"/>
          <w:szCs w:val="19"/>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FBFBF" w:sz="4"/>
              <w:left w:val="single" w:color="BFBFBF" w:sz="4"/>
              <w:bottom w:val="single" w:color="BFBFBF" w:sz="4"/>
              <w:right w:val="single" w:color="BFBFBF" w:sz="4"/>
            </w:tcBorders>
            <w:shd w:fill="1F3864" w:val="clear"/>
            <w:tcMar>
              <w:top w:type="dxa" w:w="140"/>
              <w:left w:type="dxa" w:w="200"/>
              <w:bottom w:type="dxa" w:w="140"/>
              <w:right w:type="dxa" w:w="200"/>
            </w:tcMar>
            <w:vAlign w:val="top"/>
          </w:tcPr>
          <w:p>
            <w:pPr>
              <w:spacing w:after="0" w:line="280"/>
            </w:pPr>
            <w:r>
              <w:rPr>
                <w:b/>
                <w:bCs/>
                <w:i w:val="false"/>
                <w:iCs w:val="false"/>
                <w:color w:val="FFFFFF"/>
                <w:sz w:val="22"/>
                <w:szCs w:val="22"/>
              </w:rPr>
              <w:t xml:space="preserve">DATE-WISE CHRONOLOGICAL MODULE &amp; SUB-MODULE FUNCTIONALITY DETAIL — SEPTEMBER 2026</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700"/>
        <w:gridCol w:w="1000"/>
      </w:tblGrid>
      <w:tr>
        <w:trPr>
          <w:tblHeader/>
        </w:trPr>
        <w:tc>
          <w:tcPr>
            <w:tcW w:type="dxa" w:w="24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Module / Sub-Module</w:t>
            </w:r>
          </w:p>
        </w:tc>
        <w:tc>
          <w:tcPr>
            <w:tcW w:type="dxa" w:w="14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Date Range</w:t>
            </w:r>
          </w:p>
        </w:tc>
        <w:tc>
          <w:tcPr>
            <w:tcW w:type="dxa" w:w="47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Functionality / Activity Details</w:t>
            </w:r>
          </w:p>
        </w:tc>
        <w:tc>
          <w:tcPr>
            <w:tcW w:type="dxa" w:w="10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Hours Consumed</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SVS - Anusharavan GP</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02-30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UI enhancement across Anusharavan reports; GP user-login screen and API integration; work on SVS-Anushravan module User &amp; Role Management; GP Master and Anusharavan GP wireframe finalisation and FE mobile screen development.</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134.0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O&amp;M Billing - Enhancements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01-23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Contractor page loader issue fixed; Contractor Monthly Bill PDF &amp; Bill Sheet modification; Contractor/GM login O&amp;M Bill Generation &amp; Approval enhancements; Addition &amp; Deduction and Bill Tracking client-requirement enhancement (withheld amount surfaced at End-of-Month).</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104.0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Adhoc</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03-30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General testing; Play Store crashlytics fixes addressing reported ANRs/crashes; UI enhancement across different modules; work on Two-Factor Authentication implementation.</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75.0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Cube Testing CR</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07-28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Live production-server database issue resolved; Contractor re-inspection document/photo option added; internal UAT testing; test plan update and completion.</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52.0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O&amp;M Billing - Change Request Contractor</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16-25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UI update and bug fixes for bill creation in the Aakalan module; UI update and bug fixes on the Abstract Bill screen; UI update and bug fixes on the Frm Bill Tracking page (search bar, alignment, mobile-responsive layout).</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48.0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Material Testing Change Request</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08-23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New Stage changes on the mobile app; internal UAT testing; bug fixing and UI enhancement; new-stage database changes and function updates for Material and Cube modules per requirement.</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48.0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SVS Water Supply Monitoring</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01-18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Requirement gathering and understanding with MD Sir and internal team; database functionality added for required fields and report creation; SVS Nirmal test-scenario creation; GP Select-User-Type and citizen-login UI for mobile.</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46.0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Master Enhancements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18-24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Web page and API creation for Survey Data of Intake Master; Intake Master update/insert for Source (Dam/River), Name of Source and Capacity of Intake Well; web page and API creation for Survey Data of WTP Master; Vistrit Village Mapping - GM PIU Permission Workflow modification.</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40.0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Dhara</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16-24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Testing; production-issue validation; Dhara UI changes following the 16-Sep working session on meter-reading edit rules.</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22.0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SVS - Nirmal GP</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07-18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Testing; requirement understanding for Nirmal reports; wireframe updation and addition of range in the FTK kit for SVS Nirmal.</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18.0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Dashboard</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18-21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UI update and bug fixes on the login page and forgot-password page.</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16.0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Dhara CR - GM PIU User/TL</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18-21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Dhara module CR to update and resequence/rename survey-report columns; database changes clarified and implemented per the 16-Sep agreement.</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16.0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O&amp;M Billing Workflow - O&amp;M GM &amp; Higher Officials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17-24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Quarter Filter enhancement added to the Approval Page; Open Bill Access extended for Additional Authorities.</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16.0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Anusharavan CR</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01-02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Anusharavan survey bug fix and optimisation.</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16.0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Department Meetings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02-09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Department meeting with MD Sir and internal team meeting; meeting with MD covering the 03rd and 23rd September review sessions, plus the 16th September Dhara working session.</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16.0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User &amp; Role Management</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07-09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Automation script updated through User Access Mapping, extended to Assign Work.</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12.0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O&amp;M Billing GM</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28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UI update and bug fixes on the Abstract Report PDF.</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8.0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FHTC Parinam Enhancements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18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UI enhancement for the Parinam module.</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8.0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FHTC Change Request FHTC</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22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Test Plan Document prepared for FHTC.</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5.0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Anusharavan</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01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General bug fixing.</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4.0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Sahbhagita GM</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16 Sep 2026</w:t>
            </w:r>
          </w:p>
        </w:tc>
        <w:tc>
          <w:tcPr>
            <w:tcW w:type="dxa" w:w="4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Production-issue validation for CP Manager.</w:t>
            </w:r>
          </w:p>
        </w:tc>
        <w:tc>
          <w:tcPr>
            <w:tcW w:type="dxa" w:w="1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2.0</w:t>
            </w:r>
          </w:p>
        </w:tc>
      </w:tr>
      <w:tr>
        <w:tc>
          <w:tcPr>
            <w:tcW w:type="dxa" w:w="24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bCs/>
                <w:i w:val="false"/>
                <w:iCs w:val="false"/>
                <w:sz w:val="19"/>
                <w:szCs w:val="19"/>
              </w:rPr>
              <w:t xml:space="preserve">TOTAL</w:t>
            </w:r>
          </w:p>
        </w:tc>
        <w:tc>
          <w:tcPr>
            <w:tcW w:type="dxa" w:w="14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val="false"/>
                <w:bCs w:val="false"/>
                <w:i w:val="false"/>
                <w:iCs w:val="false"/>
                <w:sz w:val="19"/>
                <w:szCs w:val="19"/>
              </w:rPr>
              <w:t xml:space="preserve"/>
            </w:r>
          </w:p>
        </w:tc>
        <w:tc>
          <w:tcPr>
            <w:tcW w:type="dxa" w:w="47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val="false"/>
                <w:bCs w:val="false"/>
                <w:i w:val="false"/>
                <w:iCs w:val="false"/>
                <w:sz w:val="19"/>
                <w:szCs w:val="19"/>
              </w:rPr>
              <w:t xml:space="preserve"/>
            </w:r>
          </w:p>
        </w:tc>
        <w:tc>
          <w:tcPr>
            <w:tcW w:type="dxa" w:w="10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jc w:val="center"/>
            </w:pPr>
            <w:r>
              <w:rPr>
                <w:b/>
                <w:bCs/>
                <w:i w:val="false"/>
                <w:iCs w:val="false"/>
                <w:sz w:val="19"/>
                <w:szCs w:val="19"/>
              </w:rPr>
              <w:t xml:space="preserve">706.0</w:t>
            </w:r>
          </w:p>
        </w:tc>
      </w:tr>
    </w:tbl>
    <w:p>
      <w:pPr>
        <w:spacing w:after="200" w:line="280"/>
      </w:pPr>
      <w:r>
        <w:rPr>
          <w:b w:val="false"/>
          <w:bCs w:val="false"/>
          <w:i w:val="false"/>
          <w:iCs w:val="false"/>
          <w:sz w:val="19"/>
          <w:szCs w:val="19"/>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FBFBF" w:sz="4"/>
              <w:left w:val="single" w:color="BFBFBF" w:sz="4"/>
              <w:bottom w:val="single" w:color="BFBFBF" w:sz="4"/>
              <w:right w:val="single" w:color="BFBFBF" w:sz="4"/>
            </w:tcBorders>
            <w:shd w:fill="1F3864" w:val="clear"/>
            <w:tcMar>
              <w:top w:type="dxa" w:w="140"/>
              <w:left w:type="dxa" w:w="200"/>
              <w:bottom w:type="dxa" w:w="140"/>
              <w:right w:type="dxa" w:w="200"/>
            </w:tcMar>
            <w:vAlign w:val="top"/>
          </w:tcPr>
          <w:p>
            <w:pPr>
              <w:spacing w:after="0" w:line="280"/>
            </w:pPr>
            <w:r>
              <w:rPr>
                <w:b/>
                <w:bCs/>
                <w:i w:val="false"/>
                <w:iCs w:val="false"/>
                <w:color w:val="FFFFFF"/>
                <w:sz w:val="22"/>
                <w:szCs w:val="22"/>
              </w:rPr>
              <w:t xml:space="preserve">RESOURCE-WISE EFFORT SUMMARY — SEPTEMBER 2026</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800"/>
      </w:tblGrid>
      <w:tr>
        <w:trPr>
          <w:tblHeader/>
        </w:trPr>
        <w:tc>
          <w:tcPr>
            <w:tcW w:type="dxa" w:w="22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Resource</w:t>
            </w:r>
          </w:p>
        </w:tc>
        <w:tc>
          <w:tcPr>
            <w:tcW w:type="dxa" w:w="15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Hours Consumed</w:t>
            </w:r>
          </w:p>
        </w:tc>
        <w:tc>
          <w:tcPr>
            <w:tcW w:type="dxa" w:w="58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Primary Module Focus (September 2026)</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Anand Gour</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136</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SVS - Anusharavan GP (64.0), Adhoc (32.0), SVS Water Supply Monitoring (16.0) + others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SUNIL THAKUR</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120</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SVS - Anusharavan GP (56.0), Anusharavan CR (16.0), Adhoc (16.0) + others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Ranjana Yadav</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108</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Adhoc (27.0), Cube Testing CR (24.0), SVS - Nirmal GP (12.0) + others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SACHIN KUMAR SONI</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104</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Billing - Enhancements (80.0), O&amp;M Billing Workflow - Higher Officials (16.0), Master Enhancements (8.0)</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Aasheesh Gupta</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72</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Billing - Change Request Contractor (48.0), Dashboard (16.0), O&amp;M Billing GM (8.0)</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Susheel Kumar Patel</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36</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Material Testing Change Request (20.0), Cube Testing CR (12.0), Anusharavan (4.0)</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Dheeraj Motiyani</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34</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SVS Water Supply Monitoring (14.0), SVS - Anusharavan GP (14.0), SVS - Nirmal GP (6.0)</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Mukesh Singh</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32</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Cube Testing CR (8.0), Material Testing Change Request (8.0), Dhara CR - GM PIU User/TL (8.0)</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AWINASH KHARE</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24</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Billing - Enhancements (24.0)</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Neha Soni</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24</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Master Enhancements (24.0)</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TAPAN KHANDELWAL</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jc w:val="center"/>
            </w:pPr>
            <w:r>
              <w:rPr>
                <w:b/>
                <w:bCs/>
                <w:i w:val="false"/>
                <w:iCs w:val="false"/>
                <w:sz w:val="19"/>
                <w:szCs w:val="19"/>
              </w:rPr>
              <w:t xml:space="preserve">16</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Department Meetings (16.0)</w:t>
            </w:r>
          </w:p>
        </w:tc>
      </w:tr>
      <w:tr>
        <w:tc>
          <w:tcPr>
            <w:tcW w:type="dxa" w:w="22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bCs/>
                <w:i w:val="false"/>
                <w:iCs w:val="false"/>
                <w:sz w:val="19"/>
                <w:szCs w:val="19"/>
              </w:rPr>
              <w:t xml:space="preserve">TOTAL</w:t>
            </w:r>
          </w:p>
        </w:tc>
        <w:tc>
          <w:tcPr>
            <w:tcW w:type="dxa" w:w="15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jc w:val="center"/>
            </w:pPr>
            <w:r>
              <w:rPr>
                <w:b/>
                <w:bCs/>
                <w:i w:val="false"/>
                <w:iCs w:val="false"/>
                <w:sz w:val="19"/>
                <w:szCs w:val="19"/>
              </w:rPr>
              <w:t xml:space="preserve">706.0</w:t>
            </w:r>
          </w:p>
        </w:tc>
        <w:tc>
          <w:tcPr>
            <w:tcW w:type="dxa" w:w="580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100"/>
            </w:tcMar>
            <w:vAlign w:val="top"/>
          </w:tcPr>
          <w:p>
            <w:pPr>
              <w:spacing w:after="0" w:line="280"/>
            </w:pPr>
            <w:r>
              <w:rPr>
                <w:b w:val="false"/>
                <w:bCs w:val="false"/>
                <w:i w:val="false"/>
                <w:iCs w:val="false"/>
                <w:sz w:val="19"/>
                <w:szCs w:val="19"/>
              </w:rPr>
              <w:t xml:space="preserve"/>
            </w:r>
          </w:p>
        </w:tc>
      </w:tr>
    </w:tbl>
    <w:p>
      <w:pPr>
        <w:spacing w:after="200" w:line="280"/>
      </w:pPr>
      <w:r>
        <w:rPr>
          <w:b w:val="false"/>
          <w:bCs w:val="false"/>
          <w:i w:val="false"/>
          <w:iCs w:val="false"/>
          <w:sz w:val="19"/>
          <w:szCs w:val="19"/>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FBFBF" w:sz="4"/>
              <w:left w:val="single" w:color="BFBFBF" w:sz="4"/>
              <w:bottom w:val="single" w:color="BFBFBF" w:sz="4"/>
              <w:right w:val="single" w:color="BFBFBF" w:sz="4"/>
            </w:tcBorders>
            <w:shd w:fill="1F3864" w:val="clear"/>
            <w:tcMar>
              <w:top w:type="dxa" w:w="140"/>
              <w:left w:type="dxa" w:w="200"/>
              <w:bottom w:type="dxa" w:w="140"/>
              <w:right w:type="dxa" w:w="200"/>
            </w:tcMar>
            <w:vAlign w:val="top"/>
          </w:tcPr>
          <w:p>
            <w:pPr>
              <w:spacing w:after="0" w:line="280"/>
            </w:pPr>
            <w:r>
              <w:rPr>
                <w:b/>
                <w:bCs/>
                <w:i w:val="false"/>
                <w:iCs w:val="false"/>
                <w:color w:val="FFFFFF"/>
                <w:sz w:val="22"/>
                <w:szCs w:val="22"/>
              </w:rPr>
              <w:t xml:space="preserve">QUANTITATIVE INFORMATION (CYCLE 5 — SPRINT 20 / SEPTEMBER 2026)</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FBFBF" w:sz="4"/>
              <w:left w:val="single" w:color="BFBFBF" w:sz="4"/>
              <w:bottom w:val="single" w:color="BFBFBF" w:sz="4"/>
              <w:right w:val="single" w:color="BFBFBF" w:sz="4"/>
            </w:tcBorders>
            <w:tcMar>
              <w:top w:type="dxa" w:w="160"/>
              <w:left w:type="dxa" w:w="160"/>
              <w:bottom w:type="dxa" w:w="160"/>
              <w:right w:type="dxa" w:w="160"/>
            </w:tcMar>
            <w:vAlign w:val="top"/>
          </w:tcPr>
          <w:p>
            <w:pPr>
              <w:spacing w:after="0" w:line="280"/>
            </w:pPr>
            <w:r>
              <w:rPr>
                <w:b w:val="false"/>
                <w:bCs w:val="false"/>
                <w:i/>
                <w:iCs/>
                <w:sz w:val="19"/>
                <w:szCs w:val="19"/>
              </w:rPr>
              <w:t xml:space="preserve">Note: Full Productivity, Cycle Time and Defect Removal Efficiency (DRE) statistical baselines (Mean/SD/UCL/LCL against code size and defect data) require the finalised Cycle 5 September measurement/data-collection sheet, which remains pending at the time of this report. The last published baseline remains Sprint 18 / July 2026 (Mean Productivity 0.18434, Mean Cycle Time 0.68252, Mean DRE 0.71641 — see the July 2026 Project Status Report for full control-limit detail); August's own SPC statistics were similarly deferred. What the finalised September timesheet does provide is an effort-utilisation snapshot: 706.0 of 1,056.0 assigned hours consumed overall (66.9%); 76.1% for the 80 Completed tasks (542.0 of 712.0 hrs) versus 47.7% for the 26 tasks still WIP (164.0 of 344.0 hrs). Full Sprint 20 SPC statistics will be finalised and published once the Cycle 5 September size/defect data collection is complete, ahead of the next MQAS appraisal.</w:t>
            </w:r>
          </w:p>
        </w:tc>
      </w:tr>
    </w:tbl>
    <w:p>
      <w:pPr>
        <w:spacing w:after="200" w:line="280"/>
      </w:pPr>
      <w:r>
        <w:rPr>
          <w:b w:val="false"/>
          <w:bCs w:val="false"/>
          <w:i w:val="false"/>
          <w:iCs w:val="false"/>
          <w:sz w:val="19"/>
          <w:szCs w:val="19"/>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FBFBF" w:sz="4"/>
              <w:left w:val="single" w:color="BFBFBF" w:sz="4"/>
              <w:bottom w:val="single" w:color="BFBFBF" w:sz="4"/>
              <w:right w:val="single" w:color="BFBFBF" w:sz="4"/>
            </w:tcBorders>
            <w:shd w:fill="1F3864" w:val="clear"/>
            <w:tcMar>
              <w:top w:type="dxa" w:w="140"/>
              <w:left w:type="dxa" w:w="200"/>
              <w:bottom w:type="dxa" w:w="140"/>
              <w:right w:type="dxa" w:w="200"/>
            </w:tcMar>
            <w:vAlign w:val="top"/>
          </w:tcPr>
          <w:p>
            <w:pPr>
              <w:spacing w:after="0" w:line="280"/>
            </w:pPr>
            <w:r>
              <w:rPr>
                <w:b/>
                <w:bCs/>
                <w:i w:val="false"/>
                <w:iCs w:val="false"/>
                <w:color w:val="FFFFFF"/>
                <w:sz w:val="22"/>
                <w:szCs w:val="22"/>
              </w:rPr>
              <w:t xml:space="preserve">SUMMARY METRICS</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500"/>
      </w:tblGrid>
      <w:tr>
        <w:trPr>
          <w:tblHeader/>
        </w:trPr>
        <w:tc>
          <w:tcPr>
            <w:tcW w:type="dxa" w:w="22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Metric</w:t>
            </w:r>
          </w:p>
        </w:tc>
        <w:tc>
          <w:tcPr>
            <w:tcW w:type="dxa" w:w="14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Planned Value</w:t>
            </w:r>
          </w:p>
        </w:tc>
        <w:tc>
          <w:tcPr>
            <w:tcW w:type="dxa" w:w="14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Actual Value</w:t>
            </w:r>
          </w:p>
        </w:tc>
        <w:tc>
          <w:tcPr>
            <w:tcW w:type="dxa" w:w="4500"/>
            <w:tcBorders>
              <w:top w:val="single" w:color="BFBFBF" w:sz="4"/>
              <w:left w:val="single" w:color="BFBFBF" w:sz="4"/>
              <w:bottom w:val="single" w:color="BFBFBF" w:sz="4"/>
              <w:right w:val="single" w:color="BFBFBF" w:sz="4"/>
            </w:tcBorders>
            <w:shd w:fill="2E74B5" w:val="clear"/>
            <w:tcMar>
              <w:top w:type="dxa" w:w="80"/>
              <w:left w:type="dxa" w:w="100"/>
              <w:bottom w:type="dxa" w:w="80"/>
              <w:right w:type="dxa" w:w="100"/>
            </w:tcMar>
            <w:vAlign w:val="top"/>
          </w:tcPr>
          <w:p>
            <w:pPr>
              <w:spacing w:after="0" w:line="280"/>
            </w:pPr>
            <w:r>
              <w:rPr>
                <w:b/>
                <w:bCs/>
                <w:i w:val="false"/>
                <w:iCs w:val="false"/>
                <w:color w:val="FFFFFF"/>
                <w:sz w:val="19"/>
                <w:szCs w:val="19"/>
              </w:rPr>
              <w:t xml:space="preserve">Remarks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Completed / Prod-Stable Modules &amp; CRs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8 of 37</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Billing workflow confirmed stable, bill-submission JS lockdown, Census Population verification, Dhara CR column resequencing, Master Enhancements (Intake/WTP/OHT), Parinam FE dashboard/reports, SVS Dashboard &amp; SVS Nirmal module, SVS Anusharavan GP wireframe/master/user-management, 2FA baseline scope.</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In-Progress Modules &amp; CRs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13 of 37</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O&amp;M Billing Addition/Deduction withheld logic, TRP gating, WSDCP/TRP/O&amp;M Phase tabs, User Management PIU-wise search, Dhara sequential approval &amp; reading-edit rules, Cube/Material reinspection flags, Bharosa reassignment, Anusharavan survey-duplication fix, Vistrit Master, GP Anusharavan mobile screen, complaint carry-forward.</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Open / Not Started</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16 of 37</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Full audit trail on bill edits, PMC/Deputy O&amp;M scoping, Gross Payable validation, TL ID conflict, Save-as-Draft popup, Dhara survey-report restructuring, MPEB Smart Meter API, Asset Mapping cleanup, Cube RFI ID display, GP RFI-raise &amp; SIPRI/NREGA/Yuktdhara integration (2 items), GP funds/works master lists, Jal Samadhan CM Helpline, Mobile crash/ANR fixes, Asset Mapping OHT cleanup.</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Monthly Department Meetings</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3 (03, 16 &amp; 23 Sep 2026)</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Two MD Sir meetings at Jal Nigam Bhopal (03 &amp; 23 Sep) plus a dedicated technical working session on 16 Sep focused entirely on Dhara meter-reading and the Scheme Intake/WTP/OHT Master - a new format compared to August's status-review cadence.</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Total Effort - September 2026</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1,056.0 hrs assigned</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706.0 hrs</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706.0 of 1,056.0 assigned hours consumed (66.9%) across 106 logged task entries (11 resources). Of these, 80 tasks marked Completed consumed 542.0 of 712.0 assigned hours (76.1% - within effort); 26 tasks still marked WIP have consumed 164.0 of 344.0 assigned hours (47.7%) as work continues into October. For reference, August 2026 (Sprint 19) consumed 690.0 hrs - September's higher figure (706.0 hrs) reflects the added Master Data and GP/SIPRI workstreams opened this cycle.</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color w:val="1F3864"/>
                <w:sz w:val="19"/>
                <w:szCs w:val="19"/>
              </w:rPr>
              <w:t xml:space="preserve">Cycle 5 Status (Sprint 20)</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On Track</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bCs/>
                <w:i w:val="false"/>
                <w:iCs w:val="false"/>
                <w:sz w:val="19"/>
                <w:szCs w:val="19"/>
              </w:rPr>
              <w:t xml:space="preserve">On Track (with 3 watch items)</w:t>
            </w:r>
          </w:p>
        </w:tc>
        <w:tc>
          <w:tcPr>
            <w:tcW w:type="dxa" w:w="4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0" w:line="280"/>
            </w:pPr>
            <w:r>
              <w:rPr>
                <w:b w:val="false"/>
                <w:bCs w:val="false"/>
                <w:i w:val="false"/>
                <w:iCs w:val="false"/>
                <w:sz w:val="19"/>
                <w:szCs w:val="19"/>
              </w:rPr>
              <w:t xml:space="preserve">Master Data Lock risk formally closed this cycle following delivery of the Scheme Intake/WTP/OHT Master. Dhara meter-reading edit rules and sequential-approval lock are mid-implementation following the 16-Sep working session. GP RFI-raise/SIPRI integration, CMMI L5 BRTM/Release Note closure, and Jal Samadhan remain open watch items carried into Sprint 21.</w:t>
            </w:r>
          </w:p>
        </w:tc>
      </w:tr>
    </w:tbl>
    <w:p>
      <w:pPr>
        <w:spacing w:after="200" w:line="280"/>
      </w:pPr>
      <w:r>
        <w:rPr>
          <w:b w:val="false"/>
          <w:bCs w:val="false"/>
          <w:i w:val="false"/>
          <w:iCs w:val="false"/>
          <w:sz w:val="19"/>
          <w:szCs w:val="19"/>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FBFBF" w:sz="4"/>
              <w:left w:val="single" w:color="BFBFBF" w:sz="4"/>
              <w:bottom w:val="single" w:color="BFBFBF" w:sz="4"/>
              <w:right w:val="single" w:color="BFBFBF" w:sz="4"/>
            </w:tcBorders>
            <w:shd w:fill="1F3864" w:val="clear"/>
            <w:tcMar>
              <w:top w:type="dxa" w:w="140"/>
              <w:left w:type="dxa" w:w="200"/>
              <w:bottom w:type="dxa" w:w="140"/>
              <w:right w:type="dxa" w:w="200"/>
            </w:tcMar>
            <w:vAlign w:val="top"/>
          </w:tcPr>
          <w:p>
            <w:pPr>
              <w:spacing w:after="0" w:line="280"/>
            </w:pPr>
            <w:r>
              <w:rPr>
                <w:b/>
                <w:bCs/>
                <w:i w:val="false"/>
                <w:iCs w:val="false"/>
                <w:color w:val="FFFFFF"/>
                <w:sz w:val="22"/>
                <w:szCs w:val="22"/>
              </w:rPr>
              <w:t xml:space="preserve">MONTHLY MEETINGS WITH MD SIR — SEPTEMBER 2026</w:t>
            </w:r>
          </w:p>
        </w:tc>
      </w:tr>
    </w:tbl>
    <w:p>
      <w:pPr>
        <w:spacing w:after="200" w:line="280"/>
      </w:pPr>
      <w:r>
        <w:rPr>
          <w:b w:val="false"/>
          <w:bCs w:val="false"/>
          <w:i w:val="false"/>
          <w:iCs w:val="false"/>
          <w:sz w:val="19"/>
          <w:szCs w:val="19"/>
        </w:rPr>
        <w:t xml:space="preserve">Three meeting instances are consolidated in this report: MD Sir Meeting (03 September 2026, Jal Nigam Bhopal, presided by Mr. Tapan Khandelwal), a dedicated technical working session on the Dhara meter-reading workflow and Scheme Intake/WTP/OHT Master (16 September 2026, Jal Nigam Bhopal, with Mr. Ashish and Mr. Balkrishna from the development team), and MD Sir Meeting (23 September 2026, Jal Nigam Bhopal). The full Minutes of Meeting — including the complete August-action-item status review, the detailed 16-Sep working-session discussion points, the September new-discussion-items table, and the O&amp;M Billing Bill-Tracking / Dhara Reading-Rules annexures — are documented separately in "Monthly Meeting with MD Sir — MoM — Jal Rekha — September 2026" (Rev. 1.0), prepared by Mr. Dheeraj Motiyani and reviewed by Mr. Tapan Khandelwal. Key outcomes are summarised in the Planned Activities, Risk Management and Date-Wise Functionality sections above.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FBFBF" w:sz="4"/>
              <w:left w:val="single" w:color="BFBFBF" w:sz="4"/>
              <w:bottom w:val="single" w:color="BFBFBF" w:sz="4"/>
              <w:right w:val="single" w:color="BFBFBF" w:sz="4"/>
            </w:tcBorders>
            <w:shd w:fill="1F3864" w:val="clear"/>
            <w:tcMar>
              <w:top w:type="dxa" w:w="140"/>
              <w:left w:type="dxa" w:w="200"/>
              <w:bottom w:type="dxa" w:w="140"/>
              <w:right w:type="dxa" w:w="200"/>
            </w:tcMar>
            <w:vAlign w:val="top"/>
          </w:tcPr>
          <w:p>
            <w:pPr>
              <w:spacing w:after="0" w:line="280"/>
            </w:pPr>
            <w:r>
              <w:rPr>
                <w:b/>
                <w:bCs/>
                <w:i w:val="false"/>
                <w:iCs w:val="false"/>
                <w:color w:val="FFFFFF"/>
                <w:sz w:val="22"/>
                <w:szCs w:val="22"/>
              </w:rPr>
              <w:t xml:space="preserve">Review Comments</w:t>
            </w:r>
          </w:p>
        </w:tc>
      </w:tr>
    </w:tbl>
    <w:p>
      <w:pPr>
        <w:spacing w:after="260" w:line="280"/>
      </w:pPr>
      <w:r>
        <w:rPr>
          <w:b w:val="false"/>
          <w:bCs w:val="false"/>
          <w:i w:val="false"/>
          <w:iCs w:val="false"/>
          <w:sz w:val="19"/>
          <w:szCs w:val="19"/>
        </w:rPr>
        <w:t xml:space="preserve">Project activity in September 2026 (Sprint 20) was marked by three department-level touchpoints - MD Sir meetings on 03 and 23 September at Jal Nigam Bhopal, plus a dedicated technical working session on 16 September focused entirely on the Dhara meter-reading workflow and the Scheme Intake/WTP/OHT Master, a format not used in prior months. Per the Cycle 5 September timesheet, the team logged 706.0 of 1,056.0 assigned hours (66.9%) across 106 task entries from 11 resources; of these, 80 tasks marked Completed consumed 542.0 of 712.0 assigned hours (76.1% - comfortably within effort), while 26 tasks still marked WIP had consumed 164.0 of 344.0 assigned hours (47.7%), consistent with work continuing into October. The single largest effort was SVS - Anusharavan GP (134.0 hrs), delivering the GP Master, Anusharavan GP wireframe, user-management development and FE mobile screen work, with the GP RFI-raise and SIPRI/NREGA/Yuktdhara integration still at design stage. O&amp;M Billing - Enhancements (104.0 hrs) advanced the Addition/Deduction withheld-amount logic, TRP gating and Census Population fixes, while O&amp;M Billing - Change Request Contractor (48.0 hrs) overhauled the Bill Tracking and Abstract Bill UI. The Master Data Lock risk - open since June - was formally closed this cycle: Master Enhancements (40.0 hrs) delivered the Scheme Intake/WTP/OHT Master web pages and APIs (Source, Name of Source, Capacity columns) agreed at the 16-Sep working session, alongside the Village Mapping - GM PIU Permission Workflow safeguard. Dhara (22.0 hrs) and Dhara CR - GM PIU User/TL (16.0 hrs) began implementing the meter-reading edit-rules matrix and survey-report column resequencing agreed in that same session. Cube Testing CR (52.0 hrs) and Material Testing Change Request (48.0 hrs) continued reinspection-related enhancements. Adhoc (75.0 hrs) covered Play Store crashlytics fixes addressing the reported Android vitals crashes/ANRs, alongside Two-Factor Authentication implementation work. Per the O&amp;M Billing bill-tracking status, 60 schemes remain in scope, with bills generated rising from 36 (16 Sep) to 37 (23 Sep) and pending load concentrated in Jabalpur, Sagar and Bhopal zones. Three items - GP RFI-raise/SIPRI integration, CMMI L5 BRTM/Release Note closure, and Jal Samadhan - remain open watch items with no dedicated September development hours, carried into Sprint 21 per the 23 September review. Full quantitative SPC statistics (Productivity, Cycle Time, DRE control limits) still require the formal Cycle 5 measurement/defect-data sheet and are not yet available; the July 2026 (Sprint 18) baseline remains the last published reference pending that update.</w:t>
      </w:r>
    </w:p>
    <w:p>
      <w:pPr>
        <w:spacing w:after="60" w:line="280"/>
      </w:pPr>
      <w:r>
        <w:rPr>
          <w:b/>
          <w:bCs/>
          <w:i w:val="false"/>
          <w:iCs w:val="false"/>
          <w:sz w:val="20"/>
          <w:szCs w:val="20"/>
        </w:rPr>
        <w:t xml:space="preserve">Prepared by: Mr. Dheeraj Motiyani, Sr. Business Analyst, MPSEDC</w:t>
      </w:r>
    </w:p>
    <w:p>
      <w:pPr>
        <w:spacing w:after="60" w:line="280"/>
      </w:pPr>
      <w:r>
        <w:rPr>
          <w:b/>
          <w:bCs/>
          <w:i w:val="false"/>
          <w:iCs w:val="false"/>
          <w:sz w:val="20"/>
          <w:szCs w:val="20"/>
        </w:rPr>
        <w:t xml:space="preserve">Reviewed by: Mr. Tapan Khandelwal, Project Manager, MPSEDC</w:t>
      </w:r>
    </w:p>
    <w:p>
      <w:pPr>
        <w:spacing w:after="0" w:line="280"/>
      </w:pPr>
      <w:r>
        <w:rPr>
          <w:b/>
          <w:bCs/>
          <w:i w:val="false"/>
          <w:iCs w:val="false"/>
          <w:sz w:val="20"/>
          <w:szCs w:val="20"/>
        </w:rPr>
        <w:t xml:space="preserve">Date: 06th October 2026 (Rev. 1.0)</w:t>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Jal Rekha — Project Status Report with Risk Management |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2026-10-14T08:42:46.765Z</dcterms:created>
  <dcterms:modified xsi:type="dcterms:W3CDTF">2026-10-14T08:42:46.780Z</dcterms:modified>
</cp:coreProperties>
</file>

<file path=docProps/custom.xml><?xml version="1.0" encoding="utf-8"?>
<Properties xmlns="http://schemas.openxmlformats.org/officeDocument/2006/custom-properties" xmlns:vt="http://schemas.openxmlformats.org/officeDocument/2006/docPropsVTypes"/>
</file>