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A3998" w:rsidRDefault="00CA3998">
      <w:pPr>
        <w:spacing w:after="1200"/>
      </w:pPr>
    </w:p>
    <w:p w:rsidR="00CA3998" w:rsidRDefault="00BD741D">
      <w:pPr>
        <w:jc w:val="center"/>
      </w:pPr>
      <w:r>
        <w:rPr>
          <w:rFonts w:cs="Mangal"/>
          <w:b/>
          <w:bCs/>
          <w:color w:val="1F3864"/>
          <w:sz w:val="52"/>
          <w:szCs w:val="52"/>
          <w:cs/>
        </w:rPr>
        <w:t>मध्यप्रदेश</w:t>
      </w:r>
      <w:r>
        <w:rPr>
          <w:b/>
          <w:bCs/>
          <w:color w:val="1F3864"/>
          <w:sz w:val="52"/>
          <w:szCs w:val="52"/>
        </w:rPr>
        <w:t xml:space="preserve"> </w:t>
      </w:r>
      <w:r>
        <w:rPr>
          <w:rFonts w:cs="Mangal"/>
          <w:b/>
          <w:bCs/>
          <w:color w:val="1F3864"/>
          <w:sz w:val="52"/>
          <w:szCs w:val="52"/>
          <w:cs/>
        </w:rPr>
        <w:t>शासन</w:t>
      </w:r>
    </w:p>
    <w:p w:rsidR="00CA3998" w:rsidRDefault="00BD741D">
      <w:pPr>
        <w:jc w:val="center"/>
      </w:pPr>
      <w:r>
        <w:rPr>
          <w:b/>
          <w:bCs/>
          <w:color w:val="1F3864"/>
          <w:sz w:val="36"/>
          <w:szCs w:val="36"/>
        </w:rPr>
        <w:t>Government of Madhya Pradesh</w:t>
      </w:r>
    </w:p>
    <w:p w:rsidR="00CA3998" w:rsidRDefault="00CA3998">
      <w:pPr>
        <w:spacing w:after="120"/>
      </w:pPr>
    </w:p>
    <w:p w:rsidR="00CA3998" w:rsidRDefault="00BD741D">
      <w:pPr>
        <w:jc w:val="center"/>
      </w:pPr>
      <w:r>
        <w:rPr>
          <w:rFonts w:cs="Mangal"/>
          <w:b/>
          <w:bCs/>
          <w:color w:val="C7922A"/>
          <w:sz w:val="40"/>
          <w:szCs w:val="40"/>
          <w:cs/>
        </w:rPr>
        <w:t>कोष</w:t>
      </w:r>
      <w:r>
        <w:rPr>
          <w:b/>
          <w:bCs/>
          <w:color w:val="C7922A"/>
          <w:sz w:val="40"/>
          <w:szCs w:val="40"/>
        </w:rPr>
        <w:t xml:space="preserve"> </w:t>
      </w:r>
      <w:r>
        <w:rPr>
          <w:rFonts w:cs="Mangal"/>
          <w:b/>
          <w:bCs/>
          <w:color w:val="C7922A"/>
          <w:sz w:val="40"/>
          <w:szCs w:val="40"/>
          <w:cs/>
        </w:rPr>
        <w:t>एवं</w:t>
      </w:r>
      <w:r>
        <w:rPr>
          <w:b/>
          <w:bCs/>
          <w:color w:val="C7922A"/>
          <w:sz w:val="40"/>
          <w:szCs w:val="40"/>
        </w:rPr>
        <w:t xml:space="preserve"> </w:t>
      </w:r>
      <w:r>
        <w:rPr>
          <w:rFonts w:cs="Mangal"/>
          <w:b/>
          <w:bCs/>
          <w:color w:val="C7922A"/>
          <w:sz w:val="40"/>
          <w:szCs w:val="40"/>
          <w:cs/>
        </w:rPr>
        <w:t>लेखा</w:t>
      </w:r>
      <w:r>
        <w:rPr>
          <w:b/>
          <w:bCs/>
          <w:color w:val="C7922A"/>
          <w:sz w:val="40"/>
          <w:szCs w:val="40"/>
        </w:rPr>
        <w:t xml:space="preserve"> </w:t>
      </w:r>
      <w:r>
        <w:rPr>
          <w:rFonts w:cs="Mangal"/>
          <w:b/>
          <w:bCs/>
          <w:color w:val="C7922A"/>
          <w:sz w:val="40"/>
          <w:szCs w:val="40"/>
          <w:cs/>
        </w:rPr>
        <w:t>विभाग</w:t>
      </w:r>
    </w:p>
    <w:p w:rsidR="00CA3998" w:rsidRDefault="00BD741D">
      <w:pPr>
        <w:jc w:val="center"/>
      </w:pPr>
      <w:r>
        <w:rPr>
          <w:b/>
          <w:bCs/>
          <w:color w:val="C7922A"/>
          <w:sz w:val="28"/>
          <w:szCs w:val="28"/>
        </w:rPr>
        <w:t>Directorate of Treasury &amp; Accounts</w:t>
      </w:r>
    </w:p>
    <w:p w:rsidR="00CA3998" w:rsidRDefault="00CA3998">
      <w:pPr>
        <w:spacing w:after="240"/>
      </w:pPr>
    </w:p>
    <w:p w:rsidR="00CA3998" w:rsidRDefault="00CA3998">
      <w:pPr>
        <w:pBdr>
          <w:bottom w:val="single" w:sz="8" w:space="1" w:color="7B1818"/>
        </w:pBdr>
        <w:spacing w:before="60" w:after="60"/>
      </w:pPr>
    </w:p>
    <w:p w:rsidR="00CA3998" w:rsidRDefault="00CA3998">
      <w:pPr>
        <w:spacing w:after="120"/>
      </w:pPr>
    </w:p>
    <w:p w:rsidR="00CA3998" w:rsidRDefault="00BD741D">
      <w:pPr>
        <w:pBdr>
          <w:top w:val="single" w:sz="4" w:space="0" w:color="1F3864"/>
          <w:bottom w:val="single" w:sz="4" w:space="0" w:color="1F3864"/>
        </w:pBdr>
        <w:shd w:val="clear" w:color="auto" w:fill="7B1818"/>
        <w:jc w:val="center"/>
      </w:pPr>
      <w:r>
        <w:rPr>
          <w:b/>
          <w:bCs/>
          <w:color w:val="FFFFFF"/>
          <w:sz w:val="44"/>
          <w:szCs w:val="44"/>
        </w:rPr>
        <w:t>Business Requirements Document (BRD)</w:t>
      </w:r>
    </w:p>
    <w:p w:rsidR="00CA3998" w:rsidRDefault="00CA3998">
      <w:pPr>
        <w:spacing w:after="60"/>
      </w:pPr>
    </w:p>
    <w:p w:rsidR="00CA3998" w:rsidRDefault="00BD741D">
      <w:pPr>
        <w:jc w:val="center"/>
      </w:pPr>
      <w:r>
        <w:rPr>
          <w:b/>
          <w:bCs/>
          <w:color w:val="7B1818"/>
          <w:sz w:val="32"/>
          <w:szCs w:val="32"/>
        </w:rPr>
        <w:t>&amp;</w:t>
      </w:r>
    </w:p>
    <w:p w:rsidR="00CA3998" w:rsidRDefault="00CA3998">
      <w:pPr>
        <w:spacing w:after="60"/>
      </w:pPr>
    </w:p>
    <w:p w:rsidR="00CA3998" w:rsidRDefault="00613E37">
      <w:pPr>
        <w:shd w:val="clear" w:color="auto" w:fill="7B1818"/>
        <w:jc w:val="center"/>
      </w:pPr>
      <w:r>
        <w:rPr>
          <w:b/>
          <w:bCs/>
          <w:color w:val="FFFFFF"/>
          <w:sz w:val="36"/>
          <w:szCs w:val="36"/>
        </w:rPr>
        <w:t xml:space="preserve">  </w:t>
      </w:r>
      <w:r w:rsidR="00BD741D">
        <w:rPr>
          <w:b/>
          <w:bCs/>
          <w:color w:val="FFFFFF"/>
          <w:sz w:val="36"/>
          <w:szCs w:val="36"/>
        </w:rPr>
        <w:t xml:space="preserve"> Standard Operating Procedure (</w:t>
      </w:r>
      <w:proofErr w:type="spellStart"/>
      <w:r w:rsidR="00BD741D">
        <w:rPr>
          <w:b/>
          <w:bCs/>
          <w:color w:val="FFFFFF"/>
          <w:sz w:val="36"/>
          <w:szCs w:val="36"/>
        </w:rPr>
        <w:t>SoP</w:t>
      </w:r>
      <w:proofErr w:type="spellEnd"/>
      <w:r w:rsidR="00BD741D">
        <w:rPr>
          <w:b/>
          <w:bCs/>
          <w:color w:val="FFFFFF"/>
          <w:sz w:val="36"/>
          <w:szCs w:val="36"/>
        </w:rPr>
        <w:t>)</w:t>
      </w:r>
    </w:p>
    <w:p w:rsidR="00CA3998" w:rsidRDefault="00CA3998">
      <w:pPr>
        <w:spacing w:after="240"/>
      </w:pPr>
    </w:p>
    <w:p w:rsidR="00CA3998" w:rsidRDefault="00BD741D">
      <w:pPr>
        <w:pBdr>
          <w:top w:val="single" w:sz="8" w:space="0" w:color="C7922A"/>
          <w:bottom w:val="single" w:sz="8" w:space="0" w:color="C7922A"/>
        </w:pBdr>
        <w:spacing w:before="120" w:after="120"/>
        <w:jc w:val="center"/>
      </w:pPr>
      <w:r>
        <w:rPr>
          <w:b/>
          <w:bCs/>
          <w:color w:val="1F3864"/>
          <w:sz w:val="48"/>
          <w:szCs w:val="48"/>
        </w:rPr>
        <w:t xml:space="preserve">District GIS </w:t>
      </w:r>
      <w:proofErr w:type="spellStart"/>
      <w:r>
        <w:rPr>
          <w:b/>
          <w:bCs/>
          <w:color w:val="1F3864"/>
          <w:sz w:val="48"/>
          <w:szCs w:val="48"/>
        </w:rPr>
        <w:t>Parakh</w:t>
      </w:r>
      <w:proofErr w:type="spellEnd"/>
      <w:r>
        <w:rPr>
          <w:b/>
          <w:bCs/>
          <w:color w:val="1F3864"/>
          <w:sz w:val="48"/>
          <w:szCs w:val="48"/>
        </w:rPr>
        <w:t xml:space="preserve"> — Inspection Module</w:t>
      </w:r>
    </w:p>
    <w:p w:rsidR="00CA3998" w:rsidRDefault="00CA3998">
      <w:pPr>
        <w:spacing w:after="120"/>
      </w:pPr>
    </w:p>
    <w:p w:rsidR="00CA3998" w:rsidRDefault="00BD741D">
      <w:pPr>
        <w:jc w:val="center"/>
      </w:pPr>
      <w:r>
        <w:rPr>
          <w:rFonts w:cs="Mangal"/>
          <w:b/>
          <w:bCs/>
          <w:color w:val="1F3864"/>
          <w:sz w:val="38"/>
          <w:szCs w:val="38"/>
          <w:cs/>
        </w:rPr>
        <w:t>जिला</w:t>
      </w:r>
      <w:r>
        <w:rPr>
          <w:b/>
          <w:bCs/>
          <w:color w:val="1F3864"/>
          <w:sz w:val="38"/>
          <w:szCs w:val="38"/>
        </w:rPr>
        <w:t xml:space="preserve"> </w:t>
      </w:r>
      <w:r>
        <w:rPr>
          <w:rFonts w:cs="Mangal"/>
          <w:b/>
          <w:bCs/>
          <w:color w:val="1F3864"/>
          <w:sz w:val="38"/>
          <w:szCs w:val="38"/>
          <w:cs/>
        </w:rPr>
        <w:t>कोषालय</w:t>
      </w:r>
      <w:r>
        <w:rPr>
          <w:b/>
          <w:bCs/>
          <w:color w:val="1F3864"/>
          <w:sz w:val="38"/>
          <w:szCs w:val="38"/>
        </w:rPr>
        <w:t xml:space="preserve"> </w:t>
      </w:r>
      <w:r>
        <w:rPr>
          <w:rFonts w:cs="Mangal"/>
          <w:b/>
          <w:bCs/>
          <w:color w:val="1F3864"/>
          <w:sz w:val="38"/>
          <w:szCs w:val="38"/>
          <w:cs/>
        </w:rPr>
        <w:t>निरीक्षण</w:t>
      </w:r>
      <w:r>
        <w:rPr>
          <w:b/>
          <w:bCs/>
          <w:color w:val="1F3864"/>
          <w:sz w:val="38"/>
          <w:szCs w:val="38"/>
        </w:rPr>
        <w:t xml:space="preserve"> </w:t>
      </w:r>
      <w:r>
        <w:rPr>
          <w:rFonts w:cs="Mangal"/>
          <w:b/>
          <w:bCs/>
          <w:color w:val="1F3864"/>
          <w:sz w:val="38"/>
          <w:szCs w:val="38"/>
          <w:cs/>
        </w:rPr>
        <w:t>प्रश्नावली</w:t>
      </w:r>
    </w:p>
    <w:p w:rsidR="00CA3998" w:rsidRDefault="00BD741D">
      <w:pPr>
        <w:jc w:val="center"/>
      </w:pPr>
      <w:r>
        <w:rPr>
          <w:b/>
          <w:bCs/>
          <w:color w:val="444444"/>
          <w:sz w:val="28"/>
          <w:szCs w:val="28"/>
        </w:rPr>
        <w:t>District Treasury Office Inspection</w:t>
      </w:r>
    </w:p>
    <w:p w:rsidR="00CA3998" w:rsidRDefault="00CA3998">
      <w:pPr>
        <w:spacing w:after="36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CA3998">
        <w:tc>
          <w:tcPr>
            <w:tcW w:w="3120" w:type="dxa"/>
            <w:tcBorders>
              <w:top w:val="single" w:sz="4" w:space="0" w:color="AAAAAA"/>
              <w:left w:val="single" w:sz="4" w:space="0" w:color="AAAAAA"/>
              <w:bottom w:val="single" w:sz="4" w:space="0" w:color="AAAAAA"/>
              <w:right w:val="single" w:sz="4" w:space="0" w:color="AAAAAA"/>
            </w:tcBorders>
            <w:shd w:val="clear" w:color="auto" w:fill="EAF2FA"/>
            <w:tcMar>
              <w:top w:w="80" w:type="dxa"/>
              <w:left w:w="120" w:type="dxa"/>
              <w:bottom w:w="80" w:type="dxa"/>
              <w:right w:w="120" w:type="dxa"/>
            </w:tcMar>
          </w:tcPr>
          <w:p w:rsidR="00CA3998" w:rsidRDefault="00BD741D">
            <w:pPr>
              <w:jc w:val="center"/>
            </w:pPr>
            <w:r>
              <w:rPr>
                <w:b/>
                <w:bCs/>
                <w:color w:val="1F3864"/>
                <w:sz w:val="20"/>
                <w:szCs w:val="20"/>
              </w:rPr>
              <w:t>Version</w:t>
            </w:r>
          </w:p>
          <w:p w:rsidR="00CA3998" w:rsidRDefault="00BD741D">
            <w:pPr>
              <w:jc w:val="center"/>
            </w:pPr>
            <w:r>
              <w:t>1.0</w:t>
            </w:r>
          </w:p>
        </w:tc>
        <w:tc>
          <w:tcPr>
            <w:tcW w:w="3120" w:type="dxa"/>
            <w:tcBorders>
              <w:top w:val="single" w:sz="4" w:space="0" w:color="AAAAAA"/>
              <w:left w:val="single" w:sz="4" w:space="0" w:color="AAAAAA"/>
              <w:bottom w:val="single" w:sz="4" w:space="0" w:color="AAAAAA"/>
              <w:right w:val="single" w:sz="4" w:space="0" w:color="AAAAAA"/>
            </w:tcBorders>
            <w:shd w:val="clear" w:color="auto" w:fill="EAF2FA"/>
            <w:tcMar>
              <w:top w:w="80" w:type="dxa"/>
              <w:left w:w="120" w:type="dxa"/>
              <w:bottom w:w="80" w:type="dxa"/>
              <w:right w:w="120" w:type="dxa"/>
            </w:tcMar>
          </w:tcPr>
          <w:p w:rsidR="00CA3998" w:rsidRDefault="00BD741D">
            <w:pPr>
              <w:jc w:val="center"/>
            </w:pPr>
            <w:r>
              <w:rPr>
                <w:b/>
                <w:bCs/>
                <w:color w:val="1F3864"/>
                <w:sz w:val="20"/>
                <w:szCs w:val="20"/>
              </w:rPr>
              <w:t>Date</w:t>
            </w:r>
          </w:p>
          <w:p w:rsidR="00CA3998" w:rsidRDefault="00BD741D">
            <w:pPr>
              <w:jc w:val="center"/>
            </w:pPr>
            <w:r>
              <w:t>June 2026</w:t>
            </w:r>
          </w:p>
        </w:tc>
        <w:tc>
          <w:tcPr>
            <w:tcW w:w="3120" w:type="dxa"/>
            <w:tcBorders>
              <w:top w:val="single" w:sz="4" w:space="0" w:color="AAAAAA"/>
              <w:left w:val="single" w:sz="4" w:space="0" w:color="AAAAAA"/>
              <w:bottom w:val="single" w:sz="4" w:space="0" w:color="AAAAAA"/>
              <w:right w:val="single" w:sz="4" w:space="0" w:color="AAAAAA"/>
            </w:tcBorders>
            <w:shd w:val="clear" w:color="auto" w:fill="EAF2FA"/>
            <w:tcMar>
              <w:top w:w="80" w:type="dxa"/>
              <w:left w:w="120" w:type="dxa"/>
              <w:bottom w:w="80" w:type="dxa"/>
              <w:right w:w="120" w:type="dxa"/>
            </w:tcMar>
          </w:tcPr>
          <w:p w:rsidR="00CA3998" w:rsidRDefault="00BD741D">
            <w:pPr>
              <w:jc w:val="center"/>
            </w:pPr>
            <w:r>
              <w:rPr>
                <w:b/>
                <w:bCs/>
                <w:color w:val="1F3864"/>
                <w:sz w:val="20"/>
                <w:szCs w:val="20"/>
              </w:rPr>
              <w:t>Platform</w:t>
            </w:r>
          </w:p>
          <w:p w:rsidR="00CA3998" w:rsidRDefault="00BD741D">
            <w:pPr>
              <w:jc w:val="center"/>
            </w:pPr>
            <w:proofErr w:type="spellStart"/>
            <w:r>
              <w:t>Parakh</w:t>
            </w:r>
            <w:proofErr w:type="spellEnd"/>
            <w:r>
              <w:t xml:space="preserve"> (Mobile + Web)</w:t>
            </w:r>
          </w:p>
        </w:tc>
      </w:tr>
    </w:tbl>
    <w:p w:rsidR="00CA3998" w:rsidRDefault="00CA3998">
      <w:pPr>
        <w:spacing w:after="600"/>
      </w:pPr>
    </w:p>
    <w:p w:rsidR="00CA3998" w:rsidRDefault="00BD741D">
      <w:pPr>
        <w:jc w:val="center"/>
      </w:pPr>
      <w:r>
        <w:rPr>
          <w:i/>
          <w:iCs/>
          <w:color w:val="666666"/>
          <w:sz w:val="20"/>
          <w:szCs w:val="20"/>
        </w:rPr>
        <w:t>Prepared by: MPSEDC — MPSSDI, Bhopal, Madhya Pradesh</w:t>
      </w:r>
    </w:p>
    <w:p w:rsidR="00CA3998" w:rsidRDefault="00BD741D">
      <w:r>
        <w:br w:type="page"/>
      </w:r>
    </w:p>
    <w:p w:rsidR="00CA3998" w:rsidRDefault="00BD741D">
      <w:pPr>
        <w:shd w:val="clear" w:color="auto" w:fill="1F3864"/>
        <w:spacing w:before="240" w:after="240"/>
        <w:jc w:val="center"/>
      </w:pPr>
      <w:r>
        <w:rPr>
          <w:b/>
          <w:bCs/>
          <w:color w:val="FFFFFF"/>
          <w:sz w:val="36"/>
          <w:szCs w:val="36"/>
        </w:rPr>
        <w:lastRenderedPageBreak/>
        <w:t>PART A — BUSINESS REQUIREMENTS DOCUMENT (BRD)</w:t>
      </w:r>
    </w:p>
    <w:p w:rsidR="00CA3998" w:rsidRDefault="00CA3998">
      <w:pPr>
        <w:spacing w:after="120"/>
      </w:pPr>
    </w:p>
    <w:p w:rsidR="00CA3998" w:rsidRDefault="00BD741D">
      <w:pPr>
        <w:pStyle w:val="Heading1"/>
        <w:pBdr>
          <w:bottom w:val="single" w:sz="6" w:space="4" w:color="7B1818"/>
        </w:pBdr>
      </w:pPr>
      <w:r>
        <w:t>1. Executive Summary</w:t>
      </w:r>
    </w:p>
    <w:p w:rsidR="00CA3998" w:rsidRDefault="00BD741D">
      <w:pPr>
        <w:spacing w:before="40" w:after="40"/>
      </w:pPr>
      <w:r>
        <w:rPr>
          <w:color w:val="222222"/>
        </w:rPr>
        <w:t>This Business Requirements Document (BRD) defines the functional, technical, and operational requirements for configuring and deploying the Inspection Template for District Treasury Offices (</w:t>
      </w:r>
      <w:r>
        <w:rPr>
          <w:rFonts w:cs="Mangal"/>
          <w:color w:val="222222"/>
          <w:cs/>
        </w:rPr>
        <w:t>जिला</w:t>
      </w:r>
      <w:r>
        <w:rPr>
          <w:color w:val="222222"/>
        </w:rPr>
        <w:t xml:space="preserve"> </w:t>
      </w:r>
      <w:r>
        <w:rPr>
          <w:rFonts w:cs="Mangal"/>
          <w:color w:val="222222"/>
          <w:cs/>
        </w:rPr>
        <w:t>कोषालय</w:t>
      </w:r>
      <w:r>
        <w:rPr>
          <w:color w:val="222222"/>
        </w:rPr>
        <w:t xml:space="preserve">) within the District GIS </w:t>
      </w:r>
      <w:proofErr w:type="spellStart"/>
      <w:r>
        <w:rPr>
          <w:color w:val="222222"/>
        </w:rPr>
        <w:t>Parakh</w:t>
      </w:r>
      <w:proofErr w:type="spellEnd"/>
      <w:r>
        <w:rPr>
          <w:color w:val="222222"/>
        </w:rPr>
        <w:t xml:space="preserve"> platform, developed by MPSEDC (Madhya Pradesh State Electronics Development Corporation).</w:t>
      </w:r>
    </w:p>
    <w:p w:rsidR="00CA3998" w:rsidRDefault="00CA3998">
      <w:pPr>
        <w:spacing w:after="60"/>
      </w:pPr>
    </w:p>
    <w:p w:rsidR="00CA3998" w:rsidRDefault="00BD741D">
      <w:pPr>
        <w:spacing w:before="40" w:after="40"/>
      </w:pPr>
      <w:r>
        <w:rPr>
          <w:color w:val="222222"/>
        </w:rPr>
        <w:t xml:space="preserve">The Treasury Inspection module enables the Commissioner, </w:t>
      </w:r>
      <w:proofErr w:type="spellStart"/>
      <w:r>
        <w:rPr>
          <w:color w:val="222222"/>
        </w:rPr>
        <w:t>Kosh</w:t>
      </w:r>
      <w:proofErr w:type="spellEnd"/>
      <w:r>
        <w:rPr>
          <w:color w:val="222222"/>
        </w:rPr>
        <w:t xml:space="preserve"> </w:t>
      </w:r>
      <w:proofErr w:type="spellStart"/>
      <w:r>
        <w:rPr>
          <w:color w:val="222222"/>
        </w:rPr>
        <w:t>Evam</w:t>
      </w:r>
      <w:proofErr w:type="spellEnd"/>
      <w:r>
        <w:rPr>
          <w:color w:val="222222"/>
        </w:rPr>
        <w:t xml:space="preserve"> </w:t>
      </w:r>
      <w:proofErr w:type="spellStart"/>
      <w:r>
        <w:rPr>
          <w:color w:val="222222"/>
        </w:rPr>
        <w:t>Lekha</w:t>
      </w:r>
      <w:proofErr w:type="spellEnd"/>
      <w:r>
        <w:rPr>
          <w:color w:val="222222"/>
        </w:rPr>
        <w:t xml:space="preserve">, Madhya Pradesh — and the Divisional Joint Director offices — to conduct comprehensive, paperless, GPS-verified inspections of all District Treasury Offices across the state. The questionnaire covers 10 functional branches of the treasury: Strong Room/Stamp, Accounts, Bill, DDO Verification, GPF/DPF, Establishment, Deposit, Pension, Inward-Outward, Miscellaneous, and Grievance </w:t>
      </w:r>
      <w:proofErr w:type="spellStart"/>
      <w:r>
        <w:rPr>
          <w:color w:val="222222"/>
        </w:rPr>
        <w:t>Redressal</w:t>
      </w:r>
      <w:proofErr w:type="spellEnd"/>
      <w:r>
        <w:rPr>
          <w:color w:val="222222"/>
        </w:rPr>
        <w:t xml:space="preserve"> — encompassing 88 structured inspection points.</w:t>
      </w:r>
    </w:p>
    <w:p w:rsidR="00CA3998" w:rsidRDefault="00CA3998">
      <w:pPr>
        <w:spacing w:after="120"/>
      </w:pPr>
    </w:p>
    <w:p w:rsidR="00CA3998" w:rsidRDefault="00BD741D">
      <w:pPr>
        <w:pStyle w:val="Heading1"/>
        <w:pBdr>
          <w:bottom w:val="single" w:sz="6" w:space="4" w:color="7B1818"/>
        </w:pBdr>
      </w:pPr>
      <w:r>
        <w:t>2. Project Overview</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CA3998">
        <w:trPr>
          <w:tblHeader/>
        </w:trPr>
        <w:tc>
          <w:tcPr>
            <w:tcW w:w="320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rsidR="00CA3998" w:rsidRDefault="00BD741D">
            <w:r>
              <w:rPr>
                <w:b/>
                <w:bCs/>
                <w:color w:val="FFFFFF"/>
                <w:sz w:val="20"/>
                <w:szCs w:val="20"/>
              </w:rPr>
              <w:t>Attribute</w:t>
            </w:r>
          </w:p>
        </w:tc>
        <w:tc>
          <w:tcPr>
            <w:tcW w:w="616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rsidR="00CA3998" w:rsidRDefault="00BD741D">
            <w:r>
              <w:rPr>
                <w:b/>
                <w:bCs/>
                <w:color w:val="FFFFFF"/>
                <w:sz w:val="20"/>
                <w:szCs w:val="20"/>
              </w:rPr>
              <w:t>Detail</w:t>
            </w:r>
          </w:p>
        </w:tc>
      </w:tr>
      <w:tr w:rsidR="00CA3998">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Project Title</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 xml:space="preserve">Treasury Office Inspection Module — District GIS </w:t>
            </w:r>
            <w:proofErr w:type="spellStart"/>
            <w:r>
              <w:rPr>
                <w:color w:val="222222"/>
                <w:sz w:val="20"/>
                <w:szCs w:val="20"/>
              </w:rPr>
              <w:t>Parakh</w:t>
            </w:r>
            <w:proofErr w:type="spellEnd"/>
          </w:p>
        </w:tc>
      </w:tr>
      <w:tr w:rsidR="00CA3998">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Department</w:t>
            </w:r>
          </w:p>
        </w:tc>
        <w:tc>
          <w:tcPr>
            <w:tcW w:w="61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proofErr w:type="spellStart"/>
            <w:r>
              <w:rPr>
                <w:color w:val="222222"/>
                <w:sz w:val="20"/>
                <w:szCs w:val="20"/>
              </w:rPr>
              <w:t>Kosh</w:t>
            </w:r>
            <w:proofErr w:type="spellEnd"/>
            <w:r>
              <w:rPr>
                <w:color w:val="222222"/>
                <w:sz w:val="20"/>
                <w:szCs w:val="20"/>
              </w:rPr>
              <w:t xml:space="preserve"> </w:t>
            </w:r>
            <w:proofErr w:type="spellStart"/>
            <w:r>
              <w:rPr>
                <w:color w:val="222222"/>
                <w:sz w:val="20"/>
                <w:szCs w:val="20"/>
              </w:rPr>
              <w:t>Evam</w:t>
            </w:r>
            <w:proofErr w:type="spellEnd"/>
            <w:r>
              <w:rPr>
                <w:color w:val="222222"/>
                <w:sz w:val="20"/>
                <w:szCs w:val="20"/>
              </w:rPr>
              <w:t xml:space="preserve"> </w:t>
            </w:r>
            <w:proofErr w:type="spellStart"/>
            <w:r>
              <w:rPr>
                <w:color w:val="222222"/>
                <w:sz w:val="20"/>
                <w:szCs w:val="20"/>
              </w:rPr>
              <w:t>Lekha</w:t>
            </w:r>
            <w:proofErr w:type="spellEnd"/>
            <w:r>
              <w:rPr>
                <w:color w:val="222222"/>
                <w:sz w:val="20"/>
                <w:szCs w:val="20"/>
              </w:rPr>
              <w:t xml:space="preserve"> (Treasury &amp; Accounts), </w:t>
            </w:r>
            <w:proofErr w:type="spellStart"/>
            <w:r>
              <w:rPr>
                <w:color w:val="222222"/>
                <w:sz w:val="20"/>
                <w:szCs w:val="20"/>
              </w:rPr>
              <w:t>GoMP</w:t>
            </w:r>
            <w:proofErr w:type="spellEnd"/>
          </w:p>
        </w:tc>
      </w:tr>
      <w:tr w:rsidR="00CA3998">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Inspecting Authority</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 xml:space="preserve">Commissioner, </w:t>
            </w:r>
            <w:proofErr w:type="spellStart"/>
            <w:r>
              <w:rPr>
                <w:color w:val="222222"/>
                <w:sz w:val="20"/>
                <w:szCs w:val="20"/>
              </w:rPr>
              <w:t>Kosh</w:t>
            </w:r>
            <w:proofErr w:type="spellEnd"/>
            <w:r>
              <w:rPr>
                <w:color w:val="222222"/>
                <w:sz w:val="20"/>
                <w:szCs w:val="20"/>
              </w:rPr>
              <w:t xml:space="preserve"> </w:t>
            </w:r>
            <w:proofErr w:type="spellStart"/>
            <w:r>
              <w:rPr>
                <w:color w:val="222222"/>
                <w:sz w:val="20"/>
                <w:szCs w:val="20"/>
              </w:rPr>
              <w:t>Evam</w:t>
            </w:r>
            <w:proofErr w:type="spellEnd"/>
            <w:r>
              <w:rPr>
                <w:color w:val="222222"/>
                <w:sz w:val="20"/>
                <w:szCs w:val="20"/>
              </w:rPr>
              <w:t xml:space="preserve"> </w:t>
            </w:r>
            <w:proofErr w:type="spellStart"/>
            <w:r>
              <w:rPr>
                <w:color w:val="222222"/>
                <w:sz w:val="20"/>
                <w:szCs w:val="20"/>
              </w:rPr>
              <w:t>Lekha</w:t>
            </w:r>
            <w:proofErr w:type="spellEnd"/>
            <w:r>
              <w:rPr>
                <w:color w:val="222222"/>
                <w:sz w:val="20"/>
                <w:szCs w:val="20"/>
              </w:rPr>
              <w:t xml:space="preserve"> / Divisional Joint Director, </w:t>
            </w:r>
            <w:proofErr w:type="spellStart"/>
            <w:r>
              <w:rPr>
                <w:color w:val="222222"/>
                <w:sz w:val="20"/>
                <w:szCs w:val="20"/>
              </w:rPr>
              <w:t>KoL</w:t>
            </w:r>
            <w:proofErr w:type="spellEnd"/>
          </w:p>
        </w:tc>
      </w:tr>
      <w:tr w:rsidR="00CA3998">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Inspected Offices</w:t>
            </w:r>
          </w:p>
        </w:tc>
        <w:tc>
          <w:tcPr>
            <w:tcW w:w="61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District Treasury Offices (</w:t>
            </w:r>
            <w:proofErr w:type="spellStart"/>
            <w:r>
              <w:rPr>
                <w:color w:val="222222"/>
                <w:sz w:val="20"/>
                <w:szCs w:val="20"/>
              </w:rPr>
              <w:t>Jila</w:t>
            </w:r>
            <w:proofErr w:type="spellEnd"/>
            <w:r>
              <w:rPr>
                <w:color w:val="222222"/>
                <w:sz w:val="20"/>
                <w:szCs w:val="20"/>
              </w:rPr>
              <w:t xml:space="preserve"> </w:t>
            </w:r>
            <w:proofErr w:type="spellStart"/>
            <w:r>
              <w:rPr>
                <w:color w:val="222222"/>
                <w:sz w:val="20"/>
                <w:szCs w:val="20"/>
              </w:rPr>
              <w:t>Koshalayas</w:t>
            </w:r>
            <w:proofErr w:type="spellEnd"/>
            <w:r>
              <w:rPr>
                <w:color w:val="222222"/>
                <w:sz w:val="20"/>
                <w:szCs w:val="20"/>
              </w:rPr>
              <w:t>) across Madhya Pradesh</w:t>
            </w:r>
          </w:p>
        </w:tc>
      </w:tr>
      <w:tr w:rsidR="00CA3998">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Platform</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 xml:space="preserve">District GIS </w:t>
            </w:r>
            <w:proofErr w:type="spellStart"/>
            <w:r>
              <w:rPr>
                <w:color w:val="222222"/>
                <w:sz w:val="20"/>
                <w:szCs w:val="20"/>
              </w:rPr>
              <w:t>Parakh</w:t>
            </w:r>
            <w:proofErr w:type="spellEnd"/>
            <w:r>
              <w:rPr>
                <w:color w:val="222222"/>
                <w:sz w:val="20"/>
                <w:szCs w:val="20"/>
              </w:rPr>
              <w:t xml:space="preserve"> (Mobile App + Web Portal)</w:t>
            </w:r>
          </w:p>
        </w:tc>
      </w:tr>
      <w:tr w:rsidR="00CA3998">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Developed by</w:t>
            </w:r>
          </w:p>
        </w:tc>
        <w:tc>
          <w:tcPr>
            <w:tcW w:w="61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MPSEDC — MPSSDI, Bhopal, Madhya Pradesh</w:t>
            </w:r>
          </w:p>
        </w:tc>
      </w:tr>
      <w:tr w:rsidR="00CA3998">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Regulatory Reference</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MP Treasury Code (MPTC) 2020; MP Finance Code; IFMIS System Rules</w:t>
            </w:r>
          </w:p>
        </w:tc>
      </w:tr>
      <w:tr w:rsidR="00CA3998">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Mode</w:t>
            </w:r>
          </w:p>
        </w:tc>
        <w:tc>
          <w:tcPr>
            <w:tcW w:w="61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Digital — Mobile App (</w:t>
            </w:r>
            <w:proofErr w:type="spellStart"/>
            <w:r>
              <w:rPr>
                <w:color w:val="222222"/>
                <w:sz w:val="20"/>
                <w:szCs w:val="20"/>
              </w:rPr>
              <w:t>Parakh</w:t>
            </w:r>
            <w:proofErr w:type="spellEnd"/>
            <w:r>
              <w:rPr>
                <w:color w:val="222222"/>
                <w:sz w:val="20"/>
                <w:szCs w:val="20"/>
              </w:rPr>
              <w:t>) + Web Portal</w:t>
            </w:r>
          </w:p>
        </w:tc>
      </w:tr>
      <w:tr w:rsidR="00CA3998">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Document Version</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1.0 | June 2026</w:t>
            </w:r>
          </w:p>
        </w:tc>
      </w:tr>
      <w:tr w:rsidR="00CA3998">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Document Status</w:t>
            </w:r>
          </w:p>
        </w:tc>
        <w:tc>
          <w:tcPr>
            <w:tcW w:w="61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Final — For Implementation</w:t>
            </w:r>
          </w:p>
        </w:tc>
      </w:tr>
    </w:tbl>
    <w:p w:rsidR="00CA3998" w:rsidRDefault="00CA3998">
      <w:pPr>
        <w:spacing w:after="120"/>
      </w:pPr>
    </w:p>
    <w:p w:rsidR="00CA3998" w:rsidRDefault="00BD741D">
      <w:pPr>
        <w:pStyle w:val="Heading1"/>
        <w:pBdr>
          <w:bottom w:val="single" w:sz="6" w:space="4" w:color="7B1818"/>
        </w:pBdr>
      </w:pPr>
      <w:r>
        <w:t>3. Business Context &amp; Objectives</w:t>
      </w:r>
    </w:p>
    <w:p w:rsidR="00CA3998" w:rsidRDefault="00BD741D">
      <w:pPr>
        <w:pStyle w:val="Heading2"/>
      </w:pPr>
      <w:r>
        <w:t>3.1 Background</w:t>
      </w:r>
    </w:p>
    <w:p w:rsidR="00CA3998" w:rsidRDefault="00BD741D">
      <w:pPr>
        <w:spacing w:before="40" w:after="40"/>
      </w:pPr>
      <w:r>
        <w:rPr>
          <w:color w:val="222222"/>
        </w:rPr>
        <w:t>District Treasury Offices (</w:t>
      </w:r>
      <w:proofErr w:type="spellStart"/>
      <w:r>
        <w:rPr>
          <w:color w:val="222222"/>
        </w:rPr>
        <w:t>Koshalayas</w:t>
      </w:r>
      <w:proofErr w:type="spellEnd"/>
      <w:r>
        <w:rPr>
          <w:color w:val="222222"/>
        </w:rPr>
        <w:t xml:space="preserve">) are the primary financial hubs for processing government expenditure, receipts, pensions, deposits, and provident fund transactions across Madhya Pradesh. </w:t>
      </w:r>
      <w:r>
        <w:rPr>
          <w:color w:val="222222"/>
        </w:rPr>
        <w:lastRenderedPageBreak/>
        <w:t>Regular inspection is mandated under MPTC 2020 Supplementary Rule 31 to ensure financial discipline, regulatory compliance, and prevention of fraud/embezzlement.</w:t>
      </w:r>
    </w:p>
    <w:p w:rsidR="00CA3998" w:rsidRDefault="00CA3998">
      <w:pPr>
        <w:spacing w:after="60"/>
      </w:pPr>
    </w:p>
    <w:p w:rsidR="00CA3998" w:rsidRDefault="00BD741D">
      <w:pPr>
        <w:spacing w:before="40" w:after="40"/>
      </w:pPr>
      <w:r>
        <w:rPr>
          <w:color w:val="222222"/>
        </w:rPr>
        <w:t xml:space="preserve">The Treasury Inspection template is one of the most comprehensive questionnaires in the </w:t>
      </w:r>
      <w:proofErr w:type="spellStart"/>
      <w:r>
        <w:rPr>
          <w:color w:val="222222"/>
        </w:rPr>
        <w:t>KoL</w:t>
      </w:r>
      <w:proofErr w:type="spellEnd"/>
      <w:r>
        <w:rPr>
          <w:color w:val="222222"/>
        </w:rPr>
        <w:t xml:space="preserve"> inspection ecosystem, covering 88 points across 10 functional branches. Digitization on </w:t>
      </w:r>
      <w:proofErr w:type="spellStart"/>
      <w:r>
        <w:rPr>
          <w:color w:val="222222"/>
        </w:rPr>
        <w:t>Parakh</w:t>
      </w:r>
      <w:proofErr w:type="spellEnd"/>
      <w:r>
        <w:rPr>
          <w:color w:val="222222"/>
        </w:rPr>
        <w:t xml:space="preserve"> enables real-time evidence capture, Data Analysis Section (DAS) integration for fraud pattern detection, and centralized compliance tracking.</w:t>
      </w:r>
    </w:p>
    <w:p w:rsidR="00CA3998" w:rsidRDefault="00CA3998">
      <w:pPr>
        <w:spacing w:after="120"/>
      </w:pPr>
    </w:p>
    <w:p w:rsidR="00CA3998" w:rsidRDefault="00BD741D">
      <w:pPr>
        <w:pStyle w:val="Heading2"/>
      </w:pPr>
      <w:r>
        <w:t>3.2 Business Objectives</w:t>
      </w:r>
    </w:p>
    <w:p w:rsidR="00CA3998" w:rsidRDefault="00BD741D">
      <w:pPr>
        <w:pStyle w:val="ListParagraph"/>
        <w:numPr>
          <w:ilvl w:val="0"/>
          <w:numId w:val="2"/>
        </w:numPr>
        <w:spacing w:before="30" w:after="30"/>
      </w:pPr>
      <w:r>
        <w:rPr>
          <w:color w:val="222222"/>
        </w:rPr>
        <w:t xml:space="preserve">Digitize the complete Treasury Inspection questionnaire (88 points across 10 branches) on </w:t>
      </w:r>
      <w:proofErr w:type="spellStart"/>
      <w:r>
        <w:rPr>
          <w:color w:val="222222"/>
        </w:rPr>
        <w:t>Parakh</w:t>
      </w:r>
      <w:proofErr w:type="spellEnd"/>
      <w:r>
        <w:rPr>
          <w:color w:val="222222"/>
        </w:rPr>
        <w:t xml:space="preserve"> platform.</w:t>
      </w:r>
    </w:p>
    <w:p w:rsidR="00CA3998" w:rsidRDefault="00BD741D">
      <w:pPr>
        <w:pStyle w:val="ListParagraph"/>
        <w:numPr>
          <w:ilvl w:val="0"/>
          <w:numId w:val="2"/>
        </w:numPr>
        <w:spacing w:before="30" w:after="30"/>
      </w:pPr>
      <w:r>
        <w:rPr>
          <w:color w:val="222222"/>
        </w:rPr>
        <w:t>Integrate the Data Analysis Section (DAS) fraud-detection checklist (17 fraud pattern points) as a mandatory inspection sub-module.</w:t>
      </w:r>
    </w:p>
    <w:p w:rsidR="00CA3998" w:rsidRDefault="00BD741D">
      <w:pPr>
        <w:pStyle w:val="ListParagraph"/>
        <w:numPr>
          <w:ilvl w:val="0"/>
          <w:numId w:val="2"/>
        </w:numPr>
        <w:spacing w:before="30" w:after="30"/>
      </w:pPr>
      <w:r>
        <w:rPr>
          <w:color w:val="222222"/>
        </w:rPr>
        <w:t>Enable GPS-tagged, time-stamped, evidence-backed inspection submissions from the field.</w:t>
      </w:r>
    </w:p>
    <w:p w:rsidR="00CA3998" w:rsidRDefault="00BD741D">
      <w:pPr>
        <w:pStyle w:val="ListParagraph"/>
        <w:numPr>
          <w:ilvl w:val="0"/>
          <w:numId w:val="2"/>
        </w:numPr>
        <w:spacing w:before="30" w:after="30"/>
      </w:pPr>
      <w:r>
        <w:rPr>
          <w:color w:val="222222"/>
        </w:rPr>
        <w:t>Provide structured monthly tables for RBD, bill processing, DDO verification, and pension data.</w:t>
      </w:r>
    </w:p>
    <w:p w:rsidR="00CA3998" w:rsidRDefault="00BD741D">
      <w:pPr>
        <w:pStyle w:val="ListParagraph"/>
        <w:numPr>
          <w:ilvl w:val="0"/>
          <w:numId w:val="2"/>
        </w:numPr>
        <w:spacing w:before="30" w:after="30"/>
      </w:pPr>
      <w:r>
        <w:rPr>
          <w:color w:val="222222"/>
        </w:rPr>
        <w:t xml:space="preserve">Enable Commissioner </w:t>
      </w:r>
      <w:proofErr w:type="spellStart"/>
      <w:r>
        <w:rPr>
          <w:color w:val="222222"/>
        </w:rPr>
        <w:t>KoL</w:t>
      </w:r>
      <w:proofErr w:type="spellEnd"/>
      <w:r>
        <w:rPr>
          <w:color w:val="222222"/>
        </w:rPr>
        <w:t xml:space="preserve"> and JD offices to track Treasury compliance in real time.</w:t>
      </w:r>
    </w:p>
    <w:p w:rsidR="00CA3998" w:rsidRDefault="00BD741D">
      <w:pPr>
        <w:pStyle w:val="ListParagraph"/>
        <w:numPr>
          <w:ilvl w:val="0"/>
          <w:numId w:val="2"/>
        </w:numPr>
        <w:spacing w:before="30" w:after="30"/>
      </w:pPr>
      <w:r>
        <w:rPr>
          <w:color w:val="222222"/>
        </w:rPr>
        <w:t>Support the IFMIS 20+20 audit checklist as an embedded sub-module.</w:t>
      </w:r>
    </w:p>
    <w:p w:rsidR="00CA3998" w:rsidRDefault="00BD741D">
      <w:pPr>
        <w:pStyle w:val="ListParagraph"/>
        <w:numPr>
          <w:ilvl w:val="0"/>
          <w:numId w:val="2"/>
        </w:numPr>
        <w:spacing w:before="30" w:after="30"/>
      </w:pPr>
      <w:r>
        <w:rPr>
          <w:color w:val="222222"/>
        </w:rPr>
        <w:t>Eliminate physical inspection reports and their associated storage, transmission, and tracking delays.</w:t>
      </w:r>
    </w:p>
    <w:p w:rsidR="00CA3998" w:rsidRDefault="00BD741D">
      <w:pPr>
        <w:pStyle w:val="ListParagraph"/>
        <w:numPr>
          <w:ilvl w:val="0"/>
          <w:numId w:val="2"/>
        </w:numPr>
        <w:spacing w:before="30" w:after="30"/>
      </w:pPr>
      <w:r>
        <w:rPr>
          <w:color w:val="222222"/>
        </w:rPr>
        <w:t xml:space="preserve">Enable cross-treasury analytics through the </w:t>
      </w:r>
      <w:proofErr w:type="spellStart"/>
      <w:r>
        <w:rPr>
          <w:color w:val="222222"/>
        </w:rPr>
        <w:t>Parakh</w:t>
      </w:r>
      <w:proofErr w:type="spellEnd"/>
      <w:r>
        <w:rPr>
          <w:color w:val="222222"/>
        </w:rPr>
        <w:t xml:space="preserve"> web portal dashboard.</w:t>
      </w:r>
    </w:p>
    <w:p w:rsidR="00CA3998" w:rsidRDefault="00CA3998">
      <w:pPr>
        <w:spacing w:after="120"/>
      </w:pPr>
    </w:p>
    <w:p w:rsidR="00CA3998" w:rsidRDefault="00BD741D">
      <w:pPr>
        <w:pStyle w:val="Heading1"/>
        <w:pBdr>
          <w:bottom w:val="single" w:sz="6" w:space="4" w:color="7B1818"/>
        </w:pBdr>
      </w:pPr>
      <w:r>
        <w:t>4. Scope of Work</w:t>
      </w:r>
    </w:p>
    <w:p w:rsidR="00CA3998" w:rsidRDefault="00BD741D">
      <w:pPr>
        <w:pStyle w:val="Heading2"/>
      </w:pPr>
      <w:r>
        <w:t>4.1 In Scope</w:t>
      </w:r>
    </w:p>
    <w:p w:rsidR="00CA3998" w:rsidRDefault="00BD741D">
      <w:pPr>
        <w:pStyle w:val="ListParagraph"/>
        <w:numPr>
          <w:ilvl w:val="0"/>
          <w:numId w:val="2"/>
        </w:numPr>
        <w:spacing w:before="30" w:after="30"/>
      </w:pPr>
      <w:r>
        <w:rPr>
          <w:color w:val="222222"/>
        </w:rPr>
        <w:t xml:space="preserve">Configuration of 88-point Treasury Inspection questionnaire across 10 functional branches on </w:t>
      </w:r>
      <w:proofErr w:type="spellStart"/>
      <w:r>
        <w:rPr>
          <w:color w:val="222222"/>
        </w:rPr>
        <w:t>Parakh</w:t>
      </w:r>
      <w:proofErr w:type="spellEnd"/>
      <w:r>
        <w:rPr>
          <w:color w:val="222222"/>
        </w:rPr>
        <w:t>.</w:t>
      </w:r>
    </w:p>
    <w:p w:rsidR="00CA3998" w:rsidRDefault="00BD741D">
      <w:pPr>
        <w:pStyle w:val="ListParagraph"/>
        <w:numPr>
          <w:ilvl w:val="0"/>
          <w:numId w:val="2"/>
        </w:numPr>
        <w:spacing w:before="30" w:after="30"/>
      </w:pPr>
      <w:r>
        <w:rPr>
          <w:color w:val="222222"/>
        </w:rPr>
        <w:t>IFMIS Checklist (20 application + 20 IT security points) as embedded audit sub-module.</w:t>
      </w:r>
    </w:p>
    <w:p w:rsidR="00CA3998" w:rsidRDefault="00BD741D">
      <w:pPr>
        <w:pStyle w:val="ListParagraph"/>
        <w:numPr>
          <w:ilvl w:val="0"/>
          <w:numId w:val="2"/>
        </w:numPr>
        <w:spacing w:before="30" w:after="30"/>
      </w:pPr>
      <w:r>
        <w:rPr>
          <w:color w:val="222222"/>
        </w:rPr>
        <w:t>DAS Fraud Detection checklist (17 points) embedded in the Bill Branch section.</w:t>
      </w:r>
    </w:p>
    <w:p w:rsidR="00CA3998" w:rsidRDefault="00BD741D">
      <w:pPr>
        <w:pStyle w:val="ListParagraph"/>
        <w:numPr>
          <w:ilvl w:val="0"/>
          <w:numId w:val="2"/>
        </w:numPr>
        <w:spacing w:before="30" w:after="30"/>
      </w:pPr>
      <w:r>
        <w:rPr>
          <w:color w:val="222222"/>
        </w:rPr>
        <w:t>Monthly data tables for: RBD reconciliation, monthly accounts dispatch, bill processing timeline, DDO verification, GPF/DPF authorization, PD/ED account details, and pension PPO status.</w:t>
      </w:r>
    </w:p>
    <w:p w:rsidR="00CA3998" w:rsidRDefault="00BD741D">
      <w:pPr>
        <w:pStyle w:val="ListParagraph"/>
        <w:numPr>
          <w:ilvl w:val="0"/>
          <w:numId w:val="2"/>
        </w:numPr>
        <w:spacing w:before="30" w:after="30"/>
      </w:pPr>
      <w:r>
        <w:rPr>
          <w:color w:val="222222"/>
        </w:rPr>
        <w:t>Register maintenance checklist (57 registers across 7 branches).</w:t>
      </w:r>
    </w:p>
    <w:p w:rsidR="00CA3998" w:rsidRDefault="00BD741D">
      <w:pPr>
        <w:pStyle w:val="ListParagraph"/>
        <w:numPr>
          <w:ilvl w:val="0"/>
          <w:numId w:val="2"/>
        </w:numPr>
        <w:spacing w:before="30" w:after="30"/>
      </w:pPr>
      <w:r>
        <w:rPr>
          <w:color w:val="222222"/>
        </w:rPr>
        <w:t xml:space="preserve">Role-based access for Inspecting Officers, Nodal Officers, District Treasury Officer, JD, and Commissioner </w:t>
      </w:r>
      <w:proofErr w:type="spellStart"/>
      <w:r>
        <w:rPr>
          <w:color w:val="222222"/>
        </w:rPr>
        <w:t>KoL</w:t>
      </w:r>
      <w:proofErr w:type="spellEnd"/>
      <w:r>
        <w:rPr>
          <w:color w:val="222222"/>
        </w:rPr>
        <w:t>.</w:t>
      </w:r>
    </w:p>
    <w:p w:rsidR="00CA3998" w:rsidRDefault="00BD741D">
      <w:pPr>
        <w:pStyle w:val="ListParagraph"/>
        <w:numPr>
          <w:ilvl w:val="0"/>
          <w:numId w:val="2"/>
        </w:numPr>
        <w:spacing w:before="30" w:after="30"/>
      </w:pPr>
      <w:r>
        <w:rPr>
          <w:color w:val="222222"/>
        </w:rPr>
        <w:t xml:space="preserve">Training and </w:t>
      </w:r>
      <w:proofErr w:type="spellStart"/>
      <w:r>
        <w:rPr>
          <w:color w:val="222222"/>
        </w:rPr>
        <w:t>SoP</w:t>
      </w:r>
      <w:proofErr w:type="spellEnd"/>
      <w:r>
        <w:rPr>
          <w:color w:val="222222"/>
        </w:rPr>
        <w:t xml:space="preserve"> documentation for all user levels.</w:t>
      </w:r>
    </w:p>
    <w:p w:rsidR="00CA3998" w:rsidRDefault="00CA3998">
      <w:pPr>
        <w:spacing w:after="60"/>
      </w:pPr>
    </w:p>
    <w:p w:rsidR="00CA3998" w:rsidRDefault="00BD741D">
      <w:pPr>
        <w:pStyle w:val="Heading2"/>
      </w:pPr>
      <w:r>
        <w:t>4.2 Out of Scope</w:t>
      </w:r>
    </w:p>
    <w:p w:rsidR="00CA3998" w:rsidRDefault="00BD741D">
      <w:pPr>
        <w:pStyle w:val="ListParagraph"/>
        <w:numPr>
          <w:ilvl w:val="0"/>
          <w:numId w:val="2"/>
        </w:numPr>
        <w:spacing w:before="30" w:after="30"/>
      </w:pPr>
      <w:r>
        <w:rPr>
          <w:color w:val="222222"/>
        </w:rPr>
        <w:t>JD Office inspections (covered under JD Inspection module — separate BRD).</w:t>
      </w:r>
    </w:p>
    <w:p w:rsidR="00CA3998" w:rsidRDefault="00BD741D">
      <w:pPr>
        <w:pStyle w:val="ListParagraph"/>
        <w:numPr>
          <w:ilvl w:val="0"/>
          <w:numId w:val="2"/>
        </w:numPr>
        <w:spacing w:before="30" w:after="30"/>
      </w:pPr>
      <w:r>
        <w:rPr>
          <w:color w:val="222222"/>
        </w:rPr>
        <w:t>Sub-Treasury inspections below district level.</w:t>
      </w:r>
    </w:p>
    <w:p w:rsidR="00CA3998" w:rsidRDefault="00BD741D">
      <w:pPr>
        <w:pStyle w:val="ListParagraph"/>
        <w:numPr>
          <w:ilvl w:val="0"/>
          <w:numId w:val="2"/>
        </w:numPr>
        <w:spacing w:before="30" w:after="30"/>
      </w:pPr>
      <w:r>
        <w:rPr>
          <w:color w:val="222222"/>
        </w:rPr>
        <w:t xml:space="preserve">Citizen-facing modules of the </w:t>
      </w:r>
      <w:proofErr w:type="spellStart"/>
      <w:r>
        <w:rPr>
          <w:color w:val="222222"/>
        </w:rPr>
        <w:t>Parakh</w:t>
      </w:r>
      <w:proofErr w:type="spellEnd"/>
      <w:r>
        <w:rPr>
          <w:color w:val="222222"/>
        </w:rPr>
        <w:t xml:space="preserve"> platform.</w:t>
      </w:r>
    </w:p>
    <w:p w:rsidR="00CA3998" w:rsidRDefault="00BD741D">
      <w:pPr>
        <w:pStyle w:val="ListParagraph"/>
        <w:numPr>
          <w:ilvl w:val="0"/>
          <w:numId w:val="2"/>
        </w:numPr>
        <w:spacing w:before="30" w:after="30"/>
      </w:pPr>
      <w:r>
        <w:rPr>
          <w:color w:val="222222"/>
        </w:rPr>
        <w:t>Direct write access to IFMIS production database.</w:t>
      </w:r>
    </w:p>
    <w:p w:rsidR="00CA3998" w:rsidRDefault="00CA3998">
      <w:pPr>
        <w:spacing w:after="120"/>
      </w:pPr>
    </w:p>
    <w:p w:rsidR="00CA3998" w:rsidRDefault="00BD741D">
      <w:pPr>
        <w:pStyle w:val="Heading1"/>
        <w:pBdr>
          <w:bottom w:val="single" w:sz="6" w:space="4" w:color="7B1818"/>
        </w:pBdr>
      </w:pPr>
      <w:r>
        <w:lastRenderedPageBreak/>
        <w:t>5. Stakeholders</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3760"/>
      </w:tblGrid>
      <w:tr w:rsidR="00CA3998">
        <w:trPr>
          <w:tblHeader/>
        </w:trPr>
        <w:tc>
          <w:tcPr>
            <w:tcW w:w="280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rsidR="00CA3998" w:rsidRDefault="00BD741D">
            <w:r>
              <w:rPr>
                <w:b/>
                <w:bCs/>
                <w:color w:val="FFFFFF"/>
                <w:sz w:val="20"/>
                <w:szCs w:val="20"/>
              </w:rPr>
              <w:t>Stakeholder</w:t>
            </w:r>
          </w:p>
        </w:tc>
        <w:tc>
          <w:tcPr>
            <w:tcW w:w="280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rsidR="00CA3998" w:rsidRDefault="00BD741D">
            <w:r>
              <w:rPr>
                <w:b/>
                <w:bCs/>
                <w:color w:val="FFFFFF"/>
                <w:sz w:val="20"/>
                <w:szCs w:val="20"/>
              </w:rPr>
              <w:t>Role</w:t>
            </w:r>
          </w:p>
        </w:tc>
        <w:tc>
          <w:tcPr>
            <w:tcW w:w="376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rsidR="00CA3998" w:rsidRDefault="00BD741D">
            <w:r>
              <w:rPr>
                <w:b/>
                <w:bCs/>
                <w:color w:val="FFFFFF"/>
                <w:sz w:val="20"/>
                <w:szCs w:val="20"/>
              </w:rPr>
              <w:t>Responsibility</w:t>
            </w:r>
          </w:p>
        </w:tc>
      </w:tr>
      <w:tr w:rsidR="00CA3998">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 xml:space="preserve">Commissioner, </w:t>
            </w:r>
            <w:proofErr w:type="spellStart"/>
            <w:r>
              <w:rPr>
                <w:color w:val="222222"/>
                <w:sz w:val="20"/>
                <w:szCs w:val="20"/>
              </w:rPr>
              <w:t>KoL</w:t>
            </w:r>
            <w:proofErr w:type="spellEnd"/>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Apex Inspecting Authority</w:t>
            </w:r>
          </w:p>
        </w:tc>
        <w:tc>
          <w:tcPr>
            <w:tcW w:w="3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Issue inspection orders; monitor dashboards; review compliance</w:t>
            </w:r>
          </w:p>
        </w:tc>
      </w:tr>
      <w:tr w:rsidR="00CA3998">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 xml:space="preserve">Divisional JD, </w:t>
            </w:r>
            <w:proofErr w:type="spellStart"/>
            <w:r>
              <w:rPr>
                <w:color w:val="222222"/>
                <w:sz w:val="20"/>
                <w:szCs w:val="20"/>
              </w:rPr>
              <w:t>KoL</w:t>
            </w:r>
            <w:proofErr w:type="spellEnd"/>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Secondary Inspecting Authority</w:t>
            </w:r>
          </w:p>
        </w:tc>
        <w:tc>
          <w:tcPr>
            <w:tcW w:w="37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Conduct inspections; review compliance of treasury offices under division</w:t>
            </w:r>
          </w:p>
        </w:tc>
      </w:tr>
      <w:tr w:rsidR="00CA3998">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Inspecting Officer</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Field Inspector / Form Filler</w:t>
            </w:r>
          </w:p>
        </w:tc>
        <w:tc>
          <w:tcPr>
            <w:tcW w:w="3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 xml:space="preserve">Conduct physical inspection, fill </w:t>
            </w:r>
            <w:proofErr w:type="spellStart"/>
            <w:r>
              <w:rPr>
                <w:color w:val="222222"/>
                <w:sz w:val="20"/>
                <w:szCs w:val="20"/>
              </w:rPr>
              <w:t>Parakh</w:t>
            </w:r>
            <w:proofErr w:type="spellEnd"/>
            <w:r>
              <w:rPr>
                <w:color w:val="222222"/>
                <w:sz w:val="20"/>
                <w:szCs w:val="20"/>
              </w:rPr>
              <w:t xml:space="preserve"> form, upload evidence</w:t>
            </w:r>
          </w:p>
        </w:tc>
      </w:tr>
      <w:tr w:rsidR="00CA3998">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District Treasury Officer (DTO)</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Inspected Entity</w:t>
            </w:r>
          </w:p>
        </w:tc>
        <w:tc>
          <w:tcPr>
            <w:tcW w:w="37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Provide records/registers; submit compliance report (</w:t>
            </w:r>
            <w:proofErr w:type="spellStart"/>
            <w:r>
              <w:rPr>
                <w:color w:val="222222"/>
                <w:sz w:val="20"/>
                <w:szCs w:val="20"/>
              </w:rPr>
              <w:t>Paalan</w:t>
            </w:r>
            <w:proofErr w:type="spellEnd"/>
            <w:r>
              <w:rPr>
                <w:color w:val="222222"/>
                <w:sz w:val="20"/>
                <w:szCs w:val="20"/>
              </w:rPr>
              <w:t xml:space="preserve"> </w:t>
            </w:r>
            <w:proofErr w:type="spellStart"/>
            <w:r>
              <w:rPr>
                <w:color w:val="222222"/>
                <w:sz w:val="20"/>
                <w:szCs w:val="20"/>
              </w:rPr>
              <w:t>Prativedana</w:t>
            </w:r>
            <w:proofErr w:type="spellEnd"/>
            <w:r>
              <w:rPr>
                <w:color w:val="222222"/>
                <w:sz w:val="20"/>
                <w:szCs w:val="20"/>
              </w:rPr>
              <w:t>)</w:t>
            </w:r>
          </w:p>
        </w:tc>
      </w:tr>
      <w:tr w:rsidR="00CA3998">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 xml:space="preserve">DTA HQ — </w:t>
            </w:r>
            <w:proofErr w:type="spellStart"/>
            <w:r>
              <w:rPr>
                <w:color w:val="222222"/>
                <w:sz w:val="20"/>
                <w:szCs w:val="20"/>
              </w:rPr>
              <w:t>Nirikshan</w:t>
            </w:r>
            <w:proofErr w:type="spellEnd"/>
            <w:r>
              <w:rPr>
                <w:color w:val="222222"/>
                <w:sz w:val="20"/>
                <w:szCs w:val="20"/>
              </w:rPr>
              <w:t xml:space="preserve"> Branch</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Nodal Administrator</w:t>
            </w:r>
          </w:p>
        </w:tc>
        <w:tc>
          <w:tcPr>
            <w:tcW w:w="3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Configure forms; assign inspections; issue final inspection reports</w:t>
            </w:r>
          </w:p>
        </w:tc>
      </w:tr>
      <w:tr w:rsidR="00CA3998">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DTA — Data Analysis Section (DAS)</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Fraud Analytics</w:t>
            </w:r>
          </w:p>
        </w:tc>
        <w:tc>
          <w:tcPr>
            <w:tcW w:w="37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Provide 17-point fraud pattern checklist for each inspection</w:t>
            </w:r>
          </w:p>
        </w:tc>
      </w:tr>
      <w:tr w:rsidR="00CA3998">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Sub-Treasury Officers</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Supporting Entity</w:t>
            </w:r>
          </w:p>
        </w:tc>
        <w:tc>
          <w:tcPr>
            <w:tcW w:w="3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Provide DDO-level data for treasury verification section</w:t>
            </w:r>
          </w:p>
        </w:tc>
      </w:tr>
      <w:tr w:rsidR="00CA3998">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AG MP (Gwalior)</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External Auditor</w:t>
            </w:r>
          </w:p>
        </w:tc>
        <w:tc>
          <w:tcPr>
            <w:tcW w:w="37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Pending audit paras; previous inspection compliance</w:t>
            </w:r>
          </w:p>
        </w:tc>
      </w:tr>
      <w:tr w:rsidR="00CA3998">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 xml:space="preserve">MPSEDC — </w:t>
            </w:r>
            <w:proofErr w:type="spellStart"/>
            <w:r>
              <w:rPr>
                <w:color w:val="222222"/>
                <w:sz w:val="20"/>
                <w:szCs w:val="20"/>
              </w:rPr>
              <w:t>Parakh</w:t>
            </w:r>
            <w:proofErr w:type="spellEnd"/>
            <w:r>
              <w:rPr>
                <w:color w:val="222222"/>
                <w:sz w:val="20"/>
                <w:szCs w:val="20"/>
              </w:rPr>
              <w:t xml:space="preserve"> Team</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Platform Provider</w:t>
            </w:r>
          </w:p>
        </w:tc>
        <w:tc>
          <w:tcPr>
            <w:tcW w:w="3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Technical configuration, hosting, support</w:t>
            </w:r>
          </w:p>
        </w:tc>
      </w:tr>
    </w:tbl>
    <w:p w:rsidR="00CA3998" w:rsidRDefault="00CA3998">
      <w:pPr>
        <w:spacing w:after="120"/>
      </w:pPr>
    </w:p>
    <w:p w:rsidR="00CA3998" w:rsidRDefault="00BD741D">
      <w:pPr>
        <w:pStyle w:val="Heading1"/>
        <w:pBdr>
          <w:bottom w:val="single" w:sz="6" w:space="4" w:color="7B1818"/>
        </w:pBdr>
      </w:pPr>
      <w:r>
        <w:t>6. Functional Requirements</w:t>
      </w:r>
    </w:p>
    <w:p w:rsidR="00CA3998" w:rsidRDefault="00BD741D">
      <w:pPr>
        <w:pStyle w:val="Heading2"/>
      </w:pPr>
      <w:r>
        <w:t>6.1 Inspection Template Structure — 10 Branches / 88 Points</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8"/>
        <w:gridCol w:w="3791"/>
        <w:gridCol w:w="818"/>
        <w:gridCol w:w="2753"/>
      </w:tblGrid>
      <w:tr w:rsidR="00CA3998">
        <w:trPr>
          <w:tblHeader/>
        </w:trPr>
        <w:tc>
          <w:tcPr>
            <w:tcW w:w="200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rsidR="00CA3998" w:rsidRDefault="00BD741D">
            <w:r>
              <w:rPr>
                <w:b/>
                <w:bCs/>
                <w:color w:val="FFFFFF"/>
                <w:sz w:val="20"/>
                <w:szCs w:val="20"/>
              </w:rPr>
              <w:t>Branch</w:t>
            </w:r>
          </w:p>
        </w:tc>
        <w:tc>
          <w:tcPr>
            <w:tcW w:w="380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rsidR="00CA3998" w:rsidRDefault="00BD741D">
            <w:r>
              <w:rPr>
                <w:b/>
                <w:bCs/>
                <w:color w:val="FFFFFF"/>
                <w:sz w:val="20"/>
                <w:szCs w:val="20"/>
              </w:rPr>
              <w:t>Points (Hindi)</w:t>
            </w:r>
          </w:p>
        </w:tc>
        <w:tc>
          <w:tcPr>
            <w:tcW w:w="80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rsidR="00CA3998" w:rsidRDefault="00BD741D">
            <w:r>
              <w:rPr>
                <w:b/>
                <w:bCs/>
                <w:color w:val="FFFFFF"/>
                <w:sz w:val="20"/>
                <w:szCs w:val="20"/>
              </w:rPr>
              <w:t>Count</w:t>
            </w:r>
          </w:p>
        </w:tc>
        <w:tc>
          <w:tcPr>
            <w:tcW w:w="276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rsidR="00CA3998" w:rsidRDefault="00BD741D">
            <w:r>
              <w:rPr>
                <w:b/>
                <w:bCs/>
                <w:color w:val="FFFFFF"/>
                <w:sz w:val="20"/>
                <w:szCs w:val="20"/>
              </w:rPr>
              <w:t>Field Types</w:t>
            </w:r>
          </w:p>
        </w:tc>
      </w:tr>
      <w:tr w:rsidR="00CA3998">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Strong Room / Stamp Branch (</w:t>
            </w:r>
            <w:r>
              <w:rPr>
                <w:rFonts w:cs="Mangal"/>
                <w:color w:val="222222"/>
                <w:sz w:val="20"/>
                <w:szCs w:val="20"/>
                <w:cs/>
              </w:rPr>
              <w:t>दृढकक्ष</w:t>
            </w:r>
            <w:r>
              <w:rPr>
                <w:color w:val="222222"/>
                <w:sz w:val="20"/>
                <w:szCs w:val="20"/>
              </w:rPr>
              <w:t>/</w:t>
            </w:r>
            <w:r>
              <w:rPr>
                <w:rFonts w:cs="Mangal"/>
                <w:color w:val="222222"/>
                <w:sz w:val="20"/>
                <w:szCs w:val="20"/>
                <w:cs/>
              </w:rPr>
              <w:t>मुद्रांक</w:t>
            </w:r>
            <w:r>
              <w:rPr>
                <w:color w:val="222222"/>
                <w:sz w:val="20"/>
                <w:szCs w:val="20"/>
              </w:rPr>
              <w:t xml:space="preserve"> </w:t>
            </w:r>
            <w:r>
              <w:rPr>
                <w:rFonts w:cs="Mangal"/>
                <w:color w:val="222222"/>
                <w:sz w:val="20"/>
                <w:szCs w:val="20"/>
                <w:cs/>
              </w:rPr>
              <w:t>शाखा</w:t>
            </w:r>
            <w:r>
              <w:rPr>
                <w:color w:val="222222"/>
                <w:sz w:val="20"/>
                <w:szCs w:val="20"/>
              </w:rPr>
              <w:t>)</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Points 1–22: PWD certificate, sentry deployment, fire safety, duplicate keys, valuable packets, stamp/excise/opium stock, double lock registers</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22</w:t>
            </w:r>
          </w:p>
        </w:tc>
        <w:tc>
          <w:tcPr>
            <w:tcW w:w="2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 xml:space="preserve">Yes/No + </w:t>
            </w:r>
            <w:proofErr w:type="spellStart"/>
            <w:r>
              <w:rPr>
                <w:color w:val="222222"/>
                <w:sz w:val="20"/>
                <w:szCs w:val="20"/>
              </w:rPr>
              <w:t>Desc</w:t>
            </w:r>
            <w:proofErr w:type="spellEnd"/>
            <w:r>
              <w:rPr>
                <w:color w:val="222222"/>
                <w:sz w:val="20"/>
                <w:szCs w:val="20"/>
              </w:rPr>
              <w:t xml:space="preserve"> + Attach + Tables</w:t>
            </w:r>
          </w:p>
        </w:tc>
      </w:tr>
      <w:tr w:rsidR="00CA3998">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Accounts Branch (</w:t>
            </w:r>
            <w:r>
              <w:rPr>
                <w:rFonts w:cs="Mangal"/>
                <w:color w:val="222222"/>
                <w:sz w:val="20"/>
                <w:szCs w:val="20"/>
                <w:cs/>
              </w:rPr>
              <w:t>लेखा</w:t>
            </w:r>
            <w:r>
              <w:rPr>
                <w:color w:val="222222"/>
                <w:sz w:val="20"/>
                <w:szCs w:val="20"/>
              </w:rPr>
              <w:t xml:space="preserve"> </w:t>
            </w:r>
            <w:r>
              <w:rPr>
                <w:rFonts w:cs="Mangal"/>
                <w:color w:val="222222"/>
                <w:sz w:val="20"/>
                <w:szCs w:val="20"/>
                <w:cs/>
              </w:rPr>
              <w:t>शाखा</w:t>
            </w:r>
            <w:r>
              <w:rPr>
                <w:color w:val="222222"/>
                <w:sz w:val="20"/>
                <w:szCs w:val="20"/>
              </w:rPr>
              <w:t>)</w:t>
            </w:r>
          </w:p>
        </w:tc>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Points 23–27: Monthly accounts to AG MP, RBD reconciliation, daily accounts verification, register maintenance</w:t>
            </w:r>
          </w:p>
        </w:tc>
        <w:tc>
          <w:tcPr>
            <w:tcW w:w="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5</w:t>
            </w:r>
          </w:p>
        </w:tc>
        <w:tc>
          <w:tcPr>
            <w:tcW w:w="27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Monthly Table + Yes/No + Attach</w:t>
            </w:r>
          </w:p>
        </w:tc>
      </w:tr>
      <w:tr w:rsidR="00CA3998">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Bill Branch (</w:t>
            </w:r>
            <w:r>
              <w:rPr>
                <w:rFonts w:cs="Mangal"/>
                <w:color w:val="222222"/>
                <w:sz w:val="20"/>
                <w:szCs w:val="20"/>
                <w:cs/>
              </w:rPr>
              <w:t>देयक</w:t>
            </w:r>
            <w:r>
              <w:rPr>
                <w:color w:val="222222"/>
                <w:sz w:val="20"/>
                <w:szCs w:val="20"/>
              </w:rPr>
              <w:t xml:space="preserve"> </w:t>
            </w:r>
            <w:r>
              <w:rPr>
                <w:rFonts w:cs="Mangal"/>
                <w:color w:val="222222"/>
                <w:sz w:val="20"/>
                <w:szCs w:val="20"/>
                <w:cs/>
              </w:rPr>
              <w:t>शाखा</w:t>
            </w:r>
            <w:r>
              <w:rPr>
                <w:color w:val="222222"/>
                <w:sz w:val="20"/>
                <w:szCs w:val="20"/>
              </w:rPr>
              <w:t>)</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Points 28–33: DDO bill count, processing timeline, Citizen Charter compliance, DAS fraud patterns (17 sub-points), DDO verification, physical bills/</w:t>
            </w:r>
            <w:proofErr w:type="spellStart"/>
            <w:r>
              <w:rPr>
                <w:color w:val="222222"/>
                <w:sz w:val="20"/>
                <w:szCs w:val="20"/>
              </w:rPr>
              <w:t>cheques</w:t>
            </w:r>
            <w:proofErr w:type="spellEnd"/>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6 + 17 DAS</w:t>
            </w:r>
          </w:p>
        </w:tc>
        <w:tc>
          <w:tcPr>
            <w:tcW w:w="2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Timeline Table + Yes/No + Attach</w:t>
            </w:r>
          </w:p>
        </w:tc>
      </w:tr>
      <w:tr w:rsidR="00CA3998">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GPF/DPF Branch</w:t>
            </w:r>
          </w:p>
        </w:tc>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Points 34–35: GPF/DPF final payment authorization, passbook interest, DPF slips</w:t>
            </w:r>
          </w:p>
        </w:tc>
        <w:tc>
          <w:tcPr>
            <w:tcW w:w="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2</w:t>
            </w:r>
          </w:p>
        </w:tc>
        <w:tc>
          <w:tcPr>
            <w:tcW w:w="27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Authorization Table + Yes/No</w:t>
            </w:r>
          </w:p>
        </w:tc>
      </w:tr>
      <w:tr w:rsidR="00CA3998">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Establishment Branch (</w:t>
            </w:r>
            <w:r>
              <w:rPr>
                <w:rFonts w:cs="Mangal"/>
                <w:color w:val="222222"/>
                <w:sz w:val="20"/>
                <w:szCs w:val="20"/>
                <w:cs/>
              </w:rPr>
              <w:t>स्थापना</w:t>
            </w:r>
            <w:r>
              <w:rPr>
                <w:color w:val="222222"/>
                <w:sz w:val="20"/>
                <w:szCs w:val="20"/>
              </w:rPr>
              <w:t>)</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 xml:space="preserve">Points 36–50: Staff table, cash balance, dead stock, service books, GPF/DPF/NPS, permanent advance, </w:t>
            </w:r>
            <w:r>
              <w:rPr>
                <w:color w:val="222222"/>
                <w:sz w:val="20"/>
                <w:szCs w:val="20"/>
              </w:rPr>
              <w:lastRenderedPageBreak/>
              <w:t>record destruction, AG MP pending paras, budget review, compliance to previous inspection, loss/embezzlement cases</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lastRenderedPageBreak/>
              <w:t>15</w:t>
            </w:r>
          </w:p>
        </w:tc>
        <w:tc>
          <w:tcPr>
            <w:tcW w:w="2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Staff Table + Yes/No + Attach + Tables</w:t>
            </w:r>
          </w:p>
        </w:tc>
      </w:tr>
      <w:tr w:rsidR="00CA3998">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lastRenderedPageBreak/>
              <w:t>Deposit Branch (</w:t>
            </w:r>
            <w:r>
              <w:rPr>
                <w:rFonts w:cs="Mangal"/>
                <w:color w:val="222222"/>
                <w:sz w:val="20"/>
                <w:szCs w:val="20"/>
                <w:cs/>
              </w:rPr>
              <w:t>डिपाजिट</w:t>
            </w:r>
            <w:r>
              <w:rPr>
                <w:color w:val="222222"/>
                <w:sz w:val="20"/>
                <w:szCs w:val="20"/>
              </w:rPr>
              <w:t xml:space="preserve"> </w:t>
            </w:r>
            <w:r>
              <w:rPr>
                <w:rFonts w:cs="Mangal"/>
                <w:color w:val="222222"/>
                <w:sz w:val="20"/>
                <w:szCs w:val="20"/>
                <w:cs/>
              </w:rPr>
              <w:t>शाखा</w:t>
            </w:r>
            <w:r>
              <w:rPr>
                <w:color w:val="222222"/>
                <w:sz w:val="20"/>
                <w:szCs w:val="20"/>
              </w:rPr>
              <w:t>)</w:t>
            </w:r>
          </w:p>
        </w:tc>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Points 59–60: PD/ED/CCD account verification, reconciliation, DDO bank accounts</w:t>
            </w:r>
          </w:p>
        </w:tc>
        <w:tc>
          <w:tcPr>
            <w:tcW w:w="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2 + sub-tables</w:t>
            </w:r>
          </w:p>
        </w:tc>
        <w:tc>
          <w:tcPr>
            <w:tcW w:w="27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PD Account Tables + Yes/No</w:t>
            </w:r>
          </w:p>
        </w:tc>
      </w:tr>
      <w:tr w:rsidR="00CA3998">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Pension Branch (</w:t>
            </w:r>
            <w:r>
              <w:rPr>
                <w:rFonts w:cs="Mangal"/>
                <w:color w:val="222222"/>
                <w:sz w:val="20"/>
                <w:szCs w:val="20"/>
                <w:cs/>
              </w:rPr>
              <w:t>पेन्शन</w:t>
            </w:r>
            <w:r>
              <w:rPr>
                <w:color w:val="222222"/>
                <w:sz w:val="20"/>
                <w:szCs w:val="20"/>
              </w:rPr>
              <w:t>)</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Points 61–65: PPO files, timely payment, lapsed PPOs, pensioner identity verification, Promissory Notes</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5</w:t>
            </w:r>
          </w:p>
        </w:tc>
        <w:tc>
          <w:tcPr>
            <w:tcW w:w="2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PPO Table + Yes/No + Attach</w:t>
            </w:r>
          </w:p>
        </w:tc>
      </w:tr>
      <w:tr w:rsidR="00CA3998">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RBI Remittances</w:t>
            </w:r>
          </w:p>
        </w:tc>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Point 66: Draft/advice forms custody</w:t>
            </w:r>
          </w:p>
        </w:tc>
        <w:tc>
          <w:tcPr>
            <w:tcW w:w="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1</w:t>
            </w:r>
          </w:p>
        </w:tc>
        <w:tc>
          <w:tcPr>
            <w:tcW w:w="27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Yes/No + Description</w:t>
            </w:r>
          </w:p>
        </w:tc>
      </w:tr>
      <w:tr w:rsidR="00CA3998">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Inward-Outward Branch (</w:t>
            </w:r>
            <w:r>
              <w:rPr>
                <w:rFonts w:cs="Mangal"/>
                <w:color w:val="222222"/>
                <w:sz w:val="20"/>
                <w:szCs w:val="20"/>
                <w:cs/>
              </w:rPr>
              <w:t>आवक</w:t>
            </w:r>
            <w:r>
              <w:rPr>
                <w:color w:val="222222"/>
                <w:sz w:val="20"/>
                <w:szCs w:val="20"/>
              </w:rPr>
              <w:t xml:space="preserve"> </w:t>
            </w:r>
            <w:r>
              <w:rPr>
                <w:rFonts w:cs="Mangal"/>
                <w:color w:val="222222"/>
                <w:sz w:val="20"/>
                <w:szCs w:val="20"/>
                <w:cs/>
              </w:rPr>
              <w:t>जावक</w:t>
            </w:r>
            <w:r>
              <w:rPr>
                <w:color w:val="222222"/>
                <w:sz w:val="20"/>
                <w:szCs w:val="20"/>
              </w:rPr>
              <w:t>)</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 xml:space="preserve">Points 67–80: DDO count, e-mail status, password policy, circular files, registers &amp; records, sample signatures, listing of returns, complaint </w:t>
            </w:r>
            <w:proofErr w:type="spellStart"/>
            <w:r>
              <w:rPr>
                <w:color w:val="222222"/>
                <w:sz w:val="20"/>
                <w:szCs w:val="20"/>
              </w:rPr>
              <w:t>redressal</w:t>
            </w:r>
            <w:proofErr w:type="spellEnd"/>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14</w:t>
            </w:r>
          </w:p>
        </w:tc>
        <w:tc>
          <w:tcPr>
            <w:tcW w:w="2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Table + Yes/No + Attach</w:t>
            </w:r>
          </w:p>
        </w:tc>
      </w:tr>
      <w:tr w:rsidR="00CA3998">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Miscellaneous / Other Points</w:t>
            </w:r>
          </w:p>
        </w:tc>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Points 81–88: Court case replies, IFMIS training, online applications, e-Office, cleanliness, other inspection points</w:t>
            </w:r>
          </w:p>
        </w:tc>
        <w:tc>
          <w:tcPr>
            <w:tcW w:w="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8</w:t>
            </w:r>
          </w:p>
        </w:tc>
        <w:tc>
          <w:tcPr>
            <w:tcW w:w="27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Yes/No + Description + Attach</w:t>
            </w:r>
          </w:p>
        </w:tc>
      </w:tr>
    </w:tbl>
    <w:p w:rsidR="00CA3998" w:rsidRDefault="00CA3998">
      <w:pPr>
        <w:spacing w:after="60"/>
      </w:pPr>
    </w:p>
    <w:p w:rsidR="00CA3998" w:rsidRDefault="00BD741D">
      <w:pPr>
        <w:spacing w:before="40" w:after="40"/>
      </w:pPr>
      <w:r>
        <w:rPr>
          <w:color w:val="222222"/>
        </w:rPr>
        <w:t>Additionally: IFMIS Checklist (20 + 20 points) appended as mandatory IT audit appendix.</w:t>
      </w:r>
    </w:p>
    <w:p w:rsidR="00CA3998" w:rsidRDefault="00CA3998">
      <w:pPr>
        <w:spacing w:after="120"/>
      </w:pPr>
    </w:p>
    <w:p w:rsidR="00CA3998" w:rsidRDefault="00BD741D">
      <w:pPr>
        <w:pStyle w:val="Heading2"/>
      </w:pPr>
      <w:r>
        <w:t>6.2 Special Sub-Module: DAS Fraud Detection Checklist</w:t>
      </w:r>
    </w:p>
    <w:p w:rsidR="00CA3998" w:rsidRDefault="00BD741D">
      <w:pPr>
        <w:spacing w:before="40" w:after="40"/>
      </w:pPr>
      <w:r>
        <w:rPr>
          <w:color w:val="222222"/>
        </w:rPr>
        <w:t>The Data Analysis Section (DAS), Directorate of Treasury &amp; Accounts, has identified 17 fraud pattern categories that must be specifically examined during every Treasury inspection. These are embedded as mandatory sub-questions under Point 30 of the Bill Branch:</w:t>
      </w:r>
    </w:p>
    <w:p w:rsidR="00CA3998" w:rsidRDefault="00CA3998">
      <w:pPr>
        <w:spacing w:after="6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
        <w:gridCol w:w="5775"/>
        <w:gridCol w:w="2845"/>
      </w:tblGrid>
      <w:tr w:rsidR="00CA3998">
        <w:trPr>
          <w:tblHeader/>
        </w:trPr>
        <w:tc>
          <w:tcPr>
            <w:tcW w:w="70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rsidR="00CA3998" w:rsidRDefault="00BD741D">
            <w:r>
              <w:rPr>
                <w:b/>
                <w:bCs/>
                <w:color w:val="FFFFFF"/>
                <w:sz w:val="20"/>
                <w:szCs w:val="20"/>
              </w:rPr>
              <w:t>DAS Point</w:t>
            </w:r>
          </w:p>
        </w:tc>
        <w:tc>
          <w:tcPr>
            <w:tcW w:w="580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rsidR="00CA3998" w:rsidRDefault="00BD741D">
            <w:r>
              <w:rPr>
                <w:b/>
                <w:bCs/>
                <w:color w:val="FFFFFF"/>
                <w:sz w:val="20"/>
                <w:szCs w:val="20"/>
              </w:rPr>
              <w:t>Fraud Pattern Description (English Summary)</w:t>
            </w:r>
          </w:p>
        </w:tc>
        <w:tc>
          <w:tcPr>
            <w:tcW w:w="286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rsidR="00CA3998" w:rsidRDefault="00BD741D">
            <w:proofErr w:type="spellStart"/>
            <w:r>
              <w:rPr>
                <w:b/>
                <w:bCs/>
                <w:color w:val="FFFFFF"/>
                <w:sz w:val="20"/>
                <w:szCs w:val="20"/>
              </w:rPr>
              <w:t>Parakh</w:t>
            </w:r>
            <w:proofErr w:type="spellEnd"/>
            <w:r>
              <w:rPr>
                <w:b/>
                <w:bCs/>
                <w:color w:val="FFFFFF"/>
                <w:sz w:val="20"/>
                <w:szCs w:val="20"/>
              </w:rPr>
              <w:t xml:space="preserve"> Field Type</w:t>
            </w:r>
          </w:p>
        </w:tc>
      </w:tr>
      <w:tr w:rsidR="00CA3998">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1</w:t>
            </w:r>
          </w:p>
        </w:tc>
        <w:tc>
          <w:tcPr>
            <w:tcW w:w="5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Repeated transfers to Creator/Verifier/Approver's own family members' accounts (detected via ESS profile)</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 xml:space="preserve">Yes/No + </w:t>
            </w:r>
            <w:proofErr w:type="spellStart"/>
            <w:r>
              <w:rPr>
                <w:color w:val="222222"/>
                <w:sz w:val="20"/>
                <w:szCs w:val="20"/>
              </w:rPr>
              <w:t>Desc</w:t>
            </w:r>
            <w:proofErr w:type="spellEnd"/>
            <w:r>
              <w:rPr>
                <w:color w:val="222222"/>
                <w:sz w:val="20"/>
                <w:szCs w:val="20"/>
              </w:rPr>
              <w:t xml:space="preserve"> + Attach</w:t>
            </w:r>
          </w:p>
        </w:tc>
      </w:tr>
      <w:tr w:rsidR="00CA3998">
        <w:tc>
          <w:tcPr>
            <w:tcW w:w="7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2</w:t>
            </w:r>
          </w:p>
        </w:tc>
        <w:tc>
          <w:tcPr>
            <w:tcW w:w="5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Joining deceased/retired employees, modifying bank account numbers, then drawing arrear/salary/claims</w:t>
            </w:r>
          </w:p>
        </w:tc>
        <w:tc>
          <w:tcPr>
            <w:tcW w:w="28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 xml:space="preserve">Yes/No + </w:t>
            </w:r>
            <w:proofErr w:type="spellStart"/>
            <w:r>
              <w:rPr>
                <w:color w:val="222222"/>
                <w:sz w:val="20"/>
                <w:szCs w:val="20"/>
              </w:rPr>
              <w:t>Desc</w:t>
            </w:r>
            <w:proofErr w:type="spellEnd"/>
            <w:r>
              <w:rPr>
                <w:color w:val="222222"/>
                <w:sz w:val="20"/>
                <w:szCs w:val="20"/>
              </w:rPr>
              <w:t xml:space="preserve"> + Attach</w:t>
            </w:r>
          </w:p>
        </w:tc>
      </w:tr>
      <w:tr w:rsidR="00CA3998">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3</w:t>
            </w:r>
          </w:p>
        </w:tc>
        <w:tc>
          <w:tcPr>
            <w:tcW w:w="5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Inserting personal/family bank accounts as vendor accounts in electricity/petrol payment bills</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 xml:space="preserve">Yes/No + </w:t>
            </w:r>
            <w:proofErr w:type="spellStart"/>
            <w:r>
              <w:rPr>
                <w:color w:val="222222"/>
                <w:sz w:val="20"/>
                <w:szCs w:val="20"/>
              </w:rPr>
              <w:t>Desc</w:t>
            </w:r>
            <w:proofErr w:type="spellEnd"/>
            <w:r>
              <w:rPr>
                <w:color w:val="222222"/>
                <w:sz w:val="20"/>
                <w:szCs w:val="20"/>
              </w:rPr>
              <w:t xml:space="preserve"> + Attach</w:t>
            </w:r>
          </w:p>
        </w:tc>
      </w:tr>
      <w:tr w:rsidR="00CA3998">
        <w:tc>
          <w:tcPr>
            <w:tcW w:w="7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4</w:t>
            </w:r>
          </w:p>
        </w:tc>
        <w:tc>
          <w:tcPr>
            <w:tcW w:w="5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Creating ghost employees in guest teacher/grant bills (not processed through payroll) and making payments</w:t>
            </w:r>
          </w:p>
        </w:tc>
        <w:tc>
          <w:tcPr>
            <w:tcW w:w="28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 xml:space="preserve">Yes/No + </w:t>
            </w:r>
            <w:proofErr w:type="spellStart"/>
            <w:r>
              <w:rPr>
                <w:color w:val="222222"/>
                <w:sz w:val="20"/>
                <w:szCs w:val="20"/>
              </w:rPr>
              <w:t>Desc</w:t>
            </w:r>
            <w:proofErr w:type="spellEnd"/>
            <w:r>
              <w:rPr>
                <w:color w:val="222222"/>
                <w:sz w:val="20"/>
                <w:szCs w:val="20"/>
              </w:rPr>
              <w:t xml:space="preserve"> + Attach</w:t>
            </w:r>
          </w:p>
        </w:tc>
      </w:tr>
      <w:tr w:rsidR="00CA3998">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5</w:t>
            </w:r>
          </w:p>
        </w:tc>
        <w:tc>
          <w:tcPr>
            <w:tcW w:w="5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Earned Leave encashment payments to teaching cadre contrary to government orders</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 xml:space="preserve">Yes/No + </w:t>
            </w:r>
            <w:proofErr w:type="spellStart"/>
            <w:r>
              <w:rPr>
                <w:color w:val="222222"/>
                <w:sz w:val="20"/>
                <w:szCs w:val="20"/>
              </w:rPr>
              <w:t>Desc</w:t>
            </w:r>
            <w:proofErr w:type="spellEnd"/>
            <w:r>
              <w:rPr>
                <w:color w:val="222222"/>
                <w:sz w:val="20"/>
                <w:szCs w:val="20"/>
              </w:rPr>
              <w:t xml:space="preserve"> + Attach</w:t>
            </w:r>
          </w:p>
        </w:tc>
      </w:tr>
      <w:tr w:rsidR="00CA3998">
        <w:tc>
          <w:tcPr>
            <w:tcW w:w="7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6</w:t>
            </w:r>
          </w:p>
        </w:tc>
        <w:tc>
          <w:tcPr>
            <w:tcW w:w="5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Double payment of TA bills, medical bills, retirement benefits</w:t>
            </w:r>
          </w:p>
        </w:tc>
        <w:tc>
          <w:tcPr>
            <w:tcW w:w="28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 xml:space="preserve">Yes/No + </w:t>
            </w:r>
            <w:proofErr w:type="spellStart"/>
            <w:r>
              <w:rPr>
                <w:color w:val="222222"/>
                <w:sz w:val="20"/>
                <w:szCs w:val="20"/>
              </w:rPr>
              <w:t>Desc</w:t>
            </w:r>
            <w:proofErr w:type="spellEnd"/>
            <w:r>
              <w:rPr>
                <w:color w:val="222222"/>
                <w:sz w:val="20"/>
                <w:szCs w:val="20"/>
              </w:rPr>
              <w:t xml:space="preserve"> + Attach</w:t>
            </w:r>
          </w:p>
        </w:tc>
      </w:tr>
      <w:tr w:rsidR="00CA3998">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7</w:t>
            </w:r>
          </w:p>
        </w:tc>
        <w:tc>
          <w:tcPr>
            <w:tcW w:w="5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Continuously paying advances of lakhs to employees for office expenses without proper tendering</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 xml:space="preserve">Yes/NO + </w:t>
            </w:r>
            <w:proofErr w:type="spellStart"/>
            <w:r>
              <w:rPr>
                <w:color w:val="222222"/>
                <w:sz w:val="20"/>
                <w:szCs w:val="20"/>
              </w:rPr>
              <w:t>Desc</w:t>
            </w:r>
            <w:proofErr w:type="spellEnd"/>
            <w:r>
              <w:rPr>
                <w:color w:val="222222"/>
                <w:sz w:val="20"/>
                <w:szCs w:val="20"/>
              </w:rPr>
              <w:t xml:space="preserve"> + Attach</w:t>
            </w:r>
          </w:p>
        </w:tc>
      </w:tr>
      <w:tr w:rsidR="00CA3998">
        <w:tc>
          <w:tcPr>
            <w:tcW w:w="7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8</w:t>
            </w:r>
          </w:p>
        </w:tc>
        <w:tc>
          <w:tcPr>
            <w:tcW w:w="5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 xml:space="preserve">Potential misuse of failed payment </w:t>
            </w:r>
            <w:proofErr w:type="spellStart"/>
            <w:r>
              <w:rPr>
                <w:color w:val="222222"/>
                <w:sz w:val="20"/>
                <w:szCs w:val="20"/>
              </w:rPr>
              <w:t>challans</w:t>
            </w:r>
            <w:proofErr w:type="spellEnd"/>
          </w:p>
        </w:tc>
        <w:tc>
          <w:tcPr>
            <w:tcW w:w="28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 xml:space="preserve">Yes/No + </w:t>
            </w:r>
            <w:proofErr w:type="spellStart"/>
            <w:r>
              <w:rPr>
                <w:color w:val="222222"/>
                <w:sz w:val="20"/>
                <w:szCs w:val="20"/>
              </w:rPr>
              <w:t>Desc</w:t>
            </w:r>
            <w:proofErr w:type="spellEnd"/>
            <w:r>
              <w:rPr>
                <w:color w:val="222222"/>
                <w:sz w:val="20"/>
                <w:szCs w:val="20"/>
              </w:rPr>
              <w:t xml:space="preserve"> + Attach</w:t>
            </w:r>
          </w:p>
        </w:tc>
      </w:tr>
      <w:tr w:rsidR="00CA3998">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9</w:t>
            </w:r>
          </w:p>
        </w:tc>
        <w:tc>
          <w:tcPr>
            <w:tcW w:w="5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Creating multiple vendors/beneficiaries for the same bank account and then transferring amounts to those accounts</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 xml:space="preserve">Yes/No + </w:t>
            </w:r>
            <w:proofErr w:type="spellStart"/>
            <w:r>
              <w:rPr>
                <w:color w:val="222222"/>
                <w:sz w:val="20"/>
                <w:szCs w:val="20"/>
              </w:rPr>
              <w:t>Desc</w:t>
            </w:r>
            <w:proofErr w:type="spellEnd"/>
            <w:r>
              <w:rPr>
                <w:color w:val="222222"/>
                <w:sz w:val="20"/>
                <w:szCs w:val="20"/>
              </w:rPr>
              <w:t xml:space="preserve"> + Attach</w:t>
            </w:r>
          </w:p>
        </w:tc>
      </w:tr>
      <w:tr w:rsidR="00CA3998">
        <w:tc>
          <w:tcPr>
            <w:tcW w:w="7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lastRenderedPageBreak/>
              <w:t>10</w:t>
            </w:r>
          </w:p>
        </w:tc>
        <w:tc>
          <w:tcPr>
            <w:tcW w:w="5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Inflating HRA, Washing Allowance, Compensatory Allowance payments manifold</w:t>
            </w:r>
          </w:p>
        </w:tc>
        <w:tc>
          <w:tcPr>
            <w:tcW w:w="28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 xml:space="preserve">Yes/No + </w:t>
            </w:r>
            <w:proofErr w:type="spellStart"/>
            <w:r>
              <w:rPr>
                <w:color w:val="222222"/>
                <w:sz w:val="20"/>
                <w:szCs w:val="20"/>
              </w:rPr>
              <w:t>Desc</w:t>
            </w:r>
            <w:proofErr w:type="spellEnd"/>
            <w:r>
              <w:rPr>
                <w:color w:val="222222"/>
                <w:sz w:val="20"/>
                <w:szCs w:val="20"/>
              </w:rPr>
              <w:t xml:space="preserve"> + Attach</w:t>
            </w:r>
          </w:p>
        </w:tc>
      </w:tr>
      <w:tr w:rsidR="00CA3998">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11</w:t>
            </w:r>
          </w:p>
        </w:tc>
        <w:tc>
          <w:tcPr>
            <w:tcW w:w="5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Drawing salary beyond entitlement after DDO pay fixation approval but before JD/DPO approval</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 xml:space="preserve">Yes/No + </w:t>
            </w:r>
            <w:proofErr w:type="spellStart"/>
            <w:r>
              <w:rPr>
                <w:color w:val="222222"/>
                <w:sz w:val="20"/>
                <w:szCs w:val="20"/>
              </w:rPr>
              <w:t>Desc</w:t>
            </w:r>
            <w:proofErr w:type="spellEnd"/>
            <w:r>
              <w:rPr>
                <w:color w:val="222222"/>
                <w:sz w:val="20"/>
                <w:szCs w:val="20"/>
              </w:rPr>
              <w:t xml:space="preserve"> + Attach</w:t>
            </w:r>
          </w:p>
        </w:tc>
      </w:tr>
      <w:tr w:rsidR="00CA3998">
        <w:tc>
          <w:tcPr>
            <w:tcW w:w="7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12</w:t>
            </w:r>
          </w:p>
        </w:tc>
        <w:tc>
          <w:tcPr>
            <w:tcW w:w="5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Changing bank account to withdraw amount from a substitute account</w:t>
            </w:r>
          </w:p>
        </w:tc>
        <w:tc>
          <w:tcPr>
            <w:tcW w:w="28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 xml:space="preserve">Yes/No + </w:t>
            </w:r>
            <w:proofErr w:type="spellStart"/>
            <w:r>
              <w:rPr>
                <w:color w:val="222222"/>
                <w:sz w:val="20"/>
                <w:szCs w:val="20"/>
              </w:rPr>
              <w:t>Desc</w:t>
            </w:r>
            <w:proofErr w:type="spellEnd"/>
            <w:r>
              <w:rPr>
                <w:color w:val="222222"/>
                <w:sz w:val="20"/>
                <w:szCs w:val="20"/>
              </w:rPr>
              <w:t xml:space="preserve"> + Attach</w:t>
            </w:r>
          </w:p>
        </w:tc>
      </w:tr>
      <w:tr w:rsidR="00CA3998">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13</w:t>
            </w:r>
          </w:p>
        </w:tc>
        <w:tc>
          <w:tcPr>
            <w:tcW w:w="5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Irregular adjustment entries in arrear bills to pass inflated claims</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 xml:space="preserve">Yes/No + </w:t>
            </w:r>
            <w:proofErr w:type="spellStart"/>
            <w:r>
              <w:rPr>
                <w:color w:val="222222"/>
                <w:sz w:val="20"/>
                <w:szCs w:val="20"/>
              </w:rPr>
              <w:t>Desc</w:t>
            </w:r>
            <w:proofErr w:type="spellEnd"/>
            <w:r>
              <w:rPr>
                <w:color w:val="222222"/>
                <w:sz w:val="20"/>
                <w:szCs w:val="20"/>
              </w:rPr>
              <w:t xml:space="preserve"> + Attach</w:t>
            </w:r>
          </w:p>
        </w:tc>
      </w:tr>
      <w:tr w:rsidR="00CA3998">
        <w:tc>
          <w:tcPr>
            <w:tcW w:w="7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14</w:t>
            </w:r>
          </w:p>
        </w:tc>
        <w:tc>
          <w:tcPr>
            <w:tcW w:w="5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Repeated withdrawal of disaster relief amounts — same bank account, varying amounts</w:t>
            </w:r>
          </w:p>
        </w:tc>
        <w:tc>
          <w:tcPr>
            <w:tcW w:w="28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 xml:space="preserve">Yes/No + </w:t>
            </w:r>
            <w:proofErr w:type="spellStart"/>
            <w:r>
              <w:rPr>
                <w:color w:val="222222"/>
                <w:sz w:val="20"/>
                <w:szCs w:val="20"/>
              </w:rPr>
              <w:t>Desc</w:t>
            </w:r>
            <w:proofErr w:type="spellEnd"/>
            <w:r>
              <w:rPr>
                <w:color w:val="222222"/>
                <w:sz w:val="20"/>
                <w:szCs w:val="20"/>
              </w:rPr>
              <w:t xml:space="preserve"> + Attach</w:t>
            </w:r>
          </w:p>
        </w:tc>
      </w:tr>
      <w:tr w:rsidR="00CA3998">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15</w:t>
            </w:r>
          </w:p>
        </w:tc>
        <w:tc>
          <w:tcPr>
            <w:tcW w:w="5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Irregular withdrawal of arrear bills for HRA and other allowances</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 xml:space="preserve">Yes/No + </w:t>
            </w:r>
            <w:proofErr w:type="spellStart"/>
            <w:r>
              <w:rPr>
                <w:color w:val="222222"/>
                <w:sz w:val="20"/>
                <w:szCs w:val="20"/>
              </w:rPr>
              <w:t>Desc</w:t>
            </w:r>
            <w:proofErr w:type="spellEnd"/>
            <w:r>
              <w:rPr>
                <w:color w:val="222222"/>
                <w:sz w:val="20"/>
                <w:szCs w:val="20"/>
              </w:rPr>
              <w:t xml:space="preserve"> + Attach</w:t>
            </w:r>
          </w:p>
        </w:tc>
      </w:tr>
      <w:tr w:rsidR="00CA3998">
        <w:tc>
          <w:tcPr>
            <w:tcW w:w="7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16</w:t>
            </w:r>
          </w:p>
        </w:tc>
        <w:tc>
          <w:tcPr>
            <w:tcW w:w="5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Payments made to vendors without TDS deduction</w:t>
            </w:r>
          </w:p>
        </w:tc>
        <w:tc>
          <w:tcPr>
            <w:tcW w:w="28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 xml:space="preserve">Yes/No + </w:t>
            </w:r>
            <w:proofErr w:type="spellStart"/>
            <w:r>
              <w:rPr>
                <w:color w:val="222222"/>
                <w:sz w:val="20"/>
                <w:szCs w:val="20"/>
              </w:rPr>
              <w:t>Desc</w:t>
            </w:r>
            <w:proofErr w:type="spellEnd"/>
            <w:r>
              <w:rPr>
                <w:color w:val="222222"/>
                <w:sz w:val="20"/>
                <w:szCs w:val="20"/>
              </w:rPr>
              <w:t xml:space="preserve"> + Attach</w:t>
            </w:r>
          </w:p>
        </w:tc>
      </w:tr>
      <w:tr w:rsidR="00CA3998">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17</w:t>
            </w:r>
          </w:p>
        </w:tc>
        <w:tc>
          <w:tcPr>
            <w:tcW w:w="5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'Paid &amp; Cancelled' seal missing on paid vouchers</w:t>
            </w:r>
          </w:p>
        </w:tc>
        <w:tc>
          <w:tcPr>
            <w:tcW w:w="28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 xml:space="preserve">Yes/No + </w:t>
            </w:r>
            <w:proofErr w:type="spellStart"/>
            <w:r>
              <w:rPr>
                <w:color w:val="222222"/>
                <w:sz w:val="20"/>
                <w:szCs w:val="20"/>
              </w:rPr>
              <w:t>Desc</w:t>
            </w:r>
            <w:proofErr w:type="spellEnd"/>
            <w:r>
              <w:rPr>
                <w:color w:val="222222"/>
                <w:sz w:val="20"/>
                <w:szCs w:val="20"/>
              </w:rPr>
              <w:t xml:space="preserve"> + Attach</w:t>
            </w:r>
          </w:p>
        </w:tc>
      </w:tr>
    </w:tbl>
    <w:p w:rsidR="00CA3998" w:rsidRDefault="00CA3998">
      <w:pPr>
        <w:spacing w:after="120"/>
      </w:pPr>
    </w:p>
    <w:p w:rsidR="00CA3998" w:rsidRDefault="00BD741D">
      <w:pPr>
        <w:pStyle w:val="Heading2"/>
      </w:pPr>
      <w:r>
        <w:t>6.3 Register Maintenance Checklist (Point 57)</w:t>
      </w:r>
    </w:p>
    <w:p w:rsidR="00CA3998" w:rsidRDefault="00BD741D">
      <w:pPr>
        <w:spacing w:before="40" w:after="40"/>
      </w:pPr>
      <w:r>
        <w:rPr>
          <w:color w:val="222222"/>
        </w:rPr>
        <w:t>The inspection form includes a mandatory register verification table for 30 registers across 5 branches. Each register must be marked as 'Maintained / Not Maintained':</w:t>
      </w:r>
    </w:p>
    <w:p w:rsidR="00CA3998" w:rsidRDefault="00CA3998">
      <w:pPr>
        <w:spacing w:after="6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A3998">
        <w:trPr>
          <w:tblHeader/>
        </w:trPr>
        <w:tc>
          <w:tcPr>
            <w:tcW w:w="300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rsidR="00CA3998" w:rsidRDefault="00BD741D">
            <w:r>
              <w:rPr>
                <w:b/>
                <w:bCs/>
                <w:color w:val="FFFFFF"/>
                <w:sz w:val="20"/>
                <w:szCs w:val="20"/>
              </w:rPr>
              <w:t>Branch</w:t>
            </w:r>
          </w:p>
        </w:tc>
        <w:tc>
          <w:tcPr>
            <w:tcW w:w="636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rsidR="00CA3998" w:rsidRDefault="00BD741D">
            <w:r>
              <w:rPr>
                <w:b/>
                <w:bCs/>
                <w:color w:val="FFFFFF"/>
                <w:sz w:val="20"/>
                <w:szCs w:val="20"/>
              </w:rPr>
              <w:t>Registers to be Verified (Count)</w:t>
            </w:r>
          </w:p>
        </w:tc>
      </w:tr>
      <w:tr w:rsidR="00CA3998">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Stamp Branch (</w:t>
            </w:r>
            <w:r>
              <w:rPr>
                <w:rFonts w:cs="Mangal"/>
                <w:color w:val="222222"/>
                <w:sz w:val="20"/>
                <w:szCs w:val="20"/>
                <w:cs/>
              </w:rPr>
              <w:t>मुद्रांक</w:t>
            </w:r>
            <w:r>
              <w:rPr>
                <w:color w:val="222222"/>
                <w:sz w:val="20"/>
                <w:szCs w:val="20"/>
              </w:rPr>
              <w:t>)</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 xml:space="preserve">Double Lock / Single Lock </w:t>
            </w:r>
            <w:proofErr w:type="spellStart"/>
            <w:r>
              <w:rPr>
                <w:color w:val="222222"/>
                <w:sz w:val="20"/>
                <w:szCs w:val="20"/>
              </w:rPr>
              <w:t>Panjee</w:t>
            </w:r>
            <w:proofErr w:type="spellEnd"/>
            <w:r>
              <w:rPr>
                <w:color w:val="222222"/>
                <w:sz w:val="20"/>
                <w:szCs w:val="20"/>
              </w:rPr>
              <w:t xml:space="preserve">, Valuable Items </w:t>
            </w:r>
            <w:proofErr w:type="spellStart"/>
            <w:r>
              <w:rPr>
                <w:color w:val="222222"/>
                <w:sz w:val="20"/>
                <w:szCs w:val="20"/>
              </w:rPr>
              <w:t>Panjee</w:t>
            </w:r>
            <w:proofErr w:type="spellEnd"/>
            <w:r>
              <w:rPr>
                <w:color w:val="222222"/>
                <w:sz w:val="20"/>
                <w:szCs w:val="20"/>
              </w:rPr>
              <w:t xml:space="preserve">, Duplicate Keys </w:t>
            </w:r>
            <w:proofErr w:type="spellStart"/>
            <w:r>
              <w:rPr>
                <w:color w:val="222222"/>
                <w:sz w:val="20"/>
                <w:szCs w:val="20"/>
              </w:rPr>
              <w:t>Panjee</w:t>
            </w:r>
            <w:proofErr w:type="spellEnd"/>
            <w:r>
              <w:rPr>
                <w:color w:val="222222"/>
                <w:sz w:val="20"/>
                <w:szCs w:val="20"/>
              </w:rPr>
              <w:t xml:space="preserve">, Departmental Safe Keys, Commission </w:t>
            </w:r>
            <w:proofErr w:type="spellStart"/>
            <w:r>
              <w:rPr>
                <w:color w:val="222222"/>
                <w:sz w:val="20"/>
                <w:szCs w:val="20"/>
              </w:rPr>
              <w:t>Panjee</w:t>
            </w:r>
            <w:proofErr w:type="spellEnd"/>
            <w:r>
              <w:rPr>
                <w:color w:val="222222"/>
                <w:sz w:val="20"/>
                <w:szCs w:val="20"/>
              </w:rPr>
              <w:t xml:space="preserve">, </w:t>
            </w:r>
            <w:proofErr w:type="spellStart"/>
            <w:r>
              <w:rPr>
                <w:color w:val="222222"/>
                <w:sz w:val="20"/>
                <w:szCs w:val="20"/>
              </w:rPr>
              <w:t>Cheque</w:t>
            </w:r>
            <w:proofErr w:type="spellEnd"/>
            <w:r>
              <w:rPr>
                <w:color w:val="222222"/>
                <w:sz w:val="20"/>
                <w:szCs w:val="20"/>
              </w:rPr>
              <w:t xml:space="preserve"> </w:t>
            </w:r>
            <w:proofErr w:type="spellStart"/>
            <w:r>
              <w:rPr>
                <w:color w:val="222222"/>
                <w:sz w:val="20"/>
                <w:szCs w:val="20"/>
              </w:rPr>
              <w:t>Panjee</w:t>
            </w:r>
            <w:proofErr w:type="spellEnd"/>
            <w:r>
              <w:rPr>
                <w:color w:val="222222"/>
                <w:sz w:val="20"/>
                <w:szCs w:val="20"/>
              </w:rPr>
              <w:t xml:space="preserve">, Padlock </w:t>
            </w:r>
            <w:proofErr w:type="spellStart"/>
            <w:r>
              <w:rPr>
                <w:color w:val="222222"/>
                <w:sz w:val="20"/>
                <w:szCs w:val="20"/>
              </w:rPr>
              <w:t>Panjee</w:t>
            </w:r>
            <w:proofErr w:type="spellEnd"/>
            <w:r>
              <w:rPr>
                <w:color w:val="222222"/>
                <w:sz w:val="20"/>
                <w:szCs w:val="20"/>
              </w:rPr>
              <w:t xml:space="preserve">, Invoice </w:t>
            </w:r>
            <w:proofErr w:type="spellStart"/>
            <w:r>
              <w:rPr>
                <w:color w:val="222222"/>
                <w:sz w:val="20"/>
                <w:szCs w:val="20"/>
              </w:rPr>
              <w:t>Panjee</w:t>
            </w:r>
            <w:proofErr w:type="spellEnd"/>
            <w:r>
              <w:rPr>
                <w:color w:val="222222"/>
                <w:sz w:val="20"/>
                <w:szCs w:val="20"/>
              </w:rPr>
              <w:t>, Other (PSC/UPSC papers) — 9 registers</w:t>
            </w:r>
          </w:p>
        </w:tc>
      </w:tr>
      <w:tr w:rsidR="00CA3998">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Accounts Branch (</w:t>
            </w:r>
            <w:r>
              <w:rPr>
                <w:rFonts w:cs="Mangal"/>
                <w:color w:val="222222"/>
                <w:sz w:val="20"/>
                <w:szCs w:val="20"/>
                <w:cs/>
              </w:rPr>
              <w:t>लेखा</w:t>
            </w:r>
            <w:r>
              <w:rPr>
                <w:color w:val="222222"/>
                <w:sz w:val="20"/>
                <w:szCs w:val="20"/>
              </w:rPr>
              <w:t>)</w:t>
            </w:r>
          </w:p>
        </w:tc>
        <w:tc>
          <w:tcPr>
            <w:tcW w:w="63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 xml:space="preserve">Cash Book (Income &amp; Payment), Drawing </w:t>
            </w:r>
            <w:proofErr w:type="spellStart"/>
            <w:r>
              <w:rPr>
                <w:color w:val="222222"/>
                <w:sz w:val="20"/>
                <w:szCs w:val="20"/>
              </w:rPr>
              <w:t>Panjee</w:t>
            </w:r>
            <w:proofErr w:type="spellEnd"/>
            <w:r>
              <w:rPr>
                <w:color w:val="222222"/>
                <w:sz w:val="20"/>
                <w:szCs w:val="20"/>
              </w:rPr>
              <w:t xml:space="preserve">, RBD, Wrong Classification </w:t>
            </w:r>
            <w:proofErr w:type="spellStart"/>
            <w:r>
              <w:rPr>
                <w:color w:val="222222"/>
                <w:sz w:val="20"/>
                <w:szCs w:val="20"/>
              </w:rPr>
              <w:t>Panjee</w:t>
            </w:r>
            <w:proofErr w:type="spellEnd"/>
            <w:r>
              <w:rPr>
                <w:color w:val="222222"/>
                <w:sz w:val="20"/>
                <w:szCs w:val="20"/>
              </w:rPr>
              <w:t xml:space="preserve">, Wanting Voucher </w:t>
            </w:r>
            <w:proofErr w:type="spellStart"/>
            <w:r>
              <w:rPr>
                <w:color w:val="222222"/>
                <w:sz w:val="20"/>
                <w:szCs w:val="20"/>
              </w:rPr>
              <w:t>Panjee</w:t>
            </w:r>
            <w:proofErr w:type="spellEnd"/>
            <w:r>
              <w:rPr>
                <w:color w:val="222222"/>
                <w:sz w:val="20"/>
                <w:szCs w:val="20"/>
              </w:rPr>
              <w:t xml:space="preserve">, Credit Certificate </w:t>
            </w:r>
            <w:proofErr w:type="spellStart"/>
            <w:r>
              <w:rPr>
                <w:color w:val="222222"/>
                <w:sz w:val="20"/>
                <w:szCs w:val="20"/>
              </w:rPr>
              <w:t>Panjee</w:t>
            </w:r>
            <w:proofErr w:type="spellEnd"/>
            <w:r>
              <w:rPr>
                <w:color w:val="222222"/>
                <w:sz w:val="20"/>
                <w:szCs w:val="20"/>
              </w:rPr>
              <w:t>, Non-</w:t>
            </w:r>
            <w:proofErr w:type="spellStart"/>
            <w:r>
              <w:rPr>
                <w:color w:val="222222"/>
                <w:sz w:val="20"/>
                <w:szCs w:val="20"/>
              </w:rPr>
              <w:t>Drawal</w:t>
            </w:r>
            <w:proofErr w:type="spellEnd"/>
            <w:r>
              <w:rPr>
                <w:color w:val="222222"/>
                <w:sz w:val="20"/>
                <w:szCs w:val="20"/>
              </w:rPr>
              <w:t xml:space="preserve"> Certificate </w:t>
            </w:r>
            <w:proofErr w:type="spellStart"/>
            <w:r>
              <w:rPr>
                <w:color w:val="222222"/>
                <w:sz w:val="20"/>
                <w:szCs w:val="20"/>
              </w:rPr>
              <w:t>Panjee</w:t>
            </w:r>
            <w:proofErr w:type="spellEnd"/>
            <w:r>
              <w:rPr>
                <w:color w:val="222222"/>
                <w:sz w:val="20"/>
                <w:szCs w:val="20"/>
              </w:rPr>
              <w:t xml:space="preserve">, Failed Payment </w:t>
            </w:r>
            <w:proofErr w:type="spellStart"/>
            <w:r>
              <w:rPr>
                <w:color w:val="222222"/>
                <w:sz w:val="20"/>
                <w:szCs w:val="20"/>
              </w:rPr>
              <w:t>Challan</w:t>
            </w:r>
            <w:proofErr w:type="spellEnd"/>
            <w:r>
              <w:rPr>
                <w:color w:val="222222"/>
                <w:sz w:val="20"/>
                <w:szCs w:val="20"/>
              </w:rPr>
              <w:t xml:space="preserve"> </w:t>
            </w:r>
            <w:proofErr w:type="spellStart"/>
            <w:r>
              <w:rPr>
                <w:color w:val="222222"/>
                <w:sz w:val="20"/>
                <w:szCs w:val="20"/>
              </w:rPr>
              <w:t>Panjee</w:t>
            </w:r>
            <w:proofErr w:type="spellEnd"/>
            <w:r>
              <w:rPr>
                <w:color w:val="222222"/>
                <w:sz w:val="20"/>
                <w:szCs w:val="20"/>
              </w:rPr>
              <w:t xml:space="preserve">, Percentage Checking of Vouchers </w:t>
            </w:r>
            <w:proofErr w:type="spellStart"/>
            <w:r>
              <w:rPr>
                <w:color w:val="222222"/>
                <w:sz w:val="20"/>
                <w:szCs w:val="20"/>
              </w:rPr>
              <w:t>Panjee</w:t>
            </w:r>
            <w:proofErr w:type="spellEnd"/>
            <w:r>
              <w:rPr>
                <w:color w:val="222222"/>
                <w:sz w:val="20"/>
                <w:szCs w:val="20"/>
              </w:rPr>
              <w:t xml:space="preserve"> — 9 registers</w:t>
            </w:r>
          </w:p>
        </w:tc>
      </w:tr>
      <w:tr w:rsidR="00CA3998">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Bill Branch (</w:t>
            </w:r>
            <w:r>
              <w:rPr>
                <w:rFonts w:cs="Mangal"/>
                <w:color w:val="222222"/>
                <w:sz w:val="20"/>
                <w:szCs w:val="20"/>
                <w:cs/>
              </w:rPr>
              <w:t>देयक</w:t>
            </w:r>
            <w:r>
              <w:rPr>
                <w:color w:val="222222"/>
                <w:sz w:val="20"/>
                <w:szCs w:val="20"/>
              </w:rPr>
              <w:t>)</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 xml:space="preserve">AG MP Authorization Letter </w:t>
            </w:r>
            <w:proofErr w:type="spellStart"/>
            <w:r>
              <w:rPr>
                <w:color w:val="222222"/>
                <w:sz w:val="20"/>
                <w:szCs w:val="20"/>
              </w:rPr>
              <w:t>Panjee</w:t>
            </w:r>
            <w:proofErr w:type="spellEnd"/>
            <w:r>
              <w:rPr>
                <w:color w:val="222222"/>
                <w:sz w:val="20"/>
                <w:szCs w:val="20"/>
              </w:rPr>
              <w:t xml:space="preserve">, Sanction Orders </w:t>
            </w:r>
            <w:proofErr w:type="spellStart"/>
            <w:r>
              <w:rPr>
                <w:color w:val="222222"/>
                <w:sz w:val="20"/>
                <w:szCs w:val="20"/>
              </w:rPr>
              <w:t>Panjee</w:t>
            </w:r>
            <w:proofErr w:type="spellEnd"/>
            <w:r>
              <w:rPr>
                <w:color w:val="222222"/>
                <w:sz w:val="20"/>
                <w:szCs w:val="20"/>
              </w:rPr>
              <w:t xml:space="preserve">, Refund </w:t>
            </w:r>
            <w:proofErr w:type="spellStart"/>
            <w:r>
              <w:rPr>
                <w:color w:val="222222"/>
                <w:sz w:val="20"/>
                <w:szCs w:val="20"/>
              </w:rPr>
              <w:t>Panjee</w:t>
            </w:r>
            <w:proofErr w:type="spellEnd"/>
            <w:r>
              <w:rPr>
                <w:color w:val="222222"/>
                <w:sz w:val="20"/>
                <w:szCs w:val="20"/>
              </w:rPr>
              <w:t xml:space="preserve"> — 3 registers</w:t>
            </w:r>
          </w:p>
        </w:tc>
      </w:tr>
      <w:tr w:rsidR="00CA3998">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Pension Branch (</w:t>
            </w:r>
            <w:r>
              <w:rPr>
                <w:rFonts w:cs="Mangal"/>
                <w:color w:val="222222"/>
                <w:sz w:val="20"/>
                <w:szCs w:val="20"/>
                <w:cs/>
              </w:rPr>
              <w:t>पेन्शन</w:t>
            </w:r>
            <w:r>
              <w:rPr>
                <w:color w:val="222222"/>
                <w:sz w:val="20"/>
                <w:szCs w:val="20"/>
              </w:rPr>
              <w:t>)</w:t>
            </w:r>
          </w:p>
        </w:tc>
        <w:tc>
          <w:tcPr>
            <w:tcW w:w="63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 xml:space="preserve">PPO/GPO/CPO </w:t>
            </w:r>
            <w:proofErr w:type="spellStart"/>
            <w:r>
              <w:rPr>
                <w:color w:val="222222"/>
                <w:sz w:val="20"/>
                <w:szCs w:val="20"/>
              </w:rPr>
              <w:t>Panjee</w:t>
            </w:r>
            <w:proofErr w:type="spellEnd"/>
            <w:r>
              <w:rPr>
                <w:color w:val="222222"/>
                <w:sz w:val="20"/>
                <w:szCs w:val="20"/>
              </w:rPr>
              <w:t xml:space="preserve">, Recovery </w:t>
            </w:r>
            <w:proofErr w:type="spellStart"/>
            <w:r>
              <w:rPr>
                <w:color w:val="222222"/>
                <w:sz w:val="20"/>
                <w:szCs w:val="20"/>
              </w:rPr>
              <w:t>Panjee</w:t>
            </w:r>
            <w:proofErr w:type="spellEnd"/>
            <w:r>
              <w:rPr>
                <w:color w:val="222222"/>
                <w:sz w:val="20"/>
                <w:szCs w:val="20"/>
              </w:rPr>
              <w:t xml:space="preserve">, Old Pension Records Destruction </w:t>
            </w:r>
            <w:proofErr w:type="spellStart"/>
            <w:r>
              <w:rPr>
                <w:color w:val="222222"/>
                <w:sz w:val="20"/>
                <w:szCs w:val="20"/>
              </w:rPr>
              <w:t>Panjee</w:t>
            </w:r>
            <w:proofErr w:type="spellEnd"/>
            <w:r>
              <w:rPr>
                <w:color w:val="222222"/>
                <w:sz w:val="20"/>
                <w:szCs w:val="20"/>
              </w:rPr>
              <w:t xml:space="preserve"> — 3 registers</w:t>
            </w:r>
          </w:p>
        </w:tc>
      </w:tr>
      <w:tr w:rsidR="00CA3998">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Other Registers</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SWAN Connectivity Log, Hardware AMC Vendor Log, Software AMC Vendor Log, VPN Connectivity Log — 4 registers</w:t>
            </w:r>
          </w:p>
        </w:tc>
      </w:tr>
    </w:tbl>
    <w:p w:rsidR="00CA3998" w:rsidRDefault="00CA3998">
      <w:pPr>
        <w:spacing w:after="120"/>
      </w:pPr>
    </w:p>
    <w:p w:rsidR="00CA3998" w:rsidRDefault="00BD741D">
      <w:pPr>
        <w:pStyle w:val="Heading1"/>
        <w:pBdr>
          <w:bottom w:val="single" w:sz="6" w:space="4" w:color="7B1818"/>
        </w:pBdr>
      </w:pPr>
      <w:r>
        <w:t>7. Non-Functional Requirements</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A3998">
        <w:trPr>
          <w:tblHeader/>
        </w:trPr>
        <w:tc>
          <w:tcPr>
            <w:tcW w:w="280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rsidR="00CA3998" w:rsidRDefault="00BD741D">
            <w:r>
              <w:rPr>
                <w:b/>
                <w:bCs/>
                <w:color w:val="FFFFFF"/>
                <w:sz w:val="20"/>
                <w:szCs w:val="20"/>
              </w:rPr>
              <w:t>Category</w:t>
            </w:r>
          </w:p>
        </w:tc>
        <w:tc>
          <w:tcPr>
            <w:tcW w:w="656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rsidR="00CA3998" w:rsidRDefault="00BD741D">
            <w:r>
              <w:rPr>
                <w:b/>
                <w:bCs/>
                <w:color w:val="FFFFFF"/>
                <w:sz w:val="20"/>
                <w:szCs w:val="20"/>
              </w:rPr>
              <w:t>Requirement</w:t>
            </w:r>
          </w:p>
        </w:tc>
      </w:tr>
      <w:tr w:rsidR="00CA3998">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Regulatory Compliance</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All inspection points traceable to MPTC 2020 rules, MP Finance Code, and DTA circulars</w:t>
            </w:r>
          </w:p>
        </w:tc>
      </w:tr>
      <w:tr w:rsidR="00CA3998">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lastRenderedPageBreak/>
              <w:t>Data Analytics</w:t>
            </w:r>
          </w:p>
        </w:tc>
        <w:tc>
          <w:tcPr>
            <w:tcW w:w="6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DAS fraud patterns and inspection data available for cross-district trend analysis on web portal</w:t>
            </w:r>
          </w:p>
        </w:tc>
      </w:tr>
      <w:tr w:rsidR="00CA3998">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Monthly Table Support</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12-month tabular data entry for RBD, accounts dispatch, and bill processing timelines</w:t>
            </w:r>
          </w:p>
        </w:tc>
      </w:tr>
      <w:tr w:rsidR="00CA3998">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Availability</w:t>
            </w:r>
          </w:p>
        </w:tc>
        <w:tc>
          <w:tcPr>
            <w:tcW w:w="6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24x7 platform availability; offline draft mode for field use</w:t>
            </w:r>
          </w:p>
        </w:tc>
      </w:tr>
      <w:tr w:rsidR="00CA3998">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Performance</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Form with 88+ fields and attachments loads within 5 seconds on SWAN network</w:t>
            </w:r>
          </w:p>
        </w:tc>
      </w:tr>
      <w:tr w:rsidR="00CA3998">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Security</w:t>
            </w:r>
          </w:p>
        </w:tc>
        <w:tc>
          <w:tcPr>
            <w:tcW w:w="6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 xml:space="preserve">Role-based access; HTTPS; </w:t>
            </w:r>
            <w:proofErr w:type="spellStart"/>
            <w:r>
              <w:rPr>
                <w:color w:val="222222"/>
                <w:sz w:val="20"/>
                <w:szCs w:val="20"/>
              </w:rPr>
              <w:t>Aadhaar</w:t>
            </w:r>
            <w:proofErr w:type="spellEnd"/>
            <w:r>
              <w:rPr>
                <w:color w:val="222222"/>
                <w:sz w:val="20"/>
                <w:szCs w:val="20"/>
              </w:rPr>
              <w:t xml:space="preserve"> consent; session timeout after 15 minutes inactivity</w:t>
            </w:r>
          </w:p>
        </w:tc>
      </w:tr>
      <w:tr w:rsidR="00CA3998">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Language Support</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Bilingual: Hindi (primary) + English; all branch headings in both scripts</w:t>
            </w:r>
          </w:p>
        </w:tc>
      </w:tr>
      <w:tr w:rsidR="00CA3998">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Data Integrity</w:t>
            </w:r>
          </w:p>
        </w:tc>
        <w:tc>
          <w:tcPr>
            <w:tcW w:w="6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GPS tag mandatory; system-generated inspection reference number; no deletion after submission</w:t>
            </w:r>
          </w:p>
        </w:tc>
      </w:tr>
      <w:tr w:rsidR="00CA3998">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Report Export</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PDF and Excel export of complete inspection report with all attachments linked</w:t>
            </w:r>
          </w:p>
        </w:tc>
      </w:tr>
      <w:tr w:rsidR="00CA3998">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Scalability</w:t>
            </w:r>
          </w:p>
        </w:tc>
        <w:tc>
          <w:tcPr>
            <w:tcW w:w="6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Support simultaneous inspections across all 52 districts of Madhya Pradesh</w:t>
            </w:r>
          </w:p>
        </w:tc>
      </w:tr>
    </w:tbl>
    <w:p w:rsidR="00CA3998" w:rsidRDefault="00CA3998">
      <w:pPr>
        <w:spacing w:after="120"/>
      </w:pPr>
    </w:p>
    <w:p w:rsidR="00CA3998" w:rsidRDefault="00BD741D">
      <w:pPr>
        <w:pStyle w:val="Heading1"/>
        <w:pBdr>
          <w:bottom w:val="single" w:sz="6" w:space="4" w:color="7B1818"/>
        </w:pBdr>
      </w:pPr>
      <w:r>
        <w:t>8. User Roles &amp; Access Matrix</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4760"/>
      </w:tblGrid>
      <w:tr w:rsidR="00CA3998">
        <w:trPr>
          <w:tblHeader/>
        </w:trPr>
        <w:tc>
          <w:tcPr>
            <w:tcW w:w="240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rsidR="00CA3998" w:rsidRDefault="00BD741D">
            <w:r>
              <w:rPr>
                <w:b/>
                <w:bCs/>
                <w:color w:val="FFFFFF"/>
                <w:sz w:val="20"/>
                <w:szCs w:val="20"/>
              </w:rPr>
              <w:t>Role</w:t>
            </w:r>
          </w:p>
        </w:tc>
        <w:tc>
          <w:tcPr>
            <w:tcW w:w="220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rsidR="00CA3998" w:rsidRDefault="00BD741D">
            <w:r>
              <w:rPr>
                <w:b/>
                <w:bCs/>
                <w:color w:val="FFFFFF"/>
                <w:sz w:val="20"/>
                <w:szCs w:val="20"/>
              </w:rPr>
              <w:t>Access</w:t>
            </w:r>
          </w:p>
        </w:tc>
        <w:tc>
          <w:tcPr>
            <w:tcW w:w="476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rsidR="00CA3998" w:rsidRDefault="00BD741D">
            <w:r>
              <w:rPr>
                <w:b/>
                <w:bCs/>
                <w:color w:val="FFFFFF"/>
                <w:sz w:val="20"/>
                <w:szCs w:val="20"/>
              </w:rPr>
              <w:t>Key Permissions</w:t>
            </w:r>
          </w:p>
        </w:tc>
      </w:tr>
      <w:tr w:rsidR="00CA3998">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Admin (DTA HQ)</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Full System</w:t>
            </w:r>
          </w:p>
        </w:tc>
        <w:tc>
          <w:tcPr>
            <w:tcW w:w="4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Create templates; assign inspections; manage all users; export data; configure DAS points</w:t>
            </w:r>
          </w:p>
        </w:tc>
      </w:tr>
      <w:tr w:rsidR="00CA3998">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Nodal Officer (Division)</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Division Scope</w:t>
            </w:r>
          </w:p>
        </w:tc>
        <w:tc>
          <w:tcPr>
            <w:tcW w:w="47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Assign to field officers; review division reports; track compliance; export division reports</w:t>
            </w:r>
          </w:p>
        </w:tc>
      </w:tr>
      <w:tr w:rsidR="00CA3998">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Inspecting Officer</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Form-fill</w:t>
            </w:r>
          </w:p>
        </w:tc>
        <w:tc>
          <w:tcPr>
            <w:tcW w:w="4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Fill assigned treasury inspection; upload attachments; save draft; submit</w:t>
            </w:r>
          </w:p>
        </w:tc>
      </w:tr>
      <w:tr w:rsidR="00CA3998">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District Treasury Officer (DTO)</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View + Respond</w:t>
            </w:r>
          </w:p>
        </w:tc>
        <w:tc>
          <w:tcPr>
            <w:tcW w:w="47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View inspection report; submit compliance (</w:t>
            </w:r>
            <w:proofErr w:type="spellStart"/>
            <w:r>
              <w:rPr>
                <w:color w:val="222222"/>
                <w:sz w:val="20"/>
                <w:szCs w:val="20"/>
              </w:rPr>
              <w:t>Paalan</w:t>
            </w:r>
            <w:proofErr w:type="spellEnd"/>
            <w:r>
              <w:rPr>
                <w:color w:val="222222"/>
                <w:sz w:val="20"/>
                <w:szCs w:val="20"/>
              </w:rPr>
              <w:t xml:space="preserve"> </w:t>
            </w:r>
            <w:proofErr w:type="spellStart"/>
            <w:r>
              <w:rPr>
                <w:color w:val="222222"/>
                <w:sz w:val="20"/>
                <w:szCs w:val="20"/>
              </w:rPr>
              <w:t>Prativedana</w:t>
            </w:r>
            <w:proofErr w:type="spellEnd"/>
            <w:r>
              <w:rPr>
                <w:color w:val="222222"/>
                <w:sz w:val="20"/>
                <w:szCs w:val="20"/>
              </w:rPr>
              <w:t>)</w:t>
            </w:r>
          </w:p>
        </w:tc>
      </w:tr>
      <w:tr w:rsidR="00CA3998">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 xml:space="preserve">Commissioner </w:t>
            </w:r>
            <w:proofErr w:type="spellStart"/>
            <w:r>
              <w:rPr>
                <w:color w:val="222222"/>
                <w:sz w:val="20"/>
                <w:szCs w:val="20"/>
              </w:rPr>
              <w:t>KoL</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Read-only Dashboard</w:t>
            </w:r>
          </w:p>
        </w:tc>
        <w:tc>
          <w:tcPr>
            <w:tcW w:w="4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Monitor all treasury inspections across state; review DAS fraud alerts; compliance tracking</w:t>
            </w:r>
          </w:p>
        </w:tc>
      </w:tr>
      <w:tr w:rsidR="00CA3998">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Divisional JD</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Division Dashboard</w:t>
            </w:r>
          </w:p>
        </w:tc>
        <w:tc>
          <w:tcPr>
            <w:tcW w:w="47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Review treasuries under division; assign sub-inspections; track branch-wise compliance</w:t>
            </w:r>
          </w:p>
        </w:tc>
      </w:tr>
      <w:tr w:rsidR="00CA3998">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MPSEDC System Admin</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Platform Admin</w:t>
            </w:r>
          </w:p>
        </w:tc>
        <w:tc>
          <w:tcPr>
            <w:tcW w:w="4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Technical user management; system health; form configuration support</w:t>
            </w:r>
          </w:p>
        </w:tc>
      </w:tr>
    </w:tbl>
    <w:p w:rsidR="00CA3998" w:rsidRDefault="00CA3998">
      <w:pPr>
        <w:spacing w:after="120"/>
      </w:pPr>
    </w:p>
    <w:p w:rsidR="00CA3998" w:rsidRDefault="00BD741D">
      <w:pPr>
        <w:pStyle w:val="Heading1"/>
        <w:pBdr>
          <w:bottom w:val="single" w:sz="6" w:space="4" w:color="7B1818"/>
        </w:pBdr>
      </w:pPr>
      <w:r>
        <w:t>9. Risk Register</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500"/>
        <w:gridCol w:w="1500"/>
        <w:gridCol w:w="3560"/>
      </w:tblGrid>
      <w:tr w:rsidR="00CA3998">
        <w:trPr>
          <w:tblHeader/>
        </w:trPr>
        <w:tc>
          <w:tcPr>
            <w:tcW w:w="280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rsidR="00CA3998" w:rsidRDefault="00BD741D">
            <w:r>
              <w:rPr>
                <w:b/>
                <w:bCs/>
                <w:color w:val="FFFFFF"/>
                <w:sz w:val="20"/>
                <w:szCs w:val="20"/>
              </w:rPr>
              <w:t>Risk</w:t>
            </w:r>
          </w:p>
        </w:tc>
        <w:tc>
          <w:tcPr>
            <w:tcW w:w="150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rsidR="00CA3998" w:rsidRDefault="00BD741D">
            <w:r>
              <w:rPr>
                <w:b/>
                <w:bCs/>
                <w:color w:val="FFFFFF"/>
                <w:sz w:val="20"/>
                <w:szCs w:val="20"/>
              </w:rPr>
              <w:t>Probability</w:t>
            </w:r>
          </w:p>
        </w:tc>
        <w:tc>
          <w:tcPr>
            <w:tcW w:w="150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rsidR="00CA3998" w:rsidRDefault="00BD741D">
            <w:r>
              <w:rPr>
                <w:b/>
                <w:bCs/>
                <w:color w:val="FFFFFF"/>
                <w:sz w:val="20"/>
                <w:szCs w:val="20"/>
              </w:rPr>
              <w:t>Impact</w:t>
            </w:r>
          </w:p>
        </w:tc>
        <w:tc>
          <w:tcPr>
            <w:tcW w:w="356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rsidR="00CA3998" w:rsidRDefault="00BD741D">
            <w:r>
              <w:rPr>
                <w:b/>
                <w:bCs/>
                <w:color w:val="FFFFFF"/>
                <w:sz w:val="20"/>
                <w:szCs w:val="20"/>
              </w:rPr>
              <w:t>Mitigation</w:t>
            </w:r>
          </w:p>
        </w:tc>
      </w:tr>
      <w:tr w:rsidR="00CA3998">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Treasury registers not ready for inspection</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High</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High</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Share advance checklist (all 88 points) with DTO 7 days before inspection</w:t>
            </w:r>
          </w:p>
        </w:tc>
      </w:tr>
      <w:tr w:rsidR="00CA3998">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lastRenderedPageBreak/>
              <w:t>DAS fraud-pattern data unavailable</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Medium</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High</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DAS Nodal Officer to provide R&amp;D branch data before inspection team arrives</w:t>
            </w:r>
          </w:p>
        </w:tc>
      </w:tr>
      <w:tr w:rsidR="00CA3998">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Network unavailability at district treasury</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Medium</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High</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proofErr w:type="spellStart"/>
            <w:r>
              <w:rPr>
                <w:color w:val="222222"/>
                <w:sz w:val="20"/>
                <w:szCs w:val="20"/>
              </w:rPr>
              <w:t>Parakh</w:t>
            </w:r>
            <w:proofErr w:type="spellEnd"/>
            <w:r>
              <w:rPr>
                <w:color w:val="222222"/>
                <w:sz w:val="20"/>
                <w:szCs w:val="20"/>
              </w:rPr>
              <w:t xml:space="preserve"> offline draft mode; SWAN/</w:t>
            </w:r>
            <w:proofErr w:type="spellStart"/>
            <w:r>
              <w:rPr>
                <w:color w:val="222222"/>
                <w:sz w:val="20"/>
                <w:szCs w:val="20"/>
              </w:rPr>
              <w:t>VPNoBB</w:t>
            </w:r>
            <w:proofErr w:type="spellEnd"/>
            <w:r>
              <w:rPr>
                <w:color w:val="222222"/>
                <w:sz w:val="20"/>
                <w:szCs w:val="20"/>
              </w:rPr>
              <w:t xml:space="preserve"> as backup</w:t>
            </w:r>
          </w:p>
        </w:tc>
      </w:tr>
      <w:tr w:rsidR="00CA3998">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Monthly table data entry errors</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Medium</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Medium</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Validate IFMIS system reports during inspection; attach IFMIS screenshots</w:t>
            </w:r>
          </w:p>
        </w:tc>
      </w:tr>
      <w:tr w:rsidR="00CA3998">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GPF/DPF authorization data mismatch</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Medium</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High</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Cross-verify with AG MP directly; attach AG slip as evidence</w:t>
            </w:r>
          </w:p>
        </w:tc>
      </w:tr>
      <w:tr w:rsidR="00CA3998">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Pension PPO data errors</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Low</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High</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Verify physically against treasury PPO register; photograph and attach</w:t>
            </w:r>
          </w:p>
        </w:tc>
      </w:tr>
      <w:tr w:rsidR="00CA3998">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Fraud pattern found during DAS review</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Low</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Critical</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 xml:space="preserve">Immediate reporting to Commissioner </w:t>
            </w:r>
            <w:proofErr w:type="spellStart"/>
            <w:r>
              <w:rPr>
                <w:color w:val="222222"/>
                <w:sz w:val="20"/>
                <w:szCs w:val="20"/>
              </w:rPr>
              <w:t>KoL</w:t>
            </w:r>
            <w:proofErr w:type="spellEnd"/>
            <w:r>
              <w:rPr>
                <w:color w:val="222222"/>
                <w:sz w:val="20"/>
                <w:szCs w:val="20"/>
              </w:rPr>
              <w:t xml:space="preserve"> via </w:t>
            </w:r>
            <w:proofErr w:type="spellStart"/>
            <w:r>
              <w:rPr>
                <w:color w:val="222222"/>
                <w:sz w:val="20"/>
                <w:szCs w:val="20"/>
              </w:rPr>
              <w:t>Parakh</w:t>
            </w:r>
            <w:proofErr w:type="spellEnd"/>
            <w:r>
              <w:rPr>
                <w:color w:val="222222"/>
                <w:sz w:val="20"/>
                <w:szCs w:val="20"/>
              </w:rPr>
              <w:t xml:space="preserve"> alert; separate inquiry initiated</w:t>
            </w:r>
          </w:p>
        </w:tc>
      </w:tr>
      <w:tr w:rsidR="00CA3998">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Delayed compliance (</w:t>
            </w:r>
            <w:proofErr w:type="spellStart"/>
            <w:r>
              <w:rPr>
                <w:color w:val="222222"/>
                <w:sz w:val="20"/>
                <w:szCs w:val="20"/>
              </w:rPr>
              <w:t>Paalan</w:t>
            </w:r>
            <w:proofErr w:type="spellEnd"/>
            <w:r>
              <w:rPr>
                <w:color w:val="222222"/>
                <w:sz w:val="20"/>
                <w:szCs w:val="20"/>
              </w:rPr>
              <w:t xml:space="preserve"> </w:t>
            </w:r>
            <w:proofErr w:type="spellStart"/>
            <w:r>
              <w:rPr>
                <w:color w:val="222222"/>
                <w:sz w:val="20"/>
                <w:szCs w:val="20"/>
              </w:rPr>
              <w:t>Prativedana</w:t>
            </w:r>
            <w:proofErr w:type="spellEnd"/>
            <w:r>
              <w:rPr>
                <w:color w:val="222222"/>
                <w:sz w:val="20"/>
                <w:szCs w:val="20"/>
              </w:rPr>
              <w:t>) from DTO</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High</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High</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Automated reminders; escalation dashboard at Commissioner level</w:t>
            </w:r>
          </w:p>
        </w:tc>
      </w:tr>
    </w:tbl>
    <w:p w:rsidR="00CA3998" w:rsidRDefault="00CA3998">
      <w:pPr>
        <w:spacing w:after="120"/>
      </w:pPr>
    </w:p>
    <w:p w:rsidR="00CA3998" w:rsidRDefault="00BD741D">
      <w:pPr>
        <w:pStyle w:val="Heading1"/>
        <w:pBdr>
          <w:bottom w:val="single" w:sz="6" w:space="4" w:color="7B1818"/>
        </w:pBdr>
      </w:pPr>
      <w:r>
        <w:t>10. Acceptance Criteria</w:t>
      </w:r>
    </w:p>
    <w:p w:rsidR="00CA3998" w:rsidRDefault="00BD741D">
      <w:pPr>
        <w:pStyle w:val="ListParagraph"/>
        <w:numPr>
          <w:ilvl w:val="0"/>
          <w:numId w:val="2"/>
        </w:numPr>
        <w:spacing w:before="30" w:after="30"/>
      </w:pPr>
      <w:r>
        <w:rPr>
          <w:color w:val="222222"/>
        </w:rPr>
        <w:t xml:space="preserve">All 88 inspection points across 10 branches are correctly configured in </w:t>
      </w:r>
      <w:proofErr w:type="spellStart"/>
      <w:r>
        <w:rPr>
          <w:color w:val="222222"/>
        </w:rPr>
        <w:t>Parakh</w:t>
      </w:r>
      <w:proofErr w:type="spellEnd"/>
      <w:r>
        <w:rPr>
          <w:color w:val="222222"/>
        </w:rPr>
        <w:t xml:space="preserve"> with appropriate field types.</w:t>
      </w:r>
    </w:p>
    <w:p w:rsidR="00CA3998" w:rsidRDefault="00BD741D">
      <w:pPr>
        <w:pStyle w:val="ListParagraph"/>
        <w:numPr>
          <w:ilvl w:val="0"/>
          <w:numId w:val="2"/>
        </w:numPr>
        <w:spacing w:before="30" w:after="30"/>
      </w:pPr>
      <w:r>
        <w:rPr>
          <w:color w:val="222222"/>
        </w:rPr>
        <w:t>17-point DAS Fraud Detection checklist renders correctly as mandatory sub-section under Bill Branch Point 30.</w:t>
      </w:r>
    </w:p>
    <w:p w:rsidR="00CA3998" w:rsidRDefault="00BD741D">
      <w:pPr>
        <w:pStyle w:val="ListParagraph"/>
        <w:numPr>
          <w:ilvl w:val="0"/>
          <w:numId w:val="2"/>
        </w:numPr>
        <w:spacing w:before="30" w:after="30"/>
      </w:pPr>
      <w:r>
        <w:rPr>
          <w:color w:val="222222"/>
        </w:rPr>
        <w:t>12-month tabular forms for RBD and accounts dispatch function correctly with data entry per month.</w:t>
      </w:r>
    </w:p>
    <w:p w:rsidR="00CA3998" w:rsidRDefault="00BD741D">
      <w:pPr>
        <w:pStyle w:val="ListParagraph"/>
        <w:numPr>
          <w:ilvl w:val="0"/>
          <w:numId w:val="2"/>
        </w:numPr>
        <w:spacing w:before="30" w:after="30"/>
      </w:pPr>
      <w:r>
        <w:rPr>
          <w:color w:val="222222"/>
        </w:rPr>
        <w:t>Register maintenance table (30 registers across 5 branches) renders as a fillable checklist.</w:t>
      </w:r>
    </w:p>
    <w:p w:rsidR="00CA3998" w:rsidRDefault="00BD741D">
      <w:pPr>
        <w:pStyle w:val="ListParagraph"/>
        <w:numPr>
          <w:ilvl w:val="0"/>
          <w:numId w:val="2"/>
        </w:numPr>
        <w:spacing w:before="30" w:after="30"/>
      </w:pPr>
      <w:r>
        <w:rPr>
          <w:color w:val="222222"/>
        </w:rPr>
        <w:t>IFMIS Checklist (20 + 20 points) renders as embedded IT audit appendix.</w:t>
      </w:r>
    </w:p>
    <w:p w:rsidR="00CA3998" w:rsidRDefault="00BD741D">
      <w:pPr>
        <w:pStyle w:val="ListParagraph"/>
        <w:numPr>
          <w:ilvl w:val="0"/>
          <w:numId w:val="2"/>
        </w:numPr>
        <w:spacing w:before="30" w:after="30"/>
      </w:pPr>
      <w:r>
        <w:rPr>
          <w:color w:val="222222"/>
        </w:rPr>
        <w:t>GPS and timestamp auto-captured on submission.</w:t>
      </w:r>
    </w:p>
    <w:p w:rsidR="00CA3998" w:rsidRDefault="00BD741D">
      <w:pPr>
        <w:pStyle w:val="ListParagraph"/>
        <w:numPr>
          <w:ilvl w:val="0"/>
          <w:numId w:val="2"/>
        </w:numPr>
        <w:spacing w:before="30" w:after="30"/>
      </w:pPr>
      <w:r>
        <w:rPr>
          <w:color w:val="222222"/>
        </w:rPr>
        <w:t>PD/ED/CCD account tables (sub-tables in Point 60) support multi-row entry.</w:t>
      </w:r>
    </w:p>
    <w:p w:rsidR="00CA3998" w:rsidRDefault="00BD741D">
      <w:pPr>
        <w:pStyle w:val="ListParagraph"/>
        <w:numPr>
          <w:ilvl w:val="0"/>
          <w:numId w:val="2"/>
        </w:numPr>
        <w:spacing w:before="30" w:after="30"/>
      </w:pPr>
      <w:r>
        <w:rPr>
          <w:color w:val="222222"/>
        </w:rPr>
        <w:t>All reports exportable in PDF and Excel from the web portal.</w:t>
      </w:r>
    </w:p>
    <w:p w:rsidR="00CA3998" w:rsidRDefault="00BD741D">
      <w:pPr>
        <w:pStyle w:val="ListParagraph"/>
        <w:numPr>
          <w:ilvl w:val="0"/>
          <w:numId w:val="2"/>
        </w:numPr>
        <w:spacing w:before="30" w:after="30"/>
      </w:pPr>
      <w:r>
        <w:rPr>
          <w:color w:val="222222"/>
        </w:rPr>
        <w:t>Role-based access verified for all 7 user roles.</w:t>
      </w:r>
    </w:p>
    <w:p w:rsidR="00CA3998" w:rsidRDefault="00CA3998">
      <w:pPr>
        <w:spacing w:after="200"/>
      </w:pPr>
    </w:p>
    <w:p w:rsidR="00CA3998" w:rsidRDefault="00BD741D">
      <w:r>
        <w:br w:type="page"/>
      </w:r>
    </w:p>
    <w:p w:rsidR="00CA3998" w:rsidRDefault="00BD741D">
      <w:pPr>
        <w:shd w:val="clear" w:color="auto" w:fill="1F3864"/>
        <w:spacing w:before="240" w:after="240"/>
        <w:jc w:val="center"/>
      </w:pPr>
      <w:r>
        <w:rPr>
          <w:b/>
          <w:bCs/>
          <w:color w:val="FFFFFF"/>
          <w:sz w:val="36"/>
          <w:szCs w:val="36"/>
        </w:rPr>
        <w:lastRenderedPageBreak/>
        <w:t xml:space="preserve">PART B — </w:t>
      </w:r>
      <w:bookmarkStart w:id="0" w:name="_GoBack"/>
      <w:bookmarkEnd w:id="0"/>
      <w:r>
        <w:rPr>
          <w:b/>
          <w:bCs/>
          <w:color w:val="FFFFFF"/>
          <w:sz w:val="36"/>
          <w:szCs w:val="36"/>
        </w:rPr>
        <w:t>STANDARD OPERATING PROCEDURE (</w:t>
      </w:r>
      <w:proofErr w:type="spellStart"/>
      <w:r>
        <w:rPr>
          <w:b/>
          <w:bCs/>
          <w:color w:val="FFFFFF"/>
          <w:sz w:val="36"/>
          <w:szCs w:val="36"/>
        </w:rPr>
        <w:t>SoP</w:t>
      </w:r>
      <w:proofErr w:type="spellEnd"/>
      <w:r>
        <w:rPr>
          <w:b/>
          <w:bCs/>
          <w:color w:val="FFFFFF"/>
          <w:sz w:val="36"/>
          <w:szCs w:val="36"/>
        </w:rPr>
        <w:t>)</w:t>
      </w:r>
    </w:p>
    <w:p w:rsidR="00CA3998" w:rsidRDefault="00CA3998">
      <w:pPr>
        <w:spacing w:after="60"/>
      </w:pPr>
    </w:p>
    <w:p w:rsidR="00CA3998" w:rsidRDefault="00BD741D">
      <w:pPr>
        <w:spacing w:before="60" w:after="180"/>
        <w:jc w:val="center"/>
      </w:pPr>
      <w:r>
        <w:rPr>
          <w:b/>
          <w:bCs/>
          <w:color w:val="1F3864"/>
          <w:sz w:val="26"/>
          <w:szCs w:val="26"/>
        </w:rPr>
        <w:t xml:space="preserve">District GIS </w:t>
      </w:r>
      <w:proofErr w:type="spellStart"/>
      <w:r>
        <w:rPr>
          <w:b/>
          <w:bCs/>
          <w:color w:val="1F3864"/>
          <w:sz w:val="26"/>
          <w:szCs w:val="26"/>
        </w:rPr>
        <w:t>Parakh</w:t>
      </w:r>
      <w:proofErr w:type="spellEnd"/>
      <w:r>
        <w:rPr>
          <w:b/>
          <w:bCs/>
          <w:color w:val="1F3864"/>
          <w:sz w:val="26"/>
          <w:szCs w:val="26"/>
        </w:rPr>
        <w:t xml:space="preserve"> | Treasury Office Inspection | Guidance for Field Users</w:t>
      </w:r>
    </w:p>
    <w:p w:rsidR="00CA3998" w:rsidRDefault="00BD741D">
      <w:pPr>
        <w:pStyle w:val="Heading1"/>
        <w:pBdr>
          <w:bottom w:val="single" w:sz="6" w:space="4" w:color="7B1818"/>
        </w:pBdr>
      </w:pPr>
      <w:r>
        <w:t>1. Purpose of This Manual</w:t>
      </w:r>
    </w:p>
    <w:p w:rsidR="00CA3998" w:rsidRDefault="00BD741D">
      <w:pPr>
        <w:spacing w:before="40" w:after="40"/>
      </w:pPr>
      <w:r>
        <w:rPr>
          <w:color w:val="222222"/>
        </w:rPr>
        <w:t xml:space="preserve">This </w:t>
      </w:r>
      <w:proofErr w:type="spellStart"/>
      <w:r>
        <w:rPr>
          <w:color w:val="222222"/>
        </w:rPr>
        <w:t>SoP</w:t>
      </w:r>
      <w:proofErr w:type="spellEnd"/>
      <w:r>
        <w:rPr>
          <w:color w:val="222222"/>
        </w:rPr>
        <w:t xml:space="preserve"> document is intended for all officers and staff involved in the inspection of District Treasury Offices (</w:t>
      </w:r>
      <w:proofErr w:type="spellStart"/>
      <w:r>
        <w:rPr>
          <w:color w:val="222222"/>
        </w:rPr>
        <w:t>Jila</w:t>
      </w:r>
      <w:proofErr w:type="spellEnd"/>
      <w:r>
        <w:rPr>
          <w:color w:val="222222"/>
        </w:rPr>
        <w:t xml:space="preserve"> </w:t>
      </w:r>
      <w:proofErr w:type="spellStart"/>
      <w:r>
        <w:rPr>
          <w:color w:val="222222"/>
        </w:rPr>
        <w:t>Koshalayas</w:t>
      </w:r>
      <w:proofErr w:type="spellEnd"/>
      <w:r>
        <w:rPr>
          <w:color w:val="222222"/>
        </w:rPr>
        <w:t xml:space="preserve">) through the District GIS </w:t>
      </w:r>
      <w:proofErr w:type="spellStart"/>
      <w:r>
        <w:rPr>
          <w:color w:val="222222"/>
        </w:rPr>
        <w:t>Parakh</w:t>
      </w:r>
      <w:proofErr w:type="spellEnd"/>
      <w:r>
        <w:rPr>
          <w:color w:val="222222"/>
        </w:rPr>
        <w:t xml:space="preserve"> platform. It covers all 88 inspection points across 10 branches, including the mandatory DAS fraud-detection checklist and the IFMIS IT audit module.</w:t>
      </w:r>
    </w:p>
    <w:p w:rsidR="00CA3998" w:rsidRDefault="00CA3998">
      <w:pPr>
        <w:spacing w:after="120"/>
      </w:pPr>
    </w:p>
    <w:p w:rsidR="00CA3998" w:rsidRDefault="00BD741D">
      <w:pPr>
        <w:pStyle w:val="Heading1"/>
        <w:pBdr>
          <w:bottom w:val="single" w:sz="6" w:space="4" w:color="7B1818"/>
        </w:pBdr>
      </w:pPr>
      <w:r>
        <w:t>2. Target Audience</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760"/>
      </w:tblGrid>
      <w:tr w:rsidR="00CA3998">
        <w:trPr>
          <w:tblHeader/>
        </w:trPr>
        <w:tc>
          <w:tcPr>
            <w:tcW w:w="240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rsidR="00CA3998" w:rsidRDefault="00BD741D">
            <w:r>
              <w:rPr>
                <w:b/>
                <w:bCs/>
                <w:color w:val="FFFFFF"/>
                <w:sz w:val="20"/>
                <w:szCs w:val="20"/>
              </w:rPr>
              <w:t>User</w:t>
            </w:r>
          </w:p>
        </w:tc>
        <w:tc>
          <w:tcPr>
            <w:tcW w:w="320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rsidR="00CA3998" w:rsidRDefault="00BD741D">
            <w:r>
              <w:rPr>
                <w:b/>
                <w:bCs/>
                <w:color w:val="FFFFFF"/>
                <w:sz w:val="20"/>
                <w:szCs w:val="20"/>
              </w:rPr>
              <w:t>Who They Are</w:t>
            </w:r>
          </w:p>
        </w:tc>
        <w:tc>
          <w:tcPr>
            <w:tcW w:w="376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rsidR="00CA3998" w:rsidRDefault="00BD741D">
            <w:r>
              <w:rPr>
                <w:b/>
                <w:bCs/>
                <w:color w:val="FFFFFF"/>
                <w:sz w:val="20"/>
                <w:szCs w:val="20"/>
              </w:rPr>
              <w:t xml:space="preserve">Action in </w:t>
            </w:r>
            <w:proofErr w:type="spellStart"/>
            <w:r>
              <w:rPr>
                <w:b/>
                <w:bCs/>
                <w:color w:val="FFFFFF"/>
                <w:sz w:val="20"/>
                <w:szCs w:val="20"/>
              </w:rPr>
              <w:t>Parakh</w:t>
            </w:r>
            <w:proofErr w:type="spellEnd"/>
          </w:p>
        </w:tc>
      </w:tr>
      <w:tr w:rsidR="00CA3998">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Inspecting Officer</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 xml:space="preserve">Officer deputed by Commissioner/JD </w:t>
            </w:r>
            <w:proofErr w:type="spellStart"/>
            <w:r>
              <w:rPr>
                <w:color w:val="222222"/>
                <w:sz w:val="20"/>
                <w:szCs w:val="20"/>
              </w:rPr>
              <w:t>KoL</w:t>
            </w:r>
            <w:proofErr w:type="spellEnd"/>
          </w:p>
        </w:tc>
        <w:tc>
          <w:tcPr>
            <w:tcW w:w="3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Fill and submit Treasury Inspection form on mobile</w:t>
            </w:r>
          </w:p>
        </w:tc>
      </w:tr>
      <w:tr w:rsidR="00CA3998">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Nodal Officer (DTA)</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DTA Division Admin</w:t>
            </w:r>
          </w:p>
        </w:tc>
        <w:tc>
          <w:tcPr>
            <w:tcW w:w="37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Assign inspection; monitor; generate reports on web</w:t>
            </w:r>
          </w:p>
        </w:tc>
      </w:tr>
      <w:tr w:rsidR="00CA3998">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District Treasury Officer (DTO)</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rFonts w:cs="Mangal"/>
                <w:color w:val="222222"/>
                <w:sz w:val="20"/>
                <w:szCs w:val="20"/>
                <w:cs/>
              </w:rPr>
              <w:t>कोषालय</w:t>
            </w:r>
            <w:r>
              <w:rPr>
                <w:color w:val="222222"/>
                <w:sz w:val="20"/>
                <w:szCs w:val="20"/>
              </w:rPr>
              <w:t xml:space="preserve"> </w:t>
            </w:r>
            <w:r>
              <w:rPr>
                <w:rFonts w:cs="Mangal"/>
                <w:color w:val="222222"/>
                <w:sz w:val="20"/>
                <w:szCs w:val="20"/>
                <w:cs/>
              </w:rPr>
              <w:t>अधिकारी</w:t>
            </w:r>
          </w:p>
        </w:tc>
        <w:tc>
          <w:tcPr>
            <w:tcW w:w="3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 xml:space="preserve">View report; submit </w:t>
            </w:r>
            <w:proofErr w:type="spellStart"/>
            <w:r>
              <w:rPr>
                <w:color w:val="222222"/>
                <w:sz w:val="20"/>
                <w:szCs w:val="20"/>
              </w:rPr>
              <w:t>Paalan</w:t>
            </w:r>
            <w:proofErr w:type="spellEnd"/>
            <w:r>
              <w:rPr>
                <w:color w:val="222222"/>
                <w:sz w:val="20"/>
                <w:szCs w:val="20"/>
              </w:rPr>
              <w:t xml:space="preserve"> </w:t>
            </w:r>
            <w:proofErr w:type="spellStart"/>
            <w:r>
              <w:rPr>
                <w:color w:val="222222"/>
                <w:sz w:val="20"/>
                <w:szCs w:val="20"/>
              </w:rPr>
              <w:t>Prativedana</w:t>
            </w:r>
            <w:proofErr w:type="spellEnd"/>
            <w:r>
              <w:rPr>
                <w:color w:val="222222"/>
                <w:sz w:val="20"/>
                <w:szCs w:val="20"/>
              </w:rPr>
              <w:t xml:space="preserve"> (compliance)</w:t>
            </w:r>
          </w:p>
        </w:tc>
      </w:tr>
      <w:tr w:rsidR="00CA3998">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 xml:space="preserve">Commissioner / JD </w:t>
            </w:r>
            <w:proofErr w:type="spellStart"/>
            <w:r>
              <w:rPr>
                <w:color w:val="222222"/>
                <w:sz w:val="20"/>
                <w:szCs w:val="20"/>
              </w:rPr>
              <w:t>KoL</w:t>
            </w:r>
            <w:proofErr w:type="spellEnd"/>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Apex / Division Authority</w:t>
            </w:r>
          </w:p>
        </w:tc>
        <w:tc>
          <w:tcPr>
            <w:tcW w:w="37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Monitor dashboards; review DAS fraud alerts</w:t>
            </w:r>
          </w:p>
        </w:tc>
      </w:tr>
      <w:tr w:rsidR="00CA3998">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DTA HQ Admin</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Template administrator</w:t>
            </w:r>
          </w:p>
        </w:tc>
        <w:tc>
          <w:tcPr>
            <w:tcW w:w="3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Configure forms; manage users; analytics</w:t>
            </w:r>
          </w:p>
        </w:tc>
      </w:tr>
    </w:tbl>
    <w:p w:rsidR="00CA3998" w:rsidRDefault="00CA3998">
      <w:pPr>
        <w:spacing w:after="120"/>
      </w:pPr>
    </w:p>
    <w:p w:rsidR="00CA3998" w:rsidRDefault="00BD741D">
      <w:pPr>
        <w:pStyle w:val="Heading1"/>
        <w:pBdr>
          <w:bottom w:val="single" w:sz="6" w:space="4" w:color="7B1818"/>
        </w:pBdr>
      </w:pPr>
      <w:r>
        <w:t>3. Pre-Inspection Preparation</w:t>
      </w:r>
    </w:p>
    <w:p w:rsidR="00CA3998" w:rsidRDefault="00BD741D">
      <w:pPr>
        <w:pStyle w:val="ListParagraph"/>
        <w:numPr>
          <w:ilvl w:val="0"/>
          <w:numId w:val="3"/>
        </w:numPr>
        <w:spacing w:before="30" w:after="30"/>
      </w:pPr>
      <w:r>
        <w:rPr>
          <w:color w:val="222222"/>
        </w:rPr>
        <w:t>Obtain formal Inspection Order (</w:t>
      </w:r>
      <w:proofErr w:type="spellStart"/>
      <w:r>
        <w:rPr>
          <w:color w:val="222222"/>
        </w:rPr>
        <w:t>Nirikshan</w:t>
      </w:r>
      <w:proofErr w:type="spellEnd"/>
      <w:r>
        <w:rPr>
          <w:color w:val="222222"/>
        </w:rPr>
        <w:t xml:space="preserve"> </w:t>
      </w:r>
      <w:proofErr w:type="spellStart"/>
      <w:r>
        <w:rPr>
          <w:color w:val="222222"/>
        </w:rPr>
        <w:t>Aadesh</w:t>
      </w:r>
      <w:proofErr w:type="spellEnd"/>
      <w:r>
        <w:rPr>
          <w:color w:val="222222"/>
        </w:rPr>
        <w:t xml:space="preserve">) from Commissioner </w:t>
      </w:r>
      <w:proofErr w:type="spellStart"/>
      <w:r>
        <w:rPr>
          <w:color w:val="222222"/>
        </w:rPr>
        <w:t>KoL</w:t>
      </w:r>
      <w:proofErr w:type="spellEnd"/>
      <w:r>
        <w:rPr>
          <w:color w:val="222222"/>
        </w:rPr>
        <w:t xml:space="preserve"> / JD office.</w:t>
      </w:r>
    </w:p>
    <w:p w:rsidR="00CA3998" w:rsidRDefault="00BD741D">
      <w:pPr>
        <w:pStyle w:val="ListParagraph"/>
        <w:numPr>
          <w:ilvl w:val="0"/>
          <w:numId w:val="3"/>
        </w:numPr>
        <w:spacing w:before="30" w:after="30"/>
      </w:pPr>
      <w:r>
        <w:rPr>
          <w:color w:val="222222"/>
        </w:rPr>
        <w:t xml:space="preserve">Confirm </w:t>
      </w:r>
      <w:proofErr w:type="spellStart"/>
      <w:r>
        <w:rPr>
          <w:color w:val="222222"/>
        </w:rPr>
        <w:t>Parakh</w:t>
      </w:r>
      <w:proofErr w:type="spellEnd"/>
      <w:r>
        <w:rPr>
          <w:color w:val="222222"/>
        </w:rPr>
        <w:t xml:space="preserve"> form has been assigned to your login by Nodal Officer (7 days before inspection).</w:t>
      </w:r>
    </w:p>
    <w:p w:rsidR="00CA3998" w:rsidRDefault="00BD741D">
      <w:pPr>
        <w:pStyle w:val="ListParagraph"/>
        <w:numPr>
          <w:ilvl w:val="0"/>
          <w:numId w:val="3"/>
        </w:numPr>
        <w:spacing w:before="30" w:after="30"/>
      </w:pPr>
      <w:r>
        <w:rPr>
          <w:color w:val="222222"/>
        </w:rPr>
        <w:t>Obtain DAS fraud-detection data from DTA's R&amp;D branch Nodal Officer before site visit.</w:t>
      </w:r>
    </w:p>
    <w:p w:rsidR="00CA3998" w:rsidRDefault="00BD741D">
      <w:pPr>
        <w:pStyle w:val="ListParagraph"/>
        <w:numPr>
          <w:ilvl w:val="0"/>
          <w:numId w:val="3"/>
        </w:numPr>
        <w:spacing w:before="30" w:after="30"/>
      </w:pPr>
      <w:r>
        <w:rPr>
          <w:color w:val="222222"/>
        </w:rPr>
        <w:t>Share advance questionnaire with District Treasury Officer 7 days before inspection so all registers/reports are ready.</w:t>
      </w:r>
    </w:p>
    <w:p w:rsidR="00CA3998" w:rsidRDefault="00BD741D">
      <w:pPr>
        <w:pStyle w:val="ListParagraph"/>
        <w:numPr>
          <w:ilvl w:val="0"/>
          <w:numId w:val="3"/>
        </w:numPr>
        <w:spacing w:before="30" w:after="30"/>
      </w:pPr>
      <w:r>
        <w:rPr>
          <w:color w:val="222222"/>
        </w:rPr>
        <w:t xml:space="preserve">Download and verify </w:t>
      </w:r>
      <w:proofErr w:type="spellStart"/>
      <w:r>
        <w:rPr>
          <w:color w:val="222222"/>
        </w:rPr>
        <w:t>Parakh</w:t>
      </w:r>
      <w:proofErr w:type="spellEnd"/>
      <w:r>
        <w:rPr>
          <w:color w:val="222222"/>
        </w:rPr>
        <w:t xml:space="preserve"> app is functioning on your device with current credentials.</w:t>
      </w:r>
    </w:p>
    <w:p w:rsidR="00CA3998" w:rsidRDefault="00BD741D">
      <w:pPr>
        <w:pStyle w:val="ListParagraph"/>
        <w:numPr>
          <w:ilvl w:val="0"/>
          <w:numId w:val="3"/>
        </w:numPr>
        <w:spacing w:before="30" w:after="30"/>
      </w:pPr>
      <w:r>
        <w:rPr>
          <w:color w:val="222222"/>
        </w:rPr>
        <w:t>Carry: Inspection Order copy, checklist printout, charged device, departmental ID card.</w:t>
      </w:r>
    </w:p>
    <w:p w:rsidR="00CA3998" w:rsidRDefault="00BD741D">
      <w:pPr>
        <w:pStyle w:val="ListParagraph"/>
        <w:numPr>
          <w:ilvl w:val="0"/>
          <w:numId w:val="3"/>
        </w:numPr>
        <w:spacing w:before="30" w:after="30"/>
      </w:pPr>
      <w:r>
        <w:rPr>
          <w:color w:val="222222"/>
        </w:rPr>
        <w:t>Verify IFMIS dashboard access credentials — the IT audit section requires live IFMIS system checks.</w:t>
      </w:r>
    </w:p>
    <w:p w:rsidR="00CA3998" w:rsidRDefault="00CA3998">
      <w:pPr>
        <w:spacing w:after="120"/>
      </w:pPr>
    </w:p>
    <w:p w:rsidR="00CA3998" w:rsidRDefault="00BD741D">
      <w:pPr>
        <w:pStyle w:val="Heading1"/>
        <w:pBdr>
          <w:bottom w:val="single" w:sz="6" w:space="4" w:color="7B1818"/>
        </w:pBdr>
      </w:pPr>
      <w:r>
        <w:t xml:space="preserve">4. Step-by-Step: Installing &amp; Logging into </w:t>
      </w:r>
      <w:proofErr w:type="spellStart"/>
      <w:r>
        <w:t>Parakh</w:t>
      </w:r>
      <w:proofErr w:type="spellEnd"/>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560"/>
      </w:tblGrid>
      <w:tr w:rsidR="00CA3998">
        <w:trPr>
          <w:tblHeader/>
        </w:trPr>
        <w:tc>
          <w:tcPr>
            <w:tcW w:w="80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rsidR="00CA3998" w:rsidRDefault="00BD741D">
            <w:r>
              <w:rPr>
                <w:b/>
                <w:bCs/>
                <w:color w:val="FFFFFF"/>
                <w:sz w:val="20"/>
                <w:szCs w:val="20"/>
              </w:rPr>
              <w:lastRenderedPageBreak/>
              <w:t>Step</w:t>
            </w:r>
          </w:p>
        </w:tc>
        <w:tc>
          <w:tcPr>
            <w:tcW w:w="856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rsidR="00CA3998" w:rsidRDefault="00BD741D">
            <w:r>
              <w:rPr>
                <w:b/>
                <w:bCs/>
                <w:color w:val="FFFFFF"/>
                <w:sz w:val="20"/>
                <w:szCs w:val="20"/>
              </w:rPr>
              <w:t>Action</w:t>
            </w:r>
          </w:p>
        </w:tc>
      </w:tr>
      <w:tr w:rsidR="00CA3998">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1</w:t>
            </w:r>
          </w:p>
        </w:tc>
        <w:tc>
          <w:tcPr>
            <w:tcW w:w="8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Open Google Play Store on your Android device.</w:t>
            </w:r>
          </w:p>
        </w:tc>
      </w:tr>
      <w:tr w:rsidR="00CA3998">
        <w:tc>
          <w:tcPr>
            <w:tcW w:w="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2</w:t>
            </w:r>
          </w:p>
        </w:tc>
        <w:tc>
          <w:tcPr>
            <w:tcW w:w="8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 xml:space="preserve">Search 'District GIS </w:t>
            </w:r>
            <w:proofErr w:type="spellStart"/>
            <w:r>
              <w:rPr>
                <w:color w:val="222222"/>
                <w:sz w:val="20"/>
                <w:szCs w:val="20"/>
              </w:rPr>
              <w:t>Parakh</w:t>
            </w:r>
            <w:proofErr w:type="spellEnd"/>
            <w:r>
              <w:rPr>
                <w:color w:val="222222"/>
                <w:sz w:val="20"/>
                <w:szCs w:val="20"/>
              </w:rPr>
              <w:t>' and tap Install. Or use: play.google.com/store/apps/</w:t>
            </w:r>
            <w:proofErr w:type="spellStart"/>
            <w:r>
              <w:rPr>
                <w:color w:val="222222"/>
                <w:sz w:val="20"/>
                <w:szCs w:val="20"/>
              </w:rPr>
              <w:t>details?id</w:t>
            </w:r>
            <w:proofErr w:type="spellEnd"/>
            <w:r>
              <w:rPr>
                <w:color w:val="222222"/>
                <w:sz w:val="20"/>
                <w:szCs w:val="20"/>
              </w:rPr>
              <w:t>=</w:t>
            </w:r>
            <w:proofErr w:type="spellStart"/>
            <w:r>
              <w:rPr>
                <w:color w:val="222222"/>
                <w:sz w:val="20"/>
                <w:szCs w:val="20"/>
              </w:rPr>
              <w:t>com.mpssdi.parakh</w:t>
            </w:r>
            <w:proofErr w:type="spellEnd"/>
          </w:p>
        </w:tc>
      </w:tr>
      <w:tr w:rsidR="00CA3998">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3</w:t>
            </w:r>
          </w:p>
        </w:tc>
        <w:tc>
          <w:tcPr>
            <w:tcW w:w="8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Open app → Allow Location permission when prompted (mandatory for GPS tagging).</w:t>
            </w:r>
          </w:p>
        </w:tc>
      </w:tr>
      <w:tr w:rsidR="00CA3998">
        <w:tc>
          <w:tcPr>
            <w:tcW w:w="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4</w:t>
            </w:r>
          </w:p>
        </w:tc>
        <w:tc>
          <w:tcPr>
            <w:tcW w:w="8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Select your District from the list.</w:t>
            </w:r>
          </w:p>
        </w:tc>
      </w:tr>
      <w:tr w:rsidR="00CA3998">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5</w:t>
            </w:r>
          </w:p>
        </w:tc>
        <w:tc>
          <w:tcPr>
            <w:tcW w:w="8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On Login screen: Select 'Department' → Enter Username &amp; Password → Tap Login.</w:t>
            </w:r>
          </w:p>
        </w:tc>
      </w:tr>
      <w:tr w:rsidR="00CA3998">
        <w:tc>
          <w:tcPr>
            <w:tcW w:w="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6</w:t>
            </w:r>
          </w:p>
        </w:tc>
        <w:tc>
          <w:tcPr>
            <w:tcW w:w="8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Home screen displays: New Form | Save as Draft | Submitted Forms | Profile.</w:t>
            </w:r>
          </w:p>
        </w:tc>
      </w:tr>
    </w:tbl>
    <w:p w:rsidR="00CA3998" w:rsidRDefault="00CA3998">
      <w:pPr>
        <w:spacing w:after="120"/>
      </w:pPr>
    </w:p>
    <w:p w:rsidR="00CA3998" w:rsidRDefault="00BD741D">
      <w:pPr>
        <w:pStyle w:val="Heading1"/>
        <w:pBdr>
          <w:bottom w:val="single" w:sz="6" w:space="4" w:color="7B1818"/>
        </w:pBdr>
      </w:pPr>
      <w:r>
        <w:t>5. Accessing the Treasury Inspection Form</w:t>
      </w:r>
    </w:p>
    <w:p w:rsidR="00CA3998" w:rsidRDefault="00BD741D">
      <w:pPr>
        <w:pStyle w:val="ListParagraph"/>
        <w:numPr>
          <w:ilvl w:val="0"/>
          <w:numId w:val="3"/>
        </w:numPr>
        <w:spacing w:before="30" w:after="30"/>
      </w:pPr>
      <w:r>
        <w:rPr>
          <w:color w:val="222222"/>
        </w:rPr>
        <w:t>Tap 'New Form' on the Home Screen.</w:t>
      </w:r>
    </w:p>
    <w:p w:rsidR="00CA3998" w:rsidRDefault="00BD741D">
      <w:pPr>
        <w:pStyle w:val="ListParagraph"/>
        <w:numPr>
          <w:ilvl w:val="0"/>
          <w:numId w:val="3"/>
        </w:numPr>
        <w:spacing w:before="30" w:after="30"/>
      </w:pPr>
      <w:r>
        <w:rPr>
          <w:color w:val="222222"/>
        </w:rPr>
        <w:t>Locate 'Treasury Inspection Form' (</w:t>
      </w:r>
      <w:r>
        <w:rPr>
          <w:rFonts w:cs="Mangal"/>
          <w:color w:val="222222"/>
          <w:cs/>
        </w:rPr>
        <w:t>कोषालय</w:t>
      </w:r>
      <w:r>
        <w:rPr>
          <w:color w:val="222222"/>
        </w:rPr>
        <w:t xml:space="preserve"> </w:t>
      </w:r>
      <w:r>
        <w:rPr>
          <w:rFonts w:cs="Mangal"/>
          <w:color w:val="222222"/>
          <w:cs/>
        </w:rPr>
        <w:t>निरीक्षण</w:t>
      </w:r>
      <w:r>
        <w:rPr>
          <w:color w:val="222222"/>
        </w:rPr>
        <w:t xml:space="preserve"> </w:t>
      </w:r>
      <w:r>
        <w:rPr>
          <w:rFonts w:cs="Mangal"/>
          <w:color w:val="222222"/>
          <w:cs/>
        </w:rPr>
        <w:t>प्रश्नावली</w:t>
      </w:r>
      <w:r>
        <w:rPr>
          <w:color w:val="222222"/>
        </w:rPr>
        <w:t>) in the list of assigned forms.</w:t>
      </w:r>
    </w:p>
    <w:p w:rsidR="00CA3998" w:rsidRDefault="00BD741D">
      <w:pPr>
        <w:pStyle w:val="ListParagraph"/>
        <w:numPr>
          <w:ilvl w:val="0"/>
          <w:numId w:val="3"/>
        </w:numPr>
        <w:spacing w:before="30" w:after="30"/>
      </w:pPr>
      <w:r>
        <w:rPr>
          <w:color w:val="222222"/>
        </w:rPr>
        <w:t>The Map Screen opens with the District Treasury location as a Red Pin.</w:t>
      </w:r>
    </w:p>
    <w:p w:rsidR="00CA3998" w:rsidRDefault="00BD741D">
      <w:pPr>
        <w:pStyle w:val="ListParagraph"/>
        <w:numPr>
          <w:ilvl w:val="0"/>
          <w:numId w:val="3"/>
        </w:numPr>
        <w:spacing w:before="30" w:after="30"/>
      </w:pPr>
      <w:r>
        <w:rPr>
          <w:color w:val="222222"/>
        </w:rPr>
        <w:t>Tap the Red Pin → the full inspection form opens.</w:t>
      </w:r>
    </w:p>
    <w:p w:rsidR="00CA3998" w:rsidRDefault="00BD741D">
      <w:pPr>
        <w:pStyle w:val="ListParagraph"/>
        <w:numPr>
          <w:ilvl w:val="0"/>
          <w:numId w:val="3"/>
        </w:numPr>
        <w:spacing w:before="30" w:after="30"/>
      </w:pPr>
      <w:r>
        <w:rPr>
          <w:color w:val="222222"/>
        </w:rPr>
        <w:t>Verify the Treasury name and inspection date in Section 1 before proceeding.</w:t>
      </w:r>
    </w:p>
    <w:p w:rsidR="00CA3998" w:rsidRDefault="00CA3998">
      <w:pPr>
        <w:spacing w:after="60"/>
      </w:pPr>
    </w:p>
    <w:p w:rsidR="00CA3998" w:rsidRDefault="00BD741D">
      <w:pPr>
        <w:spacing w:before="40" w:after="40"/>
      </w:pPr>
      <w:r>
        <w:rPr>
          <w:color w:val="CC0000"/>
        </w:rPr>
        <w:t>Note: The Treasury Inspection form has 88 main questions plus tabular sub-sections. Allocate at least 2-4 working days for thorough completion. Use Save as Draft at the end of each day.</w:t>
      </w:r>
    </w:p>
    <w:p w:rsidR="00CA3998" w:rsidRDefault="00CA3998">
      <w:pPr>
        <w:spacing w:after="120"/>
      </w:pPr>
    </w:p>
    <w:p w:rsidR="00CA3998" w:rsidRDefault="00BD741D">
      <w:pPr>
        <w:pStyle w:val="Heading1"/>
        <w:pBdr>
          <w:bottom w:val="single" w:sz="6" w:space="4" w:color="7B1818"/>
        </w:pBdr>
      </w:pPr>
      <w:r>
        <w:t>6. Branch-by-Branch Filling Guide</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CA3998">
        <w:trPr>
          <w:tblHeader/>
        </w:trPr>
        <w:tc>
          <w:tcPr>
            <w:tcW w:w="240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rsidR="00CA3998" w:rsidRDefault="00BD741D">
            <w:r>
              <w:rPr>
                <w:b/>
                <w:bCs/>
                <w:color w:val="FFFFFF"/>
                <w:sz w:val="20"/>
                <w:szCs w:val="20"/>
              </w:rPr>
              <w:t>Branch</w:t>
            </w:r>
          </w:p>
        </w:tc>
        <w:tc>
          <w:tcPr>
            <w:tcW w:w="696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rsidR="00CA3998" w:rsidRDefault="00BD741D">
            <w:r>
              <w:rPr>
                <w:b/>
                <w:bCs/>
                <w:color w:val="FFFFFF"/>
                <w:sz w:val="20"/>
                <w:szCs w:val="20"/>
              </w:rPr>
              <w:t>Key Filling Instructions</w:t>
            </w:r>
          </w:p>
        </w:tc>
      </w:tr>
      <w:tr w:rsidR="00CA3998">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Header Section</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 xml:space="preserve">Enter: Treasury Name, Inspecting Officer Name &amp; Designation, Inspection Date. Fill the Charge Table (Collector, DTO, Deputy DTO, Treasurer — names and posting periods). Fill Previous Inspection table (Commissioner </w:t>
            </w:r>
            <w:proofErr w:type="spellStart"/>
            <w:r>
              <w:rPr>
                <w:color w:val="222222"/>
                <w:sz w:val="20"/>
                <w:szCs w:val="20"/>
              </w:rPr>
              <w:t>KoL</w:t>
            </w:r>
            <w:proofErr w:type="spellEnd"/>
            <w:r>
              <w:rPr>
                <w:color w:val="222222"/>
                <w:sz w:val="20"/>
                <w:szCs w:val="20"/>
              </w:rPr>
              <w:t xml:space="preserve">, Collector, Divisional JD, </w:t>
            </w:r>
            <w:proofErr w:type="gramStart"/>
            <w:r>
              <w:rPr>
                <w:color w:val="222222"/>
                <w:sz w:val="20"/>
                <w:szCs w:val="20"/>
              </w:rPr>
              <w:t>District</w:t>
            </w:r>
            <w:proofErr w:type="gramEnd"/>
            <w:r>
              <w:rPr>
                <w:color w:val="222222"/>
                <w:sz w:val="20"/>
                <w:szCs w:val="20"/>
              </w:rPr>
              <w:t xml:space="preserve"> DTO) with inspection periods, report dates, compliance status.</w:t>
            </w:r>
          </w:p>
        </w:tc>
      </w:tr>
      <w:tr w:rsidR="00CA3998">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Strong Room/Stamp Branch (Points 1–22)</w:t>
            </w:r>
          </w:p>
        </w:tc>
        <w:tc>
          <w:tcPr>
            <w:tcW w:w="6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 xml:space="preserve">Check PWD certificate validity, sentry duty orders, </w:t>
            </w:r>
            <w:proofErr w:type="gramStart"/>
            <w:r>
              <w:rPr>
                <w:color w:val="222222"/>
                <w:sz w:val="20"/>
                <w:szCs w:val="20"/>
              </w:rPr>
              <w:t>fire</w:t>
            </w:r>
            <w:proofErr w:type="gramEnd"/>
            <w:r>
              <w:rPr>
                <w:color w:val="222222"/>
                <w:sz w:val="20"/>
                <w:szCs w:val="20"/>
              </w:rPr>
              <w:t xml:space="preserve"> extinguisher validity date, double lock compliance, valuable packet counts from IFMIS, stamp/excise/opium stock matching (Treasury software </w:t>
            </w:r>
            <w:proofErr w:type="spellStart"/>
            <w:r>
              <w:rPr>
                <w:color w:val="222222"/>
                <w:sz w:val="20"/>
                <w:szCs w:val="20"/>
              </w:rPr>
              <w:t>vs</w:t>
            </w:r>
            <w:proofErr w:type="spellEnd"/>
            <w:r>
              <w:rPr>
                <w:color w:val="222222"/>
                <w:sz w:val="20"/>
                <w:szCs w:val="20"/>
              </w:rPr>
              <w:t xml:space="preserve"> physical), double lock register entries. Enter valuable packet table with year-wise counts and Rs.50</w:t>
            </w:r>
            <w:proofErr w:type="gramStart"/>
            <w:r>
              <w:rPr>
                <w:color w:val="222222"/>
                <w:sz w:val="20"/>
                <w:szCs w:val="20"/>
              </w:rPr>
              <w:t>,000</w:t>
            </w:r>
            <w:proofErr w:type="gramEnd"/>
            <w:r>
              <w:rPr>
                <w:color w:val="222222"/>
                <w:sz w:val="20"/>
                <w:szCs w:val="20"/>
              </w:rPr>
              <w:t xml:space="preserve"> threshold segregation.</w:t>
            </w:r>
          </w:p>
        </w:tc>
      </w:tr>
      <w:tr w:rsidR="00CA3998">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Accounts Branch (Points 23–27)</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Fill the 12-month table for monthly accounts dispatch to AG MP including correction requisition dates. Fill 12-month RBD table (AGMP sent amount, current system RBD, VDMS bank amount, MCB amount, difference and reason). Verify daily accounts classification and register maintenance.</w:t>
            </w:r>
          </w:p>
        </w:tc>
      </w:tr>
      <w:tr w:rsidR="00CA3998">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Bill Branch (Points 28–33)</w:t>
            </w:r>
          </w:p>
        </w:tc>
        <w:tc>
          <w:tcPr>
            <w:tcW w:w="6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 xml:space="preserve">Enter total DDO bills received in the financial year. Fill the bill processing timeline table (Salary/FVC/Grant/Medical/Other) — categorize by 3 days / 4-7 days / 7+ days / objection returns. Complete all 17 DAS Fraud Detection points (see Section 6.1 below). Fill DDO verification reconciliation table. Confirm physical bill and </w:t>
            </w:r>
            <w:proofErr w:type="spellStart"/>
            <w:r>
              <w:rPr>
                <w:color w:val="222222"/>
                <w:sz w:val="20"/>
                <w:szCs w:val="20"/>
              </w:rPr>
              <w:t>cheque</w:t>
            </w:r>
            <w:proofErr w:type="spellEnd"/>
            <w:r>
              <w:rPr>
                <w:color w:val="222222"/>
                <w:sz w:val="20"/>
                <w:szCs w:val="20"/>
              </w:rPr>
              <w:t xml:space="preserve"> procedures.</w:t>
            </w:r>
          </w:p>
        </w:tc>
      </w:tr>
      <w:tr w:rsidR="00CA3998">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lastRenderedPageBreak/>
              <w:t>GPF/DPF (Points 34–35)</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Fill the GPF/DPF authorization table (previous year balance, received, paid, lapsed, re-validated, pending). Confirm passbook interest calculation and DPF slip issuance.</w:t>
            </w:r>
          </w:p>
        </w:tc>
      </w:tr>
      <w:tr w:rsidR="00CA3998">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Establishment Branch (Points 36–50)</w:t>
            </w:r>
          </w:p>
        </w:tc>
        <w:tc>
          <w:tcPr>
            <w:tcW w:w="6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 xml:space="preserve">Fill the staff table (cadre-wise: sanctioned, working, vacant, </w:t>
            </w:r>
            <w:proofErr w:type="gramStart"/>
            <w:r>
              <w:rPr>
                <w:color w:val="222222"/>
                <w:sz w:val="20"/>
                <w:szCs w:val="20"/>
              </w:rPr>
              <w:t>suspended</w:t>
            </w:r>
            <w:proofErr w:type="gramEnd"/>
            <w:r>
              <w:rPr>
                <w:color w:val="222222"/>
                <w:sz w:val="20"/>
                <w:szCs w:val="20"/>
              </w:rPr>
              <w:t>). Record cash balance. Confirm dead stock physical verification. Check service books, GPF/DPF/NPS passbooks, nomination entries, duplicate service books. Confirm permanent advance acknowledgement. Fill AG MP pending para table (year-wise pending and resolved). Fill budget review table. Check compliance to previous inspection. Fill loss/embezzlement case table if applicable.</w:t>
            </w:r>
          </w:p>
        </w:tc>
      </w:tr>
      <w:tr w:rsidR="00CA3998">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Deposit Branch (Points 59–60)</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 xml:space="preserve">Fill the PD/ED/CCD account summary table (total accounts, closed accounts, 3-year inactive accounts, </w:t>
            </w:r>
            <w:proofErr w:type="gramStart"/>
            <w:r>
              <w:rPr>
                <w:color w:val="222222"/>
                <w:sz w:val="20"/>
                <w:szCs w:val="20"/>
              </w:rPr>
              <w:t>balance</w:t>
            </w:r>
            <w:proofErr w:type="gramEnd"/>
            <w:r>
              <w:rPr>
                <w:color w:val="222222"/>
                <w:sz w:val="20"/>
                <w:szCs w:val="20"/>
              </w:rPr>
              <w:t xml:space="preserve"> match status). For each PD account: fill the individual PD account table (account number, administrator, Finance </w:t>
            </w:r>
            <w:proofErr w:type="spellStart"/>
            <w:r>
              <w:rPr>
                <w:color w:val="222222"/>
                <w:sz w:val="20"/>
                <w:szCs w:val="20"/>
              </w:rPr>
              <w:t>Dept</w:t>
            </w:r>
            <w:proofErr w:type="spellEnd"/>
            <w:r>
              <w:rPr>
                <w:color w:val="222222"/>
                <w:sz w:val="20"/>
                <w:szCs w:val="20"/>
              </w:rPr>
              <w:t xml:space="preserve"> approval, source, register balance </w:t>
            </w:r>
            <w:proofErr w:type="spellStart"/>
            <w:r>
              <w:rPr>
                <w:color w:val="222222"/>
                <w:sz w:val="20"/>
                <w:szCs w:val="20"/>
              </w:rPr>
              <w:t>vs</w:t>
            </w:r>
            <w:proofErr w:type="spellEnd"/>
            <w:r>
              <w:rPr>
                <w:color w:val="222222"/>
                <w:sz w:val="20"/>
                <w:szCs w:val="20"/>
              </w:rPr>
              <w:t xml:space="preserve"> software balance, difference). List 3-year inactive PD accounts separately.</w:t>
            </w:r>
          </w:p>
        </w:tc>
      </w:tr>
      <w:tr w:rsidR="00CA3998">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Pension Branch (Points 61–65)</w:t>
            </w:r>
          </w:p>
        </w:tc>
        <w:tc>
          <w:tcPr>
            <w:tcW w:w="6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Fill PPO status table (pensioner type, total PPOs, forwarded to bank/treasury payment). Record lapsed PPOs with PPO number, name, lapse date, reason. Record excess payment recovery table. Confirm identification verification of pensioners. Confirm Promissory Note register currency.</w:t>
            </w:r>
          </w:p>
        </w:tc>
      </w:tr>
      <w:tr w:rsidR="00CA3998">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Inward-Outward &amp; Miscellaneous (Points 67–80)</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 xml:space="preserve">Fill month-wise inward/outward correspondence table. Confirm DDO count, email status, password policy compliance, circular files completeness, register and record maintenance, sample signatures scanned in IFMIS. Confirm CM Helpline, Jan </w:t>
            </w:r>
            <w:proofErr w:type="spellStart"/>
            <w:r>
              <w:rPr>
                <w:color w:val="222222"/>
                <w:sz w:val="20"/>
                <w:szCs w:val="20"/>
              </w:rPr>
              <w:t>Shikayat</w:t>
            </w:r>
            <w:proofErr w:type="spellEnd"/>
            <w:r>
              <w:rPr>
                <w:color w:val="222222"/>
                <w:sz w:val="20"/>
                <w:szCs w:val="20"/>
              </w:rPr>
              <w:t>, RTI status tables.</w:t>
            </w:r>
          </w:p>
        </w:tc>
      </w:tr>
      <w:tr w:rsidR="00CA3998">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Other Points (Points 81–88)</w:t>
            </w:r>
          </w:p>
        </w:tc>
        <w:tc>
          <w:tcPr>
            <w:tcW w:w="6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Confirm court case reply timelines, IFMIS training schedule for DDOs and treasury staff, online GPF/DPF/Leave applications status, retirement/death relief in IFMIS, cleanliness and e-Office status.</w:t>
            </w:r>
          </w:p>
        </w:tc>
      </w:tr>
      <w:tr w:rsidR="00CA3998">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IFMIS Checklist (Appendix)</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Complete all 20 IFMIS Application audit points and 20 IT Security audit points: network connectivity type (SWAN/NIC-NET/</w:t>
            </w:r>
            <w:proofErr w:type="spellStart"/>
            <w:r>
              <w:rPr>
                <w:color w:val="222222"/>
                <w:sz w:val="20"/>
                <w:szCs w:val="20"/>
              </w:rPr>
              <w:t>VPNoBB</w:t>
            </w:r>
            <w:proofErr w:type="spellEnd"/>
            <w:r>
              <w:rPr>
                <w:color w:val="222222"/>
                <w:sz w:val="20"/>
                <w:szCs w:val="20"/>
              </w:rPr>
              <w:t>/SSL-VPN), Firefox version, download settings, browser history cleared, password/screen saver protection, clear desk policy, antivirus status, DNS settings, RDNS/network rack status, AMC status. For each point: mark Yes/No, enter Action taken, add Remarks.</w:t>
            </w:r>
          </w:p>
        </w:tc>
      </w:tr>
    </w:tbl>
    <w:p w:rsidR="00CA3998" w:rsidRDefault="00CA3998">
      <w:pPr>
        <w:spacing w:after="120"/>
      </w:pPr>
    </w:p>
    <w:p w:rsidR="00CA3998" w:rsidRDefault="00BD741D">
      <w:pPr>
        <w:pStyle w:val="Heading2"/>
      </w:pPr>
      <w:r>
        <w:t>6.1 Filling the DAS Fraud Detection Checklist (Point 30)</w:t>
      </w:r>
    </w:p>
    <w:p w:rsidR="00CA3998" w:rsidRDefault="00BD741D">
      <w:pPr>
        <w:spacing w:before="40" w:after="40"/>
      </w:pPr>
      <w:r>
        <w:rPr>
          <w:color w:val="222222"/>
        </w:rPr>
        <w:t>This is a mandatory sub-section. The 17 fraud patterns identified by DTA's Data Analysis Section must be investigated specifically during the inspection:</w:t>
      </w:r>
    </w:p>
    <w:p w:rsidR="00CA3998" w:rsidRDefault="00CA3998">
      <w:pPr>
        <w:spacing w:after="60"/>
      </w:pPr>
    </w:p>
    <w:p w:rsidR="00CA3998" w:rsidRDefault="00BD741D">
      <w:pPr>
        <w:pStyle w:val="ListParagraph"/>
        <w:numPr>
          <w:ilvl w:val="0"/>
          <w:numId w:val="2"/>
        </w:numPr>
        <w:spacing w:before="30" w:after="30"/>
      </w:pPr>
      <w:r>
        <w:rPr>
          <w:color w:val="222222"/>
        </w:rPr>
        <w:t>Obtain R&amp;D/DAS branch data before the inspection (from DTA Nodal Officer) — this contains pre-flagged cases from IFMIS analytics for the specific treasury.</w:t>
      </w:r>
    </w:p>
    <w:p w:rsidR="00CA3998" w:rsidRDefault="00BD741D">
      <w:pPr>
        <w:pStyle w:val="ListParagraph"/>
        <w:numPr>
          <w:ilvl w:val="0"/>
          <w:numId w:val="2"/>
        </w:numPr>
        <w:spacing w:before="30" w:after="30"/>
      </w:pPr>
      <w:r>
        <w:rPr>
          <w:color w:val="222222"/>
        </w:rPr>
        <w:t>For each of the 17 patterns: Mark Yes (pattern found) / No (not found) / N.A. (not applicable).</w:t>
      </w:r>
    </w:p>
    <w:p w:rsidR="00CA3998" w:rsidRDefault="00BD741D">
      <w:pPr>
        <w:pStyle w:val="ListParagraph"/>
        <w:numPr>
          <w:ilvl w:val="0"/>
          <w:numId w:val="2"/>
        </w:numPr>
        <w:spacing w:before="30" w:after="30"/>
      </w:pPr>
      <w:r>
        <w:rPr>
          <w:color w:val="222222"/>
        </w:rPr>
        <w:t xml:space="preserve">For any 'Yes' finding: Mandatory detailed Description (employee name, amount, transaction dates, </w:t>
      </w:r>
      <w:proofErr w:type="gramStart"/>
      <w:r>
        <w:rPr>
          <w:color w:val="222222"/>
        </w:rPr>
        <w:t>account</w:t>
      </w:r>
      <w:proofErr w:type="gramEnd"/>
      <w:r>
        <w:rPr>
          <w:color w:val="222222"/>
        </w:rPr>
        <w:t xml:space="preserve"> numbers) and upload supporting IFMIS screenshots.</w:t>
      </w:r>
    </w:p>
    <w:p w:rsidR="00CA3998" w:rsidRDefault="00BD741D">
      <w:pPr>
        <w:pStyle w:val="ListParagraph"/>
        <w:numPr>
          <w:ilvl w:val="0"/>
          <w:numId w:val="2"/>
        </w:numPr>
        <w:spacing w:before="30" w:after="30"/>
      </w:pPr>
      <w:r>
        <w:rPr>
          <w:color w:val="222222"/>
        </w:rPr>
        <w:t>All 17 DAS points must be answered. If data is not available from DAS, mark 'N.A.' and note the reason in Description.</w:t>
      </w:r>
    </w:p>
    <w:p w:rsidR="00CA3998" w:rsidRDefault="00BD741D">
      <w:pPr>
        <w:pStyle w:val="ListParagraph"/>
        <w:numPr>
          <w:ilvl w:val="0"/>
          <w:numId w:val="2"/>
        </w:numPr>
        <w:spacing w:before="30" w:after="30"/>
      </w:pPr>
      <w:r>
        <w:rPr>
          <w:color w:val="222222"/>
        </w:rPr>
        <w:t xml:space="preserve">'Paid &amp; </w:t>
      </w:r>
      <w:proofErr w:type="gramStart"/>
      <w:r>
        <w:rPr>
          <w:color w:val="222222"/>
        </w:rPr>
        <w:t>Cancelled</w:t>
      </w:r>
      <w:proofErr w:type="gramEnd"/>
      <w:r>
        <w:rPr>
          <w:color w:val="222222"/>
        </w:rPr>
        <w:t>' seal verification (Point 17): Physically inspect a random sample of paid vouchers in the treasury and upload photos.</w:t>
      </w:r>
    </w:p>
    <w:p w:rsidR="00CA3998" w:rsidRDefault="00CA3998">
      <w:pPr>
        <w:spacing w:after="120"/>
      </w:pPr>
    </w:p>
    <w:p w:rsidR="00CA3998" w:rsidRDefault="00BD741D">
      <w:pPr>
        <w:pStyle w:val="Heading1"/>
        <w:pBdr>
          <w:bottom w:val="single" w:sz="6" w:space="4" w:color="7B1818"/>
        </w:pBdr>
      </w:pPr>
      <w:r>
        <w:lastRenderedPageBreak/>
        <w:t>7. Uploading Evidence — Guidelines</w:t>
      </w:r>
    </w:p>
    <w:p w:rsidR="00CA3998" w:rsidRDefault="00BD741D">
      <w:pPr>
        <w:pStyle w:val="ListParagraph"/>
        <w:numPr>
          <w:ilvl w:val="0"/>
          <w:numId w:val="2"/>
        </w:numPr>
        <w:spacing w:before="30" w:after="30"/>
      </w:pPr>
      <w:r>
        <w:rPr>
          <w:color w:val="222222"/>
        </w:rPr>
        <w:t xml:space="preserve">Accept formats: PDF, JPG, PNG, </w:t>
      </w:r>
      <w:proofErr w:type="gramStart"/>
      <w:r>
        <w:rPr>
          <w:color w:val="222222"/>
        </w:rPr>
        <w:t>DOCX —</w:t>
      </w:r>
      <w:proofErr w:type="gramEnd"/>
      <w:r>
        <w:rPr>
          <w:color w:val="222222"/>
        </w:rPr>
        <w:t xml:space="preserve"> max 5 MB per file, max 5 files per question.</w:t>
      </w:r>
    </w:p>
    <w:p w:rsidR="00CA3998" w:rsidRDefault="00BD741D">
      <w:pPr>
        <w:pStyle w:val="ListParagraph"/>
        <w:numPr>
          <w:ilvl w:val="0"/>
          <w:numId w:val="2"/>
        </w:numPr>
        <w:spacing w:before="30" w:after="30"/>
      </w:pPr>
      <w:r>
        <w:rPr>
          <w:color w:val="222222"/>
        </w:rPr>
        <w:t>Photograph register pages clearly in good lighting — text must be legible.</w:t>
      </w:r>
    </w:p>
    <w:p w:rsidR="00CA3998" w:rsidRDefault="00BD741D">
      <w:pPr>
        <w:pStyle w:val="ListParagraph"/>
        <w:numPr>
          <w:ilvl w:val="0"/>
          <w:numId w:val="2"/>
        </w:numPr>
        <w:spacing w:before="30" w:after="30"/>
      </w:pPr>
      <w:r>
        <w:rPr>
          <w:color w:val="222222"/>
        </w:rPr>
        <w:t>IFMIS reports: Screenshot directly from the system screen (URL visible in screenshot).</w:t>
      </w:r>
    </w:p>
    <w:p w:rsidR="00CA3998" w:rsidRDefault="00BD741D">
      <w:pPr>
        <w:pStyle w:val="ListParagraph"/>
        <w:numPr>
          <w:ilvl w:val="0"/>
          <w:numId w:val="2"/>
        </w:numPr>
        <w:spacing w:before="30" w:after="30"/>
      </w:pPr>
      <w:r>
        <w:rPr>
          <w:color w:val="222222"/>
        </w:rPr>
        <w:t>For DAS fraud findings: Screenshot IFMIS transaction details with transaction ID and date visible.</w:t>
      </w:r>
    </w:p>
    <w:p w:rsidR="00CA3998" w:rsidRDefault="00BD741D">
      <w:pPr>
        <w:pStyle w:val="ListParagraph"/>
        <w:numPr>
          <w:ilvl w:val="0"/>
          <w:numId w:val="2"/>
        </w:numPr>
        <w:spacing w:before="30" w:after="30"/>
      </w:pPr>
      <w:r>
        <w:rPr>
          <w:color w:val="222222"/>
        </w:rPr>
        <w:t>For Strong Room: Photograph the physical strong room (exterior/interior), fire extinguisher date tag, and padlock entry.</w:t>
      </w:r>
    </w:p>
    <w:p w:rsidR="00CA3998" w:rsidRDefault="00BD741D">
      <w:pPr>
        <w:pStyle w:val="ListParagraph"/>
        <w:numPr>
          <w:ilvl w:val="0"/>
          <w:numId w:val="2"/>
        </w:numPr>
        <w:spacing w:before="30" w:after="30"/>
      </w:pPr>
      <w:r>
        <w:rPr>
          <w:color w:val="222222"/>
        </w:rPr>
        <w:t>For Pension PPOs: Upload PPO register page (sample) with lapsed/active PPOs highlighted.</w:t>
      </w:r>
    </w:p>
    <w:p w:rsidR="00CA3998" w:rsidRDefault="00BD741D">
      <w:pPr>
        <w:pStyle w:val="ListParagraph"/>
        <w:numPr>
          <w:ilvl w:val="0"/>
          <w:numId w:val="2"/>
        </w:numPr>
        <w:spacing w:before="30" w:after="30"/>
      </w:pPr>
      <w:r>
        <w:rPr>
          <w:color w:val="222222"/>
        </w:rPr>
        <w:t>For Monthly Accounts Table: Upload IFMIS account dispatch confirmation page.</w:t>
      </w:r>
    </w:p>
    <w:p w:rsidR="00CA3998" w:rsidRDefault="00CA3998">
      <w:pPr>
        <w:spacing w:after="120"/>
      </w:pPr>
    </w:p>
    <w:p w:rsidR="00CA3998" w:rsidRDefault="00BD741D">
      <w:pPr>
        <w:pStyle w:val="Heading1"/>
        <w:pBdr>
          <w:bottom w:val="single" w:sz="6" w:space="4" w:color="7B1818"/>
        </w:pBdr>
      </w:pPr>
      <w:r>
        <w:t xml:space="preserve">8. </w:t>
      </w:r>
      <w:proofErr w:type="spellStart"/>
      <w:r>
        <w:t>SoP</w:t>
      </w:r>
      <w:proofErr w:type="spellEnd"/>
      <w:r>
        <w:t xml:space="preserve"> — Treasury Inspection Workflow</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4"/>
        <w:gridCol w:w="2767"/>
        <w:gridCol w:w="2183"/>
        <w:gridCol w:w="1493"/>
        <w:gridCol w:w="2243"/>
      </w:tblGrid>
      <w:tr w:rsidR="00CA3998">
        <w:trPr>
          <w:tblHeader/>
        </w:trPr>
        <w:tc>
          <w:tcPr>
            <w:tcW w:w="60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rsidR="00CA3998" w:rsidRDefault="00BD741D">
            <w:r>
              <w:rPr>
                <w:b/>
                <w:bCs/>
                <w:color w:val="FFFFFF"/>
                <w:sz w:val="20"/>
                <w:szCs w:val="20"/>
              </w:rPr>
              <w:t>Step</w:t>
            </w:r>
          </w:p>
        </w:tc>
        <w:tc>
          <w:tcPr>
            <w:tcW w:w="280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rsidR="00CA3998" w:rsidRDefault="00BD741D">
            <w:r>
              <w:rPr>
                <w:b/>
                <w:bCs/>
                <w:color w:val="FFFFFF"/>
                <w:sz w:val="20"/>
                <w:szCs w:val="20"/>
              </w:rPr>
              <w:t>Activity</w:t>
            </w:r>
          </w:p>
        </w:tc>
        <w:tc>
          <w:tcPr>
            <w:tcW w:w="220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rsidR="00CA3998" w:rsidRDefault="00BD741D">
            <w:r>
              <w:rPr>
                <w:b/>
                <w:bCs/>
                <w:color w:val="FFFFFF"/>
                <w:sz w:val="20"/>
                <w:szCs w:val="20"/>
              </w:rPr>
              <w:t>Responsible</w:t>
            </w:r>
          </w:p>
        </w:tc>
        <w:tc>
          <w:tcPr>
            <w:tcW w:w="150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rsidR="00CA3998" w:rsidRDefault="00BD741D">
            <w:r>
              <w:rPr>
                <w:b/>
                <w:bCs/>
                <w:color w:val="FFFFFF"/>
                <w:sz w:val="20"/>
                <w:szCs w:val="20"/>
              </w:rPr>
              <w:t>Timeline</w:t>
            </w:r>
          </w:p>
        </w:tc>
        <w:tc>
          <w:tcPr>
            <w:tcW w:w="226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rsidR="00CA3998" w:rsidRDefault="00BD741D">
            <w:r>
              <w:rPr>
                <w:b/>
                <w:bCs/>
                <w:color w:val="FFFFFF"/>
                <w:sz w:val="20"/>
                <w:szCs w:val="20"/>
              </w:rPr>
              <w:t>Output</w:t>
            </w:r>
          </w:p>
        </w:tc>
      </w:tr>
      <w:tr w:rsidR="00CA3998">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1</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Issue Inspection Order</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 xml:space="preserve">Commissioner </w:t>
            </w:r>
            <w:proofErr w:type="spellStart"/>
            <w:r>
              <w:rPr>
                <w:color w:val="222222"/>
                <w:sz w:val="20"/>
                <w:szCs w:val="20"/>
              </w:rPr>
              <w:t>KoL</w:t>
            </w:r>
            <w:proofErr w:type="spellEnd"/>
            <w:r>
              <w:rPr>
                <w:color w:val="222222"/>
                <w:sz w:val="20"/>
                <w:szCs w:val="20"/>
              </w:rPr>
              <w:t xml:space="preserve"> / DTA HQ</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T-10 days</w:t>
            </w:r>
          </w:p>
        </w:tc>
        <w:tc>
          <w:tcPr>
            <w:tcW w:w="22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 xml:space="preserve">Formal </w:t>
            </w:r>
            <w:proofErr w:type="spellStart"/>
            <w:r>
              <w:rPr>
                <w:color w:val="222222"/>
                <w:sz w:val="20"/>
                <w:szCs w:val="20"/>
              </w:rPr>
              <w:t>Nirikshan</w:t>
            </w:r>
            <w:proofErr w:type="spellEnd"/>
            <w:r>
              <w:rPr>
                <w:color w:val="222222"/>
                <w:sz w:val="20"/>
                <w:szCs w:val="20"/>
              </w:rPr>
              <w:t xml:space="preserve"> </w:t>
            </w:r>
            <w:proofErr w:type="spellStart"/>
            <w:r>
              <w:rPr>
                <w:color w:val="222222"/>
                <w:sz w:val="20"/>
                <w:szCs w:val="20"/>
              </w:rPr>
              <w:t>Aadesh</w:t>
            </w:r>
            <w:proofErr w:type="spellEnd"/>
          </w:p>
        </w:tc>
      </w:tr>
      <w:tr w:rsidR="00CA3998">
        <w:tc>
          <w:tcPr>
            <w:tcW w:w="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2</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Share advance questionnaire with DTO</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proofErr w:type="spellStart"/>
            <w:r>
              <w:rPr>
                <w:color w:val="222222"/>
                <w:sz w:val="20"/>
                <w:szCs w:val="20"/>
              </w:rPr>
              <w:t>Nirikshan</w:t>
            </w:r>
            <w:proofErr w:type="spellEnd"/>
            <w:r>
              <w:rPr>
                <w:color w:val="222222"/>
                <w:sz w:val="20"/>
                <w:szCs w:val="20"/>
              </w:rPr>
              <w:t xml:space="preserve"> Branch / JD</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T-7 days</w:t>
            </w:r>
          </w:p>
        </w:tc>
        <w:tc>
          <w:tcPr>
            <w:tcW w:w="22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Advance checklist sent to DTO</w:t>
            </w:r>
          </w:p>
        </w:tc>
      </w:tr>
      <w:tr w:rsidR="00CA3998">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3</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 xml:space="preserve">Assign inspection on </w:t>
            </w:r>
            <w:proofErr w:type="spellStart"/>
            <w:r>
              <w:rPr>
                <w:color w:val="222222"/>
                <w:sz w:val="20"/>
                <w:szCs w:val="20"/>
              </w:rPr>
              <w:t>Parakh</w:t>
            </w:r>
            <w:proofErr w:type="spellEnd"/>
            <w:r>
              <w:rPr>
                <w:color w:val="222222"/>
                <w:sz w:val="20"/>
                <w:szCs w:val="20"/>
              </w:rPr>
              <w:t xml:space="preserve"> web portal</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DTA Nodal Officer</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T-7 days</w:t>
            </w:r>
          </w:p>
        </w:tc>
        <w:tc>
          <w:tcPr>
            <w:tcW w:w="22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Form assigned to Inspecting Officer</w:t>
            </w:r>
          </w:p>
        </w:tc>
      </w:tr>
      <w:tr w:rsidR="00CA3998">
        <w:tc>
          <w:tcPr>
            <w:tcW w:w="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4</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Obtain DAS fraud data from R&amp;D branch</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Inspecting Officer / DTA DAS</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T-3 days</w:t>
            </w:r>
          </w:p>
        </w:tc>
        <w:tc>
          <w:tcPr>
            <w:tcW w:w="22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Pre-flagged DAS data for the treasury</w:t>
            </w:r>
          </w:p>
        </w:tc>
      </w:tr>
      <w:tr w:rsidR="00CA3998">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5</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Conduct On-Site Inspection (Day 1)</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Inspecting Officer</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Inspection Day 1</w:t>
            </w:r>
          </w:p>
        </w:tc>
        <w:tc>
          <w:tcPr>
            <w:tcW w:w="22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Strong Room, Accounts, Bill branches filled</w:t>
            </w:r>
          </w:p>
        </w:tc>
      </w:tr>
      <w:tr w:rsidR="00CA3998">
        <w:tc>
          <w:tcPr>
            <w:tcW w:w="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6</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Conduct On-Site Inspection (Day 2)</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Inspecting Officer</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Inspection Day 2</w:t>
            </w:r>
          </w:p>
        </w:tc>
        <w:tc>
          <w:tcPr>
            <w:tcW w:w="22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 xml:space="preserve">GPF/DPF, Establishment, Deposit, Pension, </w:t>
            </w:r>
            <w:proofErr w:type="spellStart"/>
            <w:r>
              <w:rPr>
                <w:color w:val="222222"/>
                <w:sz w:val="20"/>
                <w:szCs w:val="20"/>
              </w:rPr>
              <w:t>Misc</w:t>
            </w:r>
            <w:proofErr w:type="spellEnd"/>
            <w:r>
              <w:rPr>
                <w:color w:val="222222"/>
                <w:sz w:val="20"/>
                <w:szCs w:val="20"/>
              </w:rPr>
              <w:t xml:space="preserve"> filled</w:t>
            </w:r>
          </w:p>
        </w:tc>
      </w:tr>
      <w:tr w:rsidR="00CA3998">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7</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Complete IFMIS IT Audit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Inspecting Officer</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Day 2 (afternoon)</w:t>
            </w:r>
          </w:p>
        </w:tc>
        <w:tc>
          <w:tcPr>
            <w:tcW w:w="22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IFMIS 20+20 checklist completed on-site</w:t>
            </w:r>
          </w:p>
        </w:tc>
      </w:tr>
      <w:tr w:rsidR="00CA3998">
        <w:tc>
          <w:tcPr>
            <w:tcW w:w="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8</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 xml:space="preserve">Submit form on </w:t>
            </w:r>
            <w:proofErr w:type="spellStart"/>
            <w:r>
              <w:rPr>
                <w:color w:val="222222"/>
                <w:sz w:val="20"/>
                <w:szCs w:val="20"/>
              </w:rPr>
              <w:t>Parakh</w:t>
            </w:r>
            <w:proofErr w:type="spellEnd"/>
            <w:r>
              <w:rPr>
                <w:color w:val="222222"/>
                <w:sz w:val="20"/>
                <w:szCs w:val="20"/>
              </w:rPr>
              <w:t xml:space="preserve"> with GPS</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Inspecting Officer</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Last inspection day</w:t>
            </w:r>
          </w:p>
        </w:tc>
        <w:tc>
          <w:tcPr>
            <w:tcW w:w="22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Submitted form with unique reference number</w:t>
            </w:r>
          </w:p>
        </w:tc>
      </w:tr>
      <w:tr w:rsidR="00CA3998">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9</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Review by Nodal Officer / DTA HQ</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Nodal Officer</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T+3 days</w:t>
            </w:r>
          </w:p>
        </w:tc>
        <w:tc>
          <w:tcPr>
            <w:tcW w:w="22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Web portal review; flag discrepancies</w:t>
            </w:r>
          </w:p>
        </w:tc>
      </w:tr>
      <w:tr w:rsidR="00CA3998">
        <w:tc>
          <w:tcPr>
            <w:tcW w:w="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10</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Issue Official Inspection Report to DTO</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proofErr w:type="spellStart"/>
            <w:r>
              <w:rPr>
                <w:color w:val="222222"/>
                <w:sz w:val="20"/>
                <w:szCs w:val="20"/>
              </w:rPr>
              <w:t>Nirikshan</w:t>
            </w:r>
            <w:proofErr w:type="spellEnd"/>
            <w:r>
              <w:rPr>
                <w:color w:val="222222"/>
                <w:sz w:val="20"/>
                <w:szCs w:val="20"/>
              </w:rPr>
              <w:t xml:space="preserve"> Branch</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T+7 days</w:t>
            </w:r>
          </w:p>
        </w:tc>
        <w:tc>
          <w:tcPr>
            <w:tcW w:w="22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 xml:space="preserve">Official PDF report from </w:t>
            </w:r>
            <w:proofErr w:type="spellStart"/>
            <w:r>
              <w:rPr>
                <w:color w:val="222222"/>
                <w:sz w:val="20"/>
                <w:szCs w:val="20"/>
              </w:rPr>
              <w:t>Parakh</w:t>
            </w:r>
            <w:proofErr w:type="spellEnd"/>
          </w:p>
        </w:tc>
      </w:tr>
      <w:tr w:rsidR="00CA3998">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11</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 xml:space="preserve">Treasury Office submits </w:t>
            </w:r>
            <w:proofErr w:type="spellStart"/>
            <w:r>
              <w:rPr>
                <w:color w:val="222222"/>
                <w:sz w:val="20"/>
                <w:szCs w:val="20"/>
              </w:rPr>
              <w:t>Paalan</w:t>
            </w:r>
            <w:proofErr w:type="spellEnd"/>
            <w:r>
              <w:rPr>
                <w:color w:val="222222"/>
                <w:sz w:val="20"/>
                <w:szCs w:val="20"/>
              </w:rPr>
              <w:t xml:space="preserve"> </w:t>
            </w:r>
            <w:proofErr w:type="spellStart"/>
            <w:r>
              <w:rPr>
                <w:color w:val="222222"/>
                <w:sz w:val="20"/>
                <w:szCs w:val="20"/>
              </w:rPr>
              <w:t>Prativedana</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District Treasury Officer</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T+30 days</w:t>
            </w:r>
          </w:p>
        </w:tc>
        <w:tc>
          <w:tcPr>
            <w:tcW w:w="22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 xml:space="preserve">Compliance submitted via </w:t>
            </w:r>
            <w:proofErr w:type="spellStart"/>
            <w:r>
              <w:rPr>
                <w:color w:val="222222"/>
                <w:sz w:val="20"/>
                <w:szCs w:val="20"/>
              </w:rPr>
              <w:t>Parakh</w:t>
            </w:r>
            <w:proofErr w:type="spellEnd"/>
            <w:r>
              <w:rPr>
                <w:color w:val="222222"/>
                <w:sz w:val="20"/>
                <w:szCs w:val="20"/>
              </w:rPr>
              <w:t xml:space="preserve"> / official letter</w:t>
            </w:r>
          </w:p>
        </w:tc>
      </w:tr>
      <w:tr w:rsidR="00CA3998">
        <w:tc>
          <w:tcPr>
            <w:tcW w:w="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12</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Monitor &amp; Escalate Pending Compliance</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 xml:space="preserve">Commissioner </w:t>
            </w:r>
            <w:proofErr w:type="spellStart"/>
            <w:r>
              <w:rPr>
                <w:color w:val="222222"/>
                <w:sz w:val="20"/>
                <w:szCs w:val="20"/>
              </w:rPr>
              <w:t>KoL</w:t>
            </w:r>
            <w:proofErr w:type="spellEnd"/>
            <w:r>
              <w:rPr>
                <w:color w:val="222222"/>
                <w:sz w:val="20"/>
                <w:szCs w:val="20"/>
              </w:rPr>
              <w:t xml:space="preserve"> / JD</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Ongoing</w:t>
            </w:r>
          </w:p>
        </w:tc>
        <w:tc>
          <w:tcPr>
            <w:tcW w:w="22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Dashboard tracking — red flags for overdue compliance</w:t>
            </w:r>
          </w:p>
        </w:tc>
      </w:tr>
    </w:tbl>
    <w:p w:rsidR="00CA3998" w:rsidRDefault="00CA3998">
      <w:pPr>
        <w:spacing w:after="120"/>
      </w:pPr>
    </w:p>
    <w:p w:rsidR="00CA3998" w:rsidRDefault="00BD741D">
      <w:pPr>
        <w:pStyle w:val="Heading1"/>
        <w:pBdr>
          <w:bottom w:val="single" w:sz="6" w:space="4" w:color="7B1818"/>
        </w:pBdr>
      </w:pPr>
      <w:r>
        <w:lastRenderedPageBreak/>
        <w:t>9. Frequently Asked Questions (FAQ)</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CA3998">
        <w:trPr>
          <w:tblHeader/>
        </w:trPr>
        <w:tc>
          <w:tcPr>
            <w:tcW w:w="400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rsidR="00CA3998" w:rsidRDefault="00BD741D">
            <w:r>
              <w:rPr>
                <w:b/>
                <w:bCs/>
                <w:color w:val="FFFFFF"/>
                <w:sz w:val="20"/>
                <w:szCs w:val="20"/>
              </w:rPr>
              <w:t>Question</w:t>
            </w:r>
          </w:p>
        </w:tc>
        <w:tc>
          <w:tcPr>
            <w:tcW w:w="536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rsidR="00CA3998" w:rsidRDefault="00BD741D">
            <w:r>
              <w:rPr>
                <w:b/>
                <w:bCs/>
                <w:color w:val="FFFFFF"/>
                <w:sz w:val="20"/>
                <w:szCs w:val="20"/>
              </w:rPr>
              <w:t>Answer</w:t>
            </w:r>
          </w:p>
        </w:tc>
      </w:tr>
      <w:tr w:rsidR="00CA3998">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The Treasury form has 88 points — can inspection be done in one day?</w:t>
            </w:r>
          </w:p>
        </w:tc>
        <w:tc>
          <w:tcPr>
            <w:tcW w:w="5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A thorough Treasury inspection typically requires 2-4 working days. Use Save as Draft at end of each day to preserve your work. Submit only when all sections are complete.</w:t>
            </w:r>
          </w:p>
        </w:tc>
      </w:tr>
      <w:tr w:rsidR="00CA3998">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The DAS fraud data is not available. What should I do?</w:t>
            </w:r>
          </w:p>
        </w:tc>
        <w:tc>
          <w:tcPr>
            <w:tcW w:w="53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Contact DTA's R&amp;D/DAS branch Nodal Officer. If data is genuinely unavailable, mark DAS points as N.A. with reason in Description. Do not leave DAS points blank.</w:t>
            </w:r>
          </w:p>
        </w:tc>
      </w:tr>
      <w:tr w:rsidR="00CA3998">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How to fill the 12-month RBD table if some months have no data?</w:t>
            </w:r>
          </w:p>
        </w:tc>
        <w:tc>
          <w:tcPr>
            <w:tcW w:w="5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Enter '0' for months with no transactions. Do not leave cells blank. Attach IFMIS RBD report as evidence.</w:t>
            </w:r>
          </w:p>
        </w:tc>
      </w:tr>
      <w:tr w:rsidR="00CA3998">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A DAS fraud pattern is found during inspection. What to do immediately?</w:t>
            </w:r>
          </w:p>
        </w:tc>
        <w:tc>
          <w:tcPr>
            <w:tcW w:w="53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Document all details (employee code, name, amount, transaction IDs) in the Description field. Upload IFMIS screenshots. Verbally alert DTA Nodal Officer immediately. Mark the point as 'Yes — Fraud Pattern Found'.</w:t>
            </w:r>
          </w:p>
        </w:tc>
      </w:tr>
      <w:tr w:rsidR="00CA3998">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The PD account data does not match between the administrator's records and the treasury software. What to do?</w:t>
            </w:r>
          </w:p>
        </w:tc>
        <w:tc>
          <w:tcPr>
            <w:tcW w:w="5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Record the exact difference in the PD Account table. Note the account number, administrator name, discrepancy amount, and possible reason in Description. Attach both sets of records as evidence.</w:t>
            </w:r>
          </w:p>
        </w:tc>
      </w:tr>
      <w:tr w:rsidR="00CA3998">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How do I verify a pensioner's identity during inspection?</w:t>
            </w:r>
          </w:p>
        </w:tc>
        <w:tc>
          <w:tcPr>
            <w:tcW w:w="53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Request the treasury to demonstrate their pensioner identity verification process. Check if personal appearance exemptions are properly recorded and annual life certificates obtained. Upload sample records.</w:t>
            </w:r>
          </w:p>
        </w:tc>
      </w:tr>
      <w:tr w:rsidR="00CA3998">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GPS is not capturing inside the strong room. What to do?</w:t>
            </w:r>
          </w:p>
        </w:tc>
        <w:tc>
          <w:tcPr>
            <w:tcW w:w="5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Save as Draft. Step outside the treasury building briefly for GPS to stabilize. Return and submit. Alternatively, enable the form submission from near the treasury entrance where GPS signal is clear.</w:t>
            </w:r>
          </w:p>
        </w:tc>
      </w:tr>
      <w:tr w:rsidR="00CA3998">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Can the DTO accompany the inspection and fill questions orally?</w:t>
            </w:r>
          </w:p>
        </w:tc>
        <w:tc>
          <w:tcPr>
            <w:tcW w:w="53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The Inspecting Officer is responsible for independently verifying all points against physical records/registers. The DTO should make records available but should not answer on behalf of the inspector. Oral responses must be verified with documentary evidence before recording in the form.</w:t>
            </w:r>
          </w:p>
        </w:tc>
      </w:tr>
    </w:tbl>
    <w:p w:rsidR="00CA3998" w:rsidRDefault="00CA3998">
      <w:pPr>
        <w:spacing w:after="120"/>
      </w:pPr>
    </w:p>
    <w:p w:rsidR="00CA3998" w:rsidRDefault="00BD741D">
      <w:pPr>
        <w:pStyle w:val="Heading1"/>
        <w:pBdr>
          <w:bottom w:val="single" w:sz="6" w:space="4" w:color="7B1818"/>
        </w:pBdr>
      </w:pPr>
      <w:r>
        <w:t>10. Contact Directory</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6"/>
        <w:gridCol w:w="3342"/>
        <w:gridCol w:w="3092"/>
      </w:tblGrid>
      <w:tr w:rsidR="00CA3998">
        <w:trPr>
          <w:tblHeader/>
        </w:trPr>
        <w:tc>
          <w:tcPr>
            <w:tcW w:w="300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rsidR="00CA3998" w:rsidRDefault="00BD741D">
            <w:r>
              <w:rPr>
                <w:b/>
                <w:bCs/>
                <w:color w:val="FFFFFF"/>
                <w:sz w:val="20"/>
                <w:szCs w:val="20"/>
              </w:rPr>
              <w:t>Office / Contact</w:t>
            </w:r>
          </w:p>
        </w:tc>
        <w:tc>
          <w:tcPr>
            <w:tcW w:w="320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rsidR="00CA3998" w:rsidRDefault="00BD741D">
            <w:r>
              <w:rPr>
                <w:b/>
                <w:bCs/>
                <w:color w:val="FFFFFF"/>
                <w:sz w:val="20"/>
                <w:szCs w:val="20"/>
              </w:rPr>
              <w:t>Details</w:t>
            </w:r>
          </w:p>
        </w:tc>
        <w:tc>
          <w:tcPr>
            <w:tcW w:w="316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rsidR="00CA3998" w:rsidRDefault="00BD741D">
            <w:r>
              <w:rPr>
                <w:b/>
                <w:bCs/>
                <w:color w:val="FFFFFF"/>
                <w:sz w:val="20"/>
                <w:szCs w:val="20"/>
              </w:rPr>
              <w:t>Purpose</w:t>
            </w:r>
          </w:p>
        </w:tc>
      </w:tr>
      <w:tr w:rsidR="00CA3998">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 xml:space="preserve">MPSEDC </w:t>
            </w:r>
            <w:proofErr w:type="spellStart"/>
            <w:r>
              <w:rPr>
                <w:color w:val="222222"/>
                <w:sz w:val="20"/>
                <w:szCs w:val="20"/>
              </w:rPr>
              <w:t>Parakh</w:t>
            </w:r>
            <w:proofErr w:type="spellEnd"/>
            <w:r>
              <w:rPr>
                <w:color w:val="222222"/>
                <w:sz w:val="20"/>
                <w:szCs w:val="20"/>
              </w:rPr>
              <w:t xml:space="preserve"> Helpdesk</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+91-755-2518300 | mpsedc.mp.gov.in</w:t>
            </w:r>
          </w:p>
        </w:tc>
        <w:tc>
          <w:tcPr>
            <w:tcW w:w="3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App technical issues, login problems</w:t>
            </w:r>
          </w:p>
        </w:tc>
      </w:tr>
      <w:tr w:rsidR="00CA3998">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IFMIS Toll-Free</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18004198244</w:t>
            </w:r>
          </w:p>
        </w:tc>
        <w:tc>
          <w:tcPr>
            <w:tcW w:w="31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IFMIS application errors</w:t>
            </w:r>
          </w:p>
        </w:tc>
      </w:tr>
      <w:tr w:rsidR="00CA3998">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IFMIS Helpdesk (Online)</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https://helpdesk.mptreasury.gov.in/</w:t>
            </w:r>
          </w:p>
        </w:tc>
        <w:tc>
          <w:tcPr>
            <w:tcW w:w="3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Raise IFMIS helpdesk tickets</w:t>
            </w:r>
          </w:p>
        </w:tc>
      </w:tr>
      <w:tr w:rsidR="00CA3998">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 xml:space="preserve">DTA — </w:t>
            </w:r>
            <w:proofErr w:type="spellStart"/>
            <w:r>
              <w:rPr>
                <w:color w:val="222222"/>
                <w:sz w:val="20"/>
                <w:szCs w:val="20"/>
              </w:rPr>
              <w:t>Nirikshan</w:t>
            </w:r>
            <w:proofErr w:type="spellEnd"/>
            <w:r>
              <w:rPr>
                <w:color w:val="222222"/>
                <w:sz w:val="20"/>
                <w:szCs w:val="20"/>
              </w:rPr>
              <w:t xml:space="preserve"> Branch (Bhopal)</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 xml:space="preserve">Commissioner's Office, </w:t>
            </w:r>
            <w:proofErr w:type="spellStart"/>
            <w:r>
              <w:rPr>
                <w:color w:val="222222"/>
                <w:sz w:val="20"/>
                <w:szCs w:val="20"/>
              </w:rPr>
              <w:t>Parvas</w:t>
            </w:r>
            <w:proofErr w:type="spellEnd"/>
            <w:r>
              <w:rPr>
                <w:color w:val="222222"/>
                <w:sz w:val="20"/>
                <w:szCs w:val="20"/>
              </w:rPr>
              <w:t xml:space="preserve"> </w:t>
            </w:r>
            <w:proofErr w:type="spellStart"/>
            <w:r>
              <w:rPr>
                <w:color w:val="222222"/>
                <w:sz w:val="20"/>
                <w:szCs w:val="20"/>
              </w:rPr>
              <w:t>Bhawan</w:t>
            </w:r>
            <w:proofErr w:type="spellEnd"/>
            <w:r>
              <w:rPr>
                <w:color w:val="222222"/>
                <w:sz w:val="20"/>
                <w:szCs w:val="20"/>
              </w:rPr>
              <w:t>, 5th Floor, Block-A, Bhopal</w:t>
            </w:r>
          </w:p>
        </w:tc>
        <w:tc>
          <w:tcPr>
            <w:tcW w:w="31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Inspection orders, form assignment, reports</w:t>
            </w:r>
          </w:p>
        </w:tc>
      </w:tr>
      <w:tr w:rsidR="00CA3998">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lastRenderedPageBreak/>
              <w:t>DTA — R&amp;D / DAS Branch</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DTA HQ, Bhopal</w:t>
            </w:r>
          </w:p>
        </w:tc>
        <w:tc>
          <w:tcPr>
            <w:tcW w:w="3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DAS fraud data, pre-inspection analytics</w:t>
            </w:r>
          </w:p>
        </w:tc>
      </w:tr>
      <w:tr w:rsidR="00CA3998">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Finance Portal</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https://finance.mp.gov.in</w:t>
            </w:r>
          </w:p>
        </w:tc>
        <w:tc>
          <w:tcPr>
            <w:tcW w:w="31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Financial rules, circulars</w:t>
            </w:r>
          </w:p>
        </w:tc>
      </w:tr>
      <w:tr w:rsidR="00CA3998">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Treasury Portal</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https://mptreasury.gov.in</w:t>
            </w:r>
          </w:p>
        </w:tc>
        <w:tc>
          <w:tcPr>
            <w:tcW w:w="3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IFMIS updates, events</w:t>
            </w:r>
          </w:p>
        </w:tc>
      </w:tr>
      <w:tr w:rsidR="00CA3998">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e-Sign Portal</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https://esign.mp.gov.in/</w:t>
            </w:r>
          </w:p>
        </w:tc>
        <w:tc>
          <w:tcPr>
            <w:tcW w:w="31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Digital signature issues</w:t>
            </w:r>
          </w:p>
        </w:tc>
      </w:tr>
      <w:tr w:rsidR="00CA3998">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AG MP Office (Gwalior)</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Audit Headquarters, Gwalior</w:t>
            </w:r>
          </w:p>
        </w:tc>
        <w:tc>
          <w:tcPr>
            <w:tcW w:w="3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Previous audit para queries, authorization letters</w:t>
            </w:r>
          </w:p>
        </w:tc>
      </w:tr>
    </w:tbl>
    <w:p w:rsidR="00CA3998" w:rsidRDefault="00CA3998">
      <w:pPr>
        <w:spacing w:after="120"/>
      </w:pPr>
    </w:p>
    <w:p w:rsidR="00CA3998" w:rsidRDefault="00BD741D">
      <w:pPr>
        <w:pStyle w:val="Heading1"/>
        <w:pBdr>
          <w:bottom w:val="single" w:sz="6" w:space="4" w:color="7B1818"/>
        </w:pBdr>
      </w:pPr>
      <w:r>
        <w:t>11. Document Revision History</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000"/>
        <w:gridCol w:w="2800"/>
        <w:gridCol w:w="3360"/>
      </w:tblGrid>
      <w:tr w:rsidR="00CA3998">
        <w:trPr>
          <w:tblHeader/>
        </w:trPr>
        <w:tc>
          <w:tcPr>
            <w:tcW w:w="120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rsidR="00CA3998" w:rsidRDefault="00BD741D">
            <w:r>
              <w:rPr>
                <w:b/>
                <w:bCs/>
                <w:color w:val="FFFFFF"/>
                <w:sz w:val="20"/>
                <w:szCs w:val="20"/>
              </w:rPr>
              <w:t>Version</w:t>
            </w:r>
          </w:p>
        </w:tc>
        <w:tc>
          <w:tcPr>
            <w:tcW w:w="200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rsidR="00CA3998" w:rsidRDefault="00BD741D">
            <w:r>
              <w:rPr>
                <w:b/>
                <w:bCs/>
                <w:color w:val="FFFFFF"/>
                <w:sz w:val="20"/>
                <w:szCs w:val="20"/>
              </w:rPr>
              <w:t>Date</w:t>
            </w:r>
          </w:p>
        </w:tc>
        <w:tc>
          <w:tcPr>
            <w:tcW w:w="280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rsidR="00CA3998" w:rsidRDefault="00BD741D">
            <w:r>
              <w:rPr>
                <w:b/>
                <w:bCs/>
                <w:color w:val="FFFFFF"/>
                <w:sz w:val="20"/>
                <w:szCs w:val="20"/>
              </w:rPr>
              <w:t>Author</w:t>
            </w:r>
          </w:p>
        </w:tc>
        <w:tc>
          <w:tcPr>
            <w:tcW w:w="336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rsidR="00CA3998" w:rsidRDefault="00BD741D">
            <w:r>
              <w:rPr>
                <w:b/>
                <w:bCs/>
                <w:color w:val="FFFFFF"/>
                <w:sz w:val="20"/>
                <w:szCs w:val="20"/>
              </w:rPr>
              <w:t>Changes</w:t>
            </w:r>
          </w:p>
        </w:tc>
      </w:tr>
      <w:tr w:rsidR="00CA3998">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1.0</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June 2026</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MPSEDC — MPSSDI</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 xml:space="preserve">Initial release — Treasury Inspection BRD &amp; </w:t>
            </w:r>
            <w:proofErr w:type="spellStart"/>
            <w:r>
              <w:rPr>
                <w:color w:val="222222"/>
                <w:sz w:val="20"/>
                <w:szCs w:val="20"/>
              </w:rPr>
              <w:t>SoP</w:t>
            </w:r>
            <w:proofErr w:type="spellEnd"/>
          </w:p>
        </w:tc>
      </w:tr>
    </w:tbl>
    <w:p w:rsidR="00CA3998" w:rsidRDefault="00CA3998">
      <w:pPr>
        <w:spacing w:after="200"/>
      </w:pPr>
    </w:p>
    <w:p w:rsidR="00CA3998" w:rsidRDefault="00BD741D">
      <w:r>
        <w:br w:type="page"/>
      </w:r>
    </w:p>
    <w:p w:rsidR="00CA3998" w:rsidRDefault="00BD741D">
      <w:pPr>
        <w:shd w:val="clear" w:color="auto" w:fill="1F3864"/>
        <w:spacing w:before="240" w:after="240"/>
        <w:jc w:val="center"/>
      </w:pPr>
      <w:r>
        <w:rPr>
          <w:b/>
          <w:bCs/>
          <w:color w:val="FFFFFF"/>
          <w:sz w:val="36"/>
          <w:szCs w:val="36"/>
        </w:rPr>
        <w:lastRenderedPageBreak/>
        <w:t>ANNEXURE — ABBREVIATIONS &amp; GLOSSARY</w:t>
      </w:r>
    </w:p>
    <w:p w:rsidR="00CA3998" w:rsidRDefault="00CA3998">
      <w:pPr>
        <w:spacing w:after="60"/>
      </w:pPr>
    </w:p>
    <w:p w:rsidR="00CA3998" w:rsidRDefault="00BD741D">
      <w:pPr>
        <w:spacing w:before="60" w:after="180"/>
        <w:jc w:val="center"/>
      </w:pPr>
      <w:r>
        <w:rPr>
          <w:rFonts w:cs="Mangal"/>
          <w:i/>
          <w:iCs/>
          <w:color w:val="555555"/>
          <w:cs/>
        </w:rPr>
        <w:t>जिला</w:t>
      </w:r>
      <w:r>
        <w:rPr>
          <w:i/>
          <w:iCs/>
          <w:color w:val="555555"/>
        </w:rPr>
        <w:t xml:space="preserve"> </w:t>
      </w:r>
      <w:r>
        <w:rPr>
          <w:rFonts w:cs="Mangal"/>
          <w:i/>
          <w:iCs/>
          <w:color w:val="555555"/>
          <w:cs/>
        </w:rPr>
        <w:t>कोषालय</w:t>
      </w:r>
      <w:r>
        <w:rPr>
          <w:i/>
          <w:iCs/>
          <w:color w:val="555555"/>
        </w:rPr>
        <w:t xml:space="preserve"> </w:t>
      </w:r>
      <w:r>
        <w:rPr>
          <w:rFonts w:cs="Mangal"/>
          <w:i/>
          <w:iCs/>
          <w:color w:val="555555"/>
          <w:cs/>
        </w:rPr>
        <w:t>निरीक्षण</w:t>
      </w:r>
      <w:r>
        <w:rPr>
          <w:i/>
          <w:iCs/>
          <w:color w:val="555555"/>
        </w:rPr>
        <w:t xml:space="preserve"> </w:t>
      </w:r>
      <w:r>
        <w:rPr>
          <w:rFonts w:cs="Mangal"/>
          <w:i/>
          <w:iCs/>
          <w:color w:val="555555"/>
          <w:cs/>
        </w:rPr>
        <w:t>प्रश्नावली</w:t>
      </w:r>
      <w:r>
        <w:rPr>
          <w:i/>
          <w:iCs/>
          <w:color w:val="555555"/>
        </w:rPr>
        <w:t xml:space="preserve"> — Treasury Office Inspection | District GIS </w:t>
      </w:r>
      <w:proofErr w:type="spellStart"/>
      <w:r>
        <w:rPr>
          <w:i/>
          <w:iCs/>
          <w:color w:val="555555"/>
        </w:rPr>
        <w:t>Parakh</w:t>
      </w:r>
      <w:proofErr w:type="spellEnd"/>
    </w:p>
    <w:p w:rsidR="00CA3998" w:rsidRDefault="00BD741D">
      <w:pPr>
        <w:pStyle w:val="Heading2"/>
      </w:pPr>
      <w:r>
        <w:t>A. Platform &amp; Technology Abbreviations</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7"/>
        <w:gridCol w:w="3744"/>
        <w:gridCol w:w="4019"/>
      </w:tblGrid>
      <w:tr w:rsidR="00CA3998">
        <w:trPr>
          <w:tblHeader/>
        </w:trPr>
        <w:tc>
          <w:tcPr>
            <w:tcW w:w="160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rsidR="00CA3998" w:rsidRDefault="00BD741D">
            <w:r>
              <w:rPr>
                <w:b/>
                <w:bCs/>
                <w:color w:val="FFFFFF"/>
                <w:sz w:val="20"/>
                <w:szCs w:val="20"/>
              </w:rPr>
              <w:t>Abbreviation</w:t>
            </w:r>
          </w:p>
        </w:tc>
        <w:tc>
          <w:tcPr>
            <w:tcW w:w="380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rsidR="00CA3998" w:rsidRDefault="00BD741D">
            <w:r>
              <w:rPr>
                <w:b/>
                <w:bCs/>
                <w:color w:val="FFFFFF"/>
                <w:sz w:val="20"/>
                <w:szCs w:val="20"/>
              </w:rPr>
              <w:t>Full Form</w:t>
            </w:r>
          </w:p>
        </w:tc>
        <w:tc>
          <w:tcPr>
            <w:tcW w:w="396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rsidR="00CA3998" w:rsidRDefault="00BD741D">
            <w:r>
              <w:rPr>
                <w:b/>
                <w:bCs/>
                <w:color w:val="FFFFFF"/>
                <w:sz w:val="20"/>
                <w:szCs w:val="20"/>
              </w:rPr>
              <w:t>Context / Usage in Treasury Inspection</w:t>
            </w:r>
          </w:p>
        </w:tc>
      </w:tr>
      <w:tr w:rsidR="00CA3998">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AG / AG MP</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Accountant General, Madhya Pradesh (</w:t>
            </w:r>
            <w:r>
              <w:rPr>
                <w:rFonts w:cs="Mangal"/>
                <w:color w:val="222222"/>
                <w:sz w:val="20"/>
                <w:szCs w:val="20"/>
                <w:cs/>
              </w:rPr>
              <w:t>महालेखाकार</w:t>
            </w:r>
            <w:r>
              <w:rPr>
                <w:color w:val="222222"/>
                <w:sz w:val="20"/>
                <w:szCs w:val="20"/>
              </w:rPr>
              <w:t xml:space="preserve"> </w:t>
            </w:r>
            <w:r>
              <w:rPr>
                <w:rFonts w:cs="Mangal"/>
                <w:color w:val="222222"/>
                <w:sz w:val="20"/>
                <w:szCs w:val="20"/>
                <w:cs/>
              </w:rPr>
              <w:t>म</w:t>
            </w:r>
            <w:r>
              <w:rPr>
                <w:color w:val="222222"/>
                <w:sz w:val="20"/>
                <w:szCs w:val="20"/>
              </w:rPr>
              <w:t>.</w:t>
            </w:r>
            <w:r>
              <w:rPr>
                <w:rFonts w:cs="Mangal"/>
                <w:color w:val="222222"/>
                <w:sz w:val="20"/>
                <w:szCs w:val="20"/>
                <w:cs/>
              </w:rPr>
              <w:t>प्र</w:t>
            </w:r>
            <w:r>
              <w:rPr>
                <w:color w:val="222222"/>
                <w:sz w:val="20"/>
                <w:szCs w:val="20"/>
              </w:rPr>
              <w:t>.)</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External audit body headquartered in Gwalior; monthly accounts dispatched to AG MP (Point 23); authorization letters for GPF/DPF final payments received from AG MP; pending audit paras tracked in Point 44</w:t>
            </w:r>
          </w:p>
        </w:tc>
      </w:tr>
      <w:tr w:rsidR="00CA3998">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AMC</w:t>
            </w:r>
          </w:p>
        </w:tc>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Annual Maintenance Contract</w:t>
            </w:r>
          </w:p>
        </w:t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Maintenance contract for IT hardware; log register verified in IFMIS IT security audit (Checklist Points 16–17)</w:t>
            </w:r>
          </w:p>
        </w:tc>
      </w:tr>
      <w:tr w:rsidR="00CA3998">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CCD</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Cash Credit Deposit Account</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Category of personal deposit account held at treasury; included in PD/ED/CCD account verification table (Point 60)</w:t>
            </w:r>
          </w:p>
        </w:tc>
      </w:tr>
      <w:tr w:rsidR="00CA3998">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DAS</w:t>
            </w:r>
          </w:p>
        </w:tc>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Data Analysis Section (</w:t>
            </w:r>
            <w:r>
              <w:rPr>
                <w:rFonts w:cs="Mangal"/>
                <w:color w:val="222222"/>
                <w:sz w:val="20"/>
                <w:szCs w:val="20"/>
                <w:cs/>
              </w:rPr>
              <w:t>संचालनालय</w:t>
            </w:r>
            <w:r>
              <w:rPr>
                <w:color w:val="222222"/>
                <w:sz w:val="20"/>
                <w:szCs w:val="20"/>
              </w:rPr>
              <w:t xml:space="preserve"> </w:t>
            </w:r>
            <w:r>
              <w:rPr>
                <w:rFonts w:cs="Mangal"/>
                <w:color w:val="222222"/>
                <w:sz w:val="20"/>
                <w:szCs w:val="20"/>
                <w:cs/>
              </w:rPr>
              <w:t>की</w:t>
            </w:r>
            <w:r>
              <w:rPr>
                <w:color w:val="222222"/>
                <w:sz w:val="20"/>
                <w:szCs w:val="20"/>
              </w:rPr>
              <w:t xml:space="preserve"> </w:t>
            </w:r>
            <w:r>
              <w:rPr>
                <w:rFonts w:cs="Mangal"/>
                <w:color w:val="222222"/>
                <w:sz w:val="20"/>
                <w:szCs w:val="20"/>
                <w:cs/>
              </w:rPr>
              <w:t>डेटा</w:t>
            </w:r>
            <w:r>
              <w:rPr>
                <w:color w:val="222222"/>
                <w:sz w:val="20"/>
                <w:szCs w:val="20"/>
              </w:rPr>
              <w:t xml:space="preserve"> </w:t>
            </w:r>
            <w:r>
              <w:rPr>
                <w:rFonts w:cs="Mangal"/>
                <w:color w:val="222222"/>
                <w:sz w:val="20"/>
                <w:szCs w:val="20"/>
                <w:cs/>
              </w:rPr>
              <w:t>विश्लेषण</w:t>
            </w:r>
            <w:r>
              <w:rPr>
                <w:color w:val="222222"/>
                <w:sz w:val="20"/>
                <w:szCs w:val="20"/>
              </w:rPr>
              <w:t xml:space="preserve"> </w:t>
            </w:r>
            <w:r>
              <w:rPr>
                <w:rFonts w:cs="Mangal"/>
                <w:color w:val="222222"/>
                <w:sz w:val="20"/>
                <w:szCs w:val="20"/>
                <w:cs/>
              </w:rPr>
              <w:t>शाखा</w:t>
            </w:r>
            <w:r>
              <w:rPr>
                <w:color w:val="222222"/>
                <w:sz w:val="20"/>
                <w:szCs w:val="20"/>
              </w:rPr>
              <w:t>)</w:t>
            </w:r>
          </w:p>
        </w:t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Analytics unit of DTA HQ; provides 17 pre-identified fraud-pattern categories (Point 30) for each treasury inspection; R&amp;D branch Nodal Officer must be contacted before each inspection for DAS data</w:t>
            </w:r>
          </w:p>
        </w:tc>
      </w:tr>
      <w:tr w:rsidR="00CA3998">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DDO</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Drawing and Disbursing Officer (</w:t>
            </w:r>
            <w:r>
              <w:rPr>
                <w:rFonts w:cs="Mangal"/>
                <w:color w:val="222222"/>
                <w:sz w:val="20"/>
                <w:szCs w:val="20"/>
                <w:cs/>
              </w:rPr>
              <w:t>आहरण</w:t>
            </w:r>
            <w:r>
              <w:rPr>
                <w:color w:val="222222"/>
                <w:sz w:val="20"/>
                <w:szCs w:val="20"/>
              </w:rPr>
              <w:t xml:space="preserve"> </w:t>
            </w:r>
            <w:r>
              <w:rPr>
                <w:rFonts w:cs="Mangal"/>
                <w:color w:val="222222"/>
                <w:sz w:val="20"/>
                <w:szCs w:val="20"/>
                <w:cs/>
              </w:rPr>
              <w:t>संवितरण</w:t>
            </w:r>
            <w:r>
              <w:rPr>
                <w:color w:val="222222"/>
                <w:sz w:val="20"/>
                <w:szCs w:val="20"/>
              </w:rPr>
              <w:t xml:space="preserve"> </w:t>
            </w:r>
            <w:r>
              <w:rPr>
                <w:rFonts w:cs="Mangal"/>
                <w:color w:val="222222"/>
                <w:sz w:val="20"/>
                <w:szCs w:val="20"/>
                <w:cs/>
              </w:rPr>
              <w:t>अधिकारी</w:t>
            </w:r>
            <w:r>
              <w:rPr>
                <w:color w:val="222222"/>
                <w:sz w:val="20"/>
                <w:szCs w:val="20"/>
              </w:rPr>
              <w:t>)</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 xml:space="preserve">Government officer </w:t>
            </w:r>
            <w:proofErr w:type="spellStart"/>
            <w:r>
              <w:rPr>
                <w:color w:val="222222"/>
                <w:sz w:val="20"/>
                <w:szCs w:val="20"/>
              </w:rPr>
              <w:t>authorised</w:t>
            </w:r>
            <w:proofErr w:type="spellEnd"/>
            <w:r>
              <w:rPr>
                <w:color w:val="222222"/>
                <w:sz w:val="20"/>
                <w:szCs w:val="20"/>
              </w:rPr>
              <w:t xml:space="preserve"> to draw money from treasury; number of DDOs under each treasury verified in Point 67; DDO-level reconciliation and inspection by Treasury Officer covered in Points 31 and 67</w:t>
            </w:r>
          </w:p>
        </w:tc>
      </w:tr>
      <w:tr w:rsidR="00CA3998">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DNS</w:t>
            </w:r>
          </w:p>
        </w:tc>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Domain Name System</w:t>
            </w:r>
          </w:p>
        </w:t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Network configuration for SWAN/</w:t>
            </w:r>
            <w:proofErr w:type="spellStart"/>
            <w:r>
              <w:rPr>
                <w:color w:val="222222"/>
                <w:sz w:val="20"/>
                <w:szCs w:val="20"/>
              </w:rPr>
              <w:t>VPNoBB</w:t>
            </w:r>
            <w:proofErr w:type="spellEnd"/>
            <w:r>
              <w:rPr>
                <w:color w:val="222222"/>
                <w:sz w:val="20"/>
                <w:szCs w:val="20"/>
              </w:rPr>
              <w:t xml:space="preserve"> access to IFMIS; primary DNS 10.124.4.18 and secondary 10.5.11.16 verified in IFMIS checklist (Points 11–12)</w:t>
            </w:r>
          </w:p>
        </w:tc>
      </w:tr>
      <w:tr w:rsidR="00CA3998">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DTO</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District Treasury Officer (</w:t>
            </w:r>
            <w:r>
              <w:rPr>
                <w:rFonts w:cs="Mangal"/>
                <w:color w:val="222222"/>
                <w:sz w:val="20"/>
                <w:szCs w:val="20"/>
                <w:cs/>
              </w:rPr>
              <w:t>जिला</w:t>
            </w:r>
            <w:r>
              <w:rPr>
                <w:color w:val="222222"/>
                <w:sz w:val="20"/>
                <w:szCs w:val="20"/>
              </w:rPr>
              <w:t xml:space="preserve"> </w:t>
            </w:r>
            <w:r>
              <w:rPr>
                <w:rFonts w:cs="Mangal"/>
                <w:color w:val="222222"/>
                <w:sz w:val="20"/>
                <w:szCs w:val="20"/>
                <w:cs/>
              </w:rPr>
              <w:t>कोषालय</w:t>
            </w:r>
            <w:r>
              <w:rPr>
                <w:color w:val="222222"/>
                <w:sz w:val="20"/>
                <w:szCs w:val="20"/>
              </w:rPr>
              <w:t xml:space="preserve"> </w:t>
            </w:r>
            <w:r>
              <w:rPr>
                <w:rFonts w:cs="Mangal"/>
                <w:color w:val="222222"/>
                <w:sz w:val="20"/>
                <w:szCs w:val="20"/>
                <w:cs/>
              </w:rPr>
              <w:t>अधिकारी</w:t>
            </w:r>
            <w:r>
              <w:rPr>
                <w:color w:val="222222"/>
                <w:sz w:val="20"/>
                <w:szCs w:val="20"/>
              </w:rPr>
              <w:t>)</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Head of a district treasury; primary inspected entity; responsible for all 10 branches inspected</w:t>
            </w:r>
          </w:p>
        </w:tc>
      </w:tr>
      <w:tr w:rsidR="00CA3998">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DTA</w:t>
            </w:r>
          </w:p>
        </w:tc>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Directorate of Treasury &amp; Accounts (</w:t>
            </w:r>
            <w:r>
              <w:rPr>
                <w:rFonts w:cs="Mangal"/>
                <w:color w:val="222222"/>
                <w:sz w:val="20"/>
                <w:szCs w:val="20"/>
                <w:cs/>
              </w:rPr>
              <w:t>संचालनालय</w:t>
            </w:r>
            <w:r>
              <w:rPr>
                <w:color w:val="222222"/>
                <w:sz w:val="20"/>
                <w:szCs w:val="20"/>
              </w:rPr>
              <w:t xml:space="preserve">, </w:t>
            </w:r>
            <w:r>
              <w:rPr>
                <w:rFonts w:cs="Mangal"/>
                <w:color w:val="222222"/>
                <w:sz w:val="20"/>
                <w:szCs w:val="20"/>
                <w:cs/>
              </w:rPr>
              <w:t>कोष</w:t>
            </w:r>
            <w:r>
              <w:rPr>
                <w:color w:val="222222"/>
                <w:sz w:val="20"/>
                <w:szCs w:val="20"/>
              </w:rPr>
              <w:t xml:space="preserve"> </w:t>
            </w:r>
            <w:r>
              <w:rPr>
                <w:rFonts w:cs="Mangal"/>
                <w:color w:val="222222"/>
                <w:sz w:val="20"/>
                <w:szCs w:val="20"/>
                <w:cs/>
              </w:rPr>
              <w:t>एवं</w:t>
            </w:r>
            <w:r>
              <w:rPr>
                <w:color w:val="222222"/>
                <w:sz w:val="20"/>
                <w:szCs w:val="20"/>
              </w:rPr>
              <w:t xml:space="preserve"> </w:t>
            </w:r>
            <w:r>
              <w:rPr>
                <w:rFonts w:cs="Mangal"/>
                <w:color w:val="222222"/>
                <w:sz w:val="20"/>
                <w:szCs w:val="20"/>
                <w:cs/>
              </w:rPr>
              <w:t>लेखा</w:t>
            </w:r>
            <w:r>
              <w:rPr>
                <w:color w:val="222222"/>
                <w:sz w:val="20"/>
                <w:szCs w:val="20"/>
              </w:rPr>
              <w:t>)</w:t>
            </w:r>
          </w:p>
        </w:t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 xml:space="preserve">Apex body; issues inspection orders; houses DAS fraud analytics; </w:t>
            </w:r>
            <w:proofErr w:type="spellStart"/>
            <w:r>
              <w:rPr>
                <w:color w:val="222222"/>
                <w:sz w:val="20"/>
                <w:szCs w:val="20"/>
              </w:rPr>
              <w:t>Nirikshan</w:t>
            </w:r>
            <w:proofErr w:type="spellEnd"/>
            <w:r>
              <w:rPr>
                <w:color w:val="222222"/>
                <w:sz w:val="20"/>
                <w:szCs w:val="20"/>
              </w:rPr>
              <w:t xml:space="preserve"> Branch compiles final inspection reports</w:t>
            </w:r>
          </w:p>
        </w:tc>
      </w:tr>
      <w:tr w:rsidR="00CA3998">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ED</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Earnest Deposit / Earnest Money Deposit Account</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Security deposit account held at treasury for contractors/tenders; included in PD/ED/CCD verification table (Point 60)</w:t>
            </w:r>
          </w:p>
        </w:tc>
      </w:tr>
      <w:tr w:rsidR="00CA3998">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e-KYC</w:t>
            </w:r>
          </w:p>
        </w:tc>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Electronic Know Your Customer</w:t>
            </w:r>
          </w:p>
        </w:t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Digital identity verification for e-sign renewal by Treasury Officer; renewal takes 2-4 working hours — two-user policy mandated in IFMIS checklist</w:t>
            </w:r>
          </w:p>
        </w:tc>
      </w:tr>
      <w:tr w:rsidR="00CA3998">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e-</w:t>
            </w:r>
            <w:proofErr w:type="spellStart"/>
            <w:r>
              <w:rPr>
                <w:color w:val="222222"/>
                <w:sz w:val="20"/>
                <w:szCs w:val="20"/>
              </w:rPr>
              <w:t>Mudhra</w:t>
            </w:r>
            <w:proofErr w:type="spellEnd"/>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Electronic Signature CA (Certificate Authority)</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 xml:space="preserve">Commercial CA at https://authenticate.emudhra.com; used </w:t>
            </w:r>
            <w:r>
              <w:rPr>
                <w:color w:val="222222"/>
                <w:sz w:val="20"/>
                <w:szCs w:val="20"/>
              </w:rPr>
              <w:lastRenderedPageBreak/>
              <w:t>by Treasury Officers for e-signing payment advices; URL accessibility verified in IFMIS checklist</w:t>
            </w:r>
          </w:p>
        </w:tc>
      </w:tr>
      <w:tr w:rsidR="00CA3998">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lastRenderedPageBreak/>
              <w:t>e-Office</w:t>
            </w:r>
          </w:p>
        </w:tc>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Electronic Office File Management System</w:t>
            </w:r>
          </w:p>
        </w:t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proofErr w:type="spellStart"/>
            <w:r>
              <w:rPr>
                <w:color w:val="222222"/>
                <w:sz w:val="20"/>
                <w:szCs w:val="20"/>
              </w:rPr>
              <w:t>GoMP's</w:t>
            </w:r>
            <w:proofErr w:type="spellEnd"/>
            <w:r>
              <w:rPr>
                <w:color w:val="222222"/>
                <w:sz w:val="20"/>
                <w:szCs w:val="20"/>
              </w:rPr>
              <w:t xml:space="preserve"> digital file management platform; operational status verified in Point 87</w:t>
            </w:r>
          </w:p>
        </w:tc>
      </w:tr>
      <w:tr w:rsidR="00CA3998">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ESS</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Employee Self Service (IFMIS module)</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IFMIS portal for employee self-management; DAS uses ESS data to detect fraud (e.g., family member account details used for fraudulent transfers — DAS Point 1)</w:t>
            </w:r>
          </w:p>
        </w:tc>
      </w:tr>
      <w:tr w:rsidR="00CA3998">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 xml:space="preserve">FOSET / </w:t>
            </w:r>
            <w:proofErr w:type="spellStart"/>
            <w:r>
              <w:rPr>
                <w:color w:val="222222"/>
                <w:sz w:val="20"/>
                <w:szCs w:val="20"/>
              </w:rPr>
              <w:t>Forticlient</w:t>
            </w:r>
            <w:proofErr w:type="spellEnd"/>
          </w:p>
        </w:tc>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proofErr w:type="spellStart"/>
            <w:r>
              <w:rPr>
                <w:color w:val="222222"/>
                <w:sz w:val="20"/>
                <w:szCs w:val="20"/>
              </w:rPr>
              <w:t>FortiClient</w:t>
            </w:r>
            <w:proofErr w:type="spellEnd"/>
            <w:r>
              <w:rPr>
                <w:color w:val="222222"/>
                <w:sz w:val="20"/>
                <w:szCs w:val="20"/>
              </w:rPr>
              <w:t xml:space="preserve"> SSL-VPN</w:t>
            </w:r>
          </w:p>
        </w:t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 xml:space="preserve">VPN client for SSL-VPN-based IFMIS access; one of four approved access methods (SWAN / NIC-NET / </w:t>
            </w:r>
            <w:proofErr w:type="spellStart"/>
            <w:r>
              <w:rPr>
                <w:color w:val="222222"/>
                <w:sz w:val="20"/>
                <w:szCs w:val="20"/>
              </w:rPr>
              <w:t>VPNoBB</w:t>
            </w:r>
            <w:proofErr w:type="spellEnd"/>
            <w:r>
              <w:rPr>
                <w:color w:val="222222"/>
                <w:sz w:val="20"/>
                <w:szCs w:val="20"/>
              </w:rPr>
              <w:t xml:space="preserve"> / SSL-VPN)</w:t>
            </w:r>
          </w:p>
        </w:tc>
      </w:tr>
      <w:tr w:rsidR="00CA3998">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GIS</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Geographic Information System</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 xml:space="preserve">Geospatial technology underpinning </w:t>
            </w:r>
            <w:proofErr w:type="spellStart"/>
            <w:r>
              <w:rPr>
                <w:color w:val="222222"/>
                <w:sz w:val="20"/>
                <w:szCs w:val="20"/>
              </w:rPr>
              <w:t>Parakh</w:t>
            </w:r>
            <w:proofErr w:type="spellEnd"/>
            <w:r>
              <w:rPr>
                <w:color w:val="222222"/>
                <w:sz w:val="20"/>
                <w:szCs w:val="20"/>
              </w:rPr>
              <w:t xml:space="preserve"> platform; enables map-based site assignment and GPS-tagged inspection submissions</w:t>
            </w:r>
          </w:p>
        </w:tc>
      </w:tr>
      <w:tr w:rsidR="00CA3998">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proofErr w:type="spellStart"/>
            <w:r>
              <w:rPr>
                <w:color w:val="222222"/>
                <w:sz w:val="20"/>
                <w:szCs w:val="20"/>
              </w:rPr>
              <w:t>GoMP</w:t>
            </w:r>
            <w:proofErr w:type="spellEnd"/>
          </w:p>
        </w:tc>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Government of Madhya Pradesh</w:t>
            </w:r>
          </w:p>
        </w:t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 xml:space="preserve">State government; all treasury regulations, financial codes, and circulars derive from </w:t>
            </w:r>
            <w:proofErr w:type="spellStart"/>
            <w:r>
              <w:rPr>
                <w:color w:val="222222"/>
                <w:sz w:val="20"/>
                <w:szCs w:val="20"/>
              </w:rPr>
              <w:t>GoMP</w:t>
            </w:r>
            <w:proofErr w:type="spellEnd"/>
            <w:r>
              <w:rPr>
                <w:color w:val="222222"/>
                <w:sz w:val="20"/>
                <w:szCs w:val="20"/>
              </w:rPr>
              <w:t xml:space="preserve"> notifications</w:t>
            </w:r>
          </w:p>
        </w:tc>
      </w:tr>
      <w:tr w:rsidR="00CA3998">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GPS</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Global Positioning System</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 xml:space="preserve">Satellite location system; </w:t>
            </w:r>
            <w:proofErr w:type="spellStart"/>
            <w:r>
              <w:rPr>
                <w:color w:val="222222"/>
                <w:sz w:val="20"/>
                <w:szCs w:val="20"/>
              </w:rPr>
              <w:t>Parakh</w:t>
            </w:r>
            <w:proofErr w:type="spellEnd"/>
            <w:r>
              <w:rPr>
                <w:color w:val="222222"/>
                <w:sz w:val="20"/>
                <w:szCs w:val="20"/>
              </w:rPr>
              <w:t xml:space="preserve"> mandates GPS coordinate capture on every inspection submission to verify on-site presence</w:t>
            </w:r>
          </w:p>
        </w:tc>
      </w:tr>
      <w:tr w:rsidR="00CA3998">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HTTPS</w:t>
            </w:r>
          </w:p>
        </w:tc>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proofErr w:type="spellStart"/>
            <w:r>
              <w:rPr>
                <w:color w:val="222222"/>
                <w:sz w:val="20"/>
                <w:szCs w:val="20"/>
              </w:rPr>
              <w:t>HyperText</w:t>
            </w:r>
            <w:proofErr w:type="spellEnd"/>
            <w:r>
              <w:rPr>
                <w:color w:val="222222"/>
                <w:sz w:val="20"/>
                <w:szCs w:val="20"/>
              </w:rPr>
              <w:t xml:space="preserve"> Transfer Protocol Secure</w:t>
            </w:r>
          </w:p>
        </w:t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 xml:space="preserve">Secure web protocol; </w:t>
            </w:r>
            <w:proofErr w:type="spellStart"/>
            <w:r>
              <w:rPr>
                <w:color w:val="222222"/>
                <w:sz w:val="20"/>
                <w:szCs w:val="20"/>
              </w:rPr>
              <w:t>Parakh</w:t>
            </w:r>
            <w:proofErr w:type="spellEnd"/>
            <w:r>
              <w:rPr>
                <w:color w:val="222222"/>
                <w:sz w:val="20"/>
                <w:szCs w:val="20"/>
              </w:rPr>
              <w:t xml:space="preserve"> and IFMIS portals operate on HTTPS</w:t>
            </w:r>
          </w:p>
        </w:tc>
      </w:tr>
      <w:tr w:rsidR="00CA3998">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IFMIS</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Integrated Financial Management Information System</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 xml:space="preserve">Core </w:t>
            </w:r>
            <w:proofErr w:type="spellStart"/>
            <w:r>
              <w:rPr>
                <w:color w:val="222222"/>
                <w:sz w:val="20"/>
                <w:szCs w:val="20"/>
              </w:rPr>
              <w:t>GoMP</w:t>
            </w:r>
            <w:proofErr w:type="spellEnd"/>
            <w:r>
              <w:rPr>
                <w:color w:val="222222"/>
                <w:sz w:val="20"/>
                <w:szCs w:val="20"/>
              </w:rPr>
              <w:t xml:space="preserve"> financial software (https://ifmisprod.mptreasury.gov.in/IFMS); all treasury operations (bills, salary, GPF, pensions, vendors, e-payments) are processed through IFMIS; 40-point audit embedded in inspection (20 application + 20 IT security)</w:t>
            </w:r>
          </w:p>
        </w:tc>
      </w:tr>
      <w:tr w:rsidR="00CA3998">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IGR</w:t>
            </w:r>
          </w:p>
        </w:tc>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Inspector General of Registration</w:t>
            </w:r>
          </w:p>
        </w:t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Registration authority; receives stamp commission information from treasury stamp branch (Point 15)</w:t>
            </w:r>
          </w:p>
        </w:tc>
      </w:tr>
      <w:tr w:rsidR="00CA3998">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IT</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Information Technology</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Technology infrastructure at treasury; computers, printers, UPS, AC, networking — verified in Establishment/Stores branch (Points 51–56)</w:t>
            </w:r>
          </w:p>
        </w:tc>
      </w:tr>
      <w:tr w:rsidR="00CA3998">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MCB</w:t>
            </w:r>
          </w:p>
        </w:tc>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Monthly Cash Balance</w:t>
            </w:r>
          </w:p>
        </w:t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End-of-month cash balance at treasury; cross-verified against RBD and VDMS amounts in the 12-month accounts table (Point 25)</w:t>
            </w:r>
          </w:p>
        </w:tc>
      </w:tr>
      <w:tr w:rsidR="00CA3998">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MPFC</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Madhya Pradesh Finance Code (</w:t>
            </w:r>
            <w:r>
              <w:rPr>
                <w:rFonts w:cs="Mangal"/>
                <w:color w:val="222222"/>
                <w:sz w:val="20"/>
                <w:szCs w:val="20"/>
                <w:cs/>
              </w:rPr>
              <w:t>म</w:t>
            </w:r>
            <w:r>
              <w:rPr>
                <w:color w:val="222222"/>
                <w:sz w:val="20"/>
                <w:szCs w:val="20"/>
              </w:rPr>
              <w:t>.</w:t>
            </w:r>
            <w:r>
              <w:rPr>
                <w:rFonts w:cs="Mangal"/>
                <w:color w:val="222222"/>
                <w:sz w:val="20"/>
                <w:szCs w:val="20"/>
                <w:cs/>
              </w:rPr>
              <w:t>प्र</w:t>
            </w:r>
            <w:r>
              <w:rPr>
                <w:color w:val="222222"/>
                <w:sz w:val="20"/>
                <w:szCs w:val="20"/>
              </w:rPr>
              <w:t xml:space="preserve">. </w:t>
            </w:r>
            <w:r>
              <w:rPr>
                <w:rFonts w:cs="Mangal"/>
                <w:color w:val="222222"/>
                <w:sz w:val="20"/>
                <w:szCs w:val="20"/>
                <w:cs/>
              </w:rPr>
              <w:t>वित्त</w:t>
            </w:r>
            <w:r>
              <w:rPr>
                <w:color w:val="222222"/>
                <w:sz w:val="20"/>
                <w:szCs w:val="20"/>
              </w:rPr>
              <w:t xml:space="preserve"> </w:t>
            </w:r>
            <w:r>
              <w:rPr>
                <w:rFonts w:cs="Mangal"/>
                <w:color w:val="222222"/>
                <w:sz w:val="20"/>
                <w:szCs w:val="20"/>
                <w:cs/>
              </w:rPr>
              <w:t>संहिता</w:t>
            </w:r>
            <w:r>
              <w:rPr>
                <w:color w:val="222222"/>
                <w:sz w:val="20"/>
                <w:szCs w:val="20"/>
              </w:rPr>
              <w:t>)</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State financial regulations; MPFC rules govern security deposits, stock verification, and service book maintenance</w:t>
            </w:r>
          </w:p>
        </w:tc>
      </w:tr>
      <w:tr w:rsidR="00CA3998">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lastRenderedPageBreak/>
              <w:t>MPSEDC</w:t>
            </w:r>
          </w:p>
        </w:tc>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Madhya Pradesh State Electronics Development Corporation</w:t>
            </w:r>
          </w:p>
        </w:t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 xml:space="preserve">State IT corporation; developer and host of District GIS </w:t>
            </w:r>
            <w:proofErr w:type="spellStart"/>
            <w:r>
              <w:rPr>
                <w:color w:val="222222"/>
                <w:sz w:val="20"/>
                <w:szCs w:val="20"/>
              </w:rPr>
              <w:t>Parakh</w:t>
            </w:r>
            <w:proofErr w:type="spellEnd"/>
            <w:r>
              <w:rPr>
                <w:color w:val="222222"/>
                <w:sz w:val="20"/>
                <w:szCs w:val="20"/>
              </w:rPr>
              <w:t xml:space="preserve"> platform</w:t>
            </w:r>
          </w:p>
        </w:tc>
      </w:tr>
      <w:tr w:rsidR="00CA3998">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MPSSDI</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Madhya Pradesh State Spatial Data Infrastructure</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 xml:space="preserve">MPSEDC division responsible for GIS-based platforms including </w:t>
            </w:r>
            <w:proofErr w:type="spellStart"/>
            <w:r>
              <w:rPr>
                <w:color w:val="222222"/>
                <w:sz w:val="20"/>
                <w:szCs w:val="20"/>
              </w:rPr>
              <w:t>Parakh</w:t>
            </w:r>
            <w:proofErr w:type="spellEnd"/>
          </w:p>
        </w:tc>
      </w:tr>
      <w:tr w:rsidR="00CA3998">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MPTC 2020</w:t>
            </w:r>
          </w:p>
        </w:tc>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Madhya Pradesh Treasury Code 2020 (</w:t>
            </w:r>
            <w:r>
              <w:rPr>
                <w:rFonts w:cs="Mangal"/>
                <w:color w:val="222222"/>
                <w:sz w:val="20"/>
                <w:szCs w:val="20"/>
                <w:cs/>
              </w:rPr>
              <w:t>म</w:t>
            </w:r>
            <w:r>
              <w:rPr>
                <w:color w:val="222222"/>
                <w:sz w:val="20"/>
                <w:szCs w:val="20"/>
              </w:rPr>
              <w:t>.</w:t>
            </w:r>
            <w:r>
              <w:rPr>
                <w:rFonts w:cs="Mangal"/>
                <w:color w:val="222222"/>
                <w:sz w:val="20"/>
                <w:szCs w:val="20"/>
                <w:cs/>
              </w:rPr>
              <w:t>प्र</w:t>
            </w:r>
            <w:r>
              <w:rPr>
                <w:color w:val="222222"/>
                <w:sz w:val="20"/>
                <w:szCs w:val="20"/>
              </w:rPr>
              <w:t xml:space="preserve">. </w:t>
            </w:r>
            <w:r>
              <w:rPr>
                <w:rFonts w:cs="Mangal"/>
                <w:color w:val="222222"/>
                <w:sz w:val="20"/>
                <w:szCs w:val="20"/>
                <w:cs/>
              </w:rPr>
              <w:t>कोषालय</w:t>
            </w:r>
            <w:r>
              <w:rPr>
                <w:color w:val="222222"/>
                <w:sz w:val="20"/>
                <w:szCs w:val="20"/>
              </w:rPr>
              <w:t xml:space="preserve"> </w:t>
            </w:r>
            <w:r>
              <w:rPr>
                <w:rFonts w:cs="Mangal"/>
                <w:color w:val="222222"/>
                <w:sz w:val="20"/>
                <w:szCs w:val="20"/>
                <w:cs/>
              </w:rPr>
              <w:t>संहिता</w:t>
            </w:r>
            <w:r>
              <w:rPr>
                <w:color w:val="222222"/>
                <w:sz w:val="20"/>
                <w:szCs w:val="20"/>
              </w:rPr>
              <w:t xml:space="preserve"> 2020)</w:t>
            </w:r>
          </w:p>
        </w:t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Primary regulatory code; Supplementary Rule 31 mandates periodic treasury inspections; Rules 12(7), 73, 111, 253 govern bill processing; Appendices 3 &amp; 4 govern bill verification norms</w:t>
            </w:r>
          </w:p>
        </w:tc>
      </w:tr>
      <w:tr w:rsidR="00CA3998">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NIC-NET</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National Informatics Centre Network</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Central government secure network; one of four approved IFMIS access modes</w:t>
            </w:r>
          </w:p>
        </w:tc>
      </w:tr>
      <w:tr w:rsidR="00CA3998">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NPS</w:t>
            </w:r>
          </w:p>
        </w:tc>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National Pension System (</w:t>
            </w:r>
            <w:r>
              <w:rPr>
                <w:rFonts w:cs="Mangal"/>
                <w:color w:val="222222"/>
                <w:sz w:val="20"/>
                <w:szCs w:val="20"/>
                <w:cs/>
              </w:rPr>
              <w:t>राष्ट्रीय</w:t>
            </w:r>
            <w:r>
              <w:rPr>
                <w:color w:val="222222"/>
                <w:sz w:val="20"/>
                <w:szCs w:val="20"/>
              </w:rPr>
              <w:t xml:space="preserve"> </w:t>
            </w:r>
            <w:r>
              <w:rPr>
                <w:rFonts w:cs="Mangal"/>
                <w:color w:val="222222"/>
                <w:sz w:val="20"/>
                <w:szCs w:val="20"/>
                <w:cs/>
              </w:rPr>
              <w:t>पेंशन</w:t>
            </w:r>
            <w:r>
              <w:rPr>
                <w:color w:val="222222"/>
                <w:sz w:val="20"/>
                <w:szCs w:val="20"/>
              </w:rPr>
              <w:t xml:space="preserve"> </w:t>
            </w:r>
            <w:r>
              <w:rPr>
                <w:rFonts w:cs="Mangal"/>
                <w:color w:val="222222"/>
                <w:sz w:val="20"/>
                <w:szCs w:val="20"/>
                <w:cs/>
              </w:rPr>
              <w:t>प्रणाली</w:t>
            </w:r>
            <w:r>
              <w:rPr>
                <w:color w:val="222222"/>
                <w:sz w:val="20"/>
                <w:szCs w:val="20"/>
              </w:rPr>
              <w:t>)</w:t>
            </w:r>
          </w:p>
        </w:t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 xml:space="preserve">Pension scheme for </w:t>
            </w:r>
            <w:proofErr w:type="spellStart"/>
            <w:r>
              <w:rPr>
                <w:color w:val="222222"/>
                <w:sz w:val="20"/>
                <w:szCs w:val="20"/>
              </w:rPr>
              <w:t>GoMP</w:t>
            </w:r>
            <w:proofErr w:type="spellEnd"/>
            <w:r>
              <w:rPr>
                <w:color w:val="222222"/>
                <w:sz w:val="20"/>
                <w:szCs w:val="20"/>
              </w:rPr>
              <w:t xml:space="preserve"> employees joining after 01-Jan-2004; NPS passbook maintenance verified in Establishment Branch (Point 39)</w:t>
            </w:r>
          </w:p>
        </w:tc>
      </w:tr>
      <w:tr w:rsidR="00CA3998">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OS</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Operating System</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System software on computers; minimum Windows 7 required and update status verified in IFMIS IT security audit</w:t>
            </w:r>
          </w:p>
        </w:tc>
      </w:tr>
      <w:tr w:rsidR="00CA3998">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PWD</w:t>
            </w:r>
          </w:p>
        </w:tc>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Public Works Department (</w:t>
            </w:r>
            <w:r>
              <w:rPr>
                <w:rFonts w:cs="Mangal"/>
                <w:color w:val="222222"/>
                <w:sz w:val="20"/>
                <w:szCs w:val="20"/>
                <w:cs/>
              </w:rPr>
              <w:t>लोक</w:t>
            </w:r>
            <w:r>
              <w:rPr>
                <w:color w:val="222222"/>
                <w:sz w:val="20"/>
                <w:szCs w:val="20"/>
              </w:rPr>
              <w:t xml:space="preserve"> </w:t>
            </w:r>
            <w:r>
              <w:rPr>
                <w:rFonts w:cs="Mangal"/>
                <w:color w:val="222222"/>
                <w:sz w:val="20"/>
                <w:szCs w:val="20"/>
                <w:cs/>
              </w:rPr>
              <w:t>निर्माण</w:t>
            </w:r>
            <w:r>
              <w:rPr>
                <w:color w:val="222222"/>
                <w:sz w:val="20"/>
                <w:szCs w:val="20"/>
              </w:rPr>
              <w:t xml:space="preserve"> </w:t>
            </w:r>
            <w:r>
              <w:rPr>
                <w:rFonts w:cs="Mangal"/>
                <w:color w:val="222222"/>
                <w:sz w:val="20"/>
                <w:szCs w:val="20"/>
                <w:cs/>
              </w:rPr>
              <w:t>विभाग</w:t>
            </w:r>
            <w:r>
              <w:rPr>
                <w:color w:val="222222"/>
                <w:sz w:val="20"/>
                <w:szCs w:val="20"/>
              </w:rPr>
              <w:t>)</w:t>
            </w:r>
          </w:p>
        </w:t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Issues structural safety certificate for treasury strong room — valid for 12 months; PWD certificate validity verified in Point 1(a)</w:t>
            </w:r>
          </w:p>
        </w:tc>
      </w:tr>
      <w:tr w:rsidR="00CA3998">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RBD</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Remittance into Bank Data / Reserve Bank Deposit</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 xml:space="preserve">Daily treasury remittance to bank; 12-month RBD reconciliation table (Point 25) compares AGMP-sent amount </w:t>
            </w:r>
            <w:proofErr w:type="spellStart"/>
            <w:r>
              <w:rPr>
                <w:color w:val="222222"/>
                <w:sz w:val="20"/>
                <w:szCs w:val="20"/>
              </w:rPr>
              <w:t>vs</w:t>
            </w:r>
            <w:proofErr w:type="spellEnd"/>
            <w:r>
              <w:rPr>
                <w:color w:val="222222"/>
                <w:sz w:val="20"/>
                <w:szCs w:val="20"/>
              </w:rPr>
              <w:t xml:space="preserve"> IFMIS system </w:t>
            </w:r>
            <w:proofErr w:type="spellStart"/>
            <w:r>
              <w:rPr>
                <w:color w:val="222222"/>
                <w:sz w:val="20"/>
                <w:szCs w:val="20"/>
              </w:rPr>
              <w:t>vs</w:t>
            </w:r>
            <w:proofErr w:type="spellEnd"/>
            <w:r>
              <w:rPr>
                <w:color w:val="222222"/>
                <w:sz w:val="20"/>
                <w:szCs w:val="20"/>
              </w:rPr>
              <w:t xml:space="preserve"> bank VDMS </w:t>
            </w:r>
            <w:proofErr w:type="spellStart"/>
            <w:r>
              <w:rPr>
                <w:color w:val="222222"/>
                <w:sz w:val="20"/>
                <w:szCs w:val="20"/>
              </w:rPr>
              <w:t>vs</w:t>
            </w:r>
            <w:proofErr w:type="spellEnd"/>
            <w:r>
              <w:rPr>
                <w:color w:val="222222"/>
                <w:sz w:val="20"/>
                <w:szCs w:val="20"/>
              </w:rPr>
              <w:t xml:space="preserve"> MCB</w:t>
            </w:r>
          </w:p>
        </w:tc>
      </w:tr>
      <w:tr w:rsidR="00CA3998">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RDNS</w:t>
            </w:r>
          </w:p>
        </w:tc>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Remote / Rack Domain Name Server</w:t>
            </w:r>
          </w:p>
        </w:t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Network rack server at treasury IT room; status and security verified in IFMIS IT security audit</w:t>
            </w:r>
          </w:p>
        </w:tc>
      </w:tr>
      <w:tr w:rsidR="00CA3998">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RTI</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Right to Information Act (</w:t>
            </w:r>
            <w:r>
              <w:rPr>
                <w:rFonts w:cs="Mangal"/>
                <w:color w:val="222222"/>
                <w:sz w:val="20"/>
                <w:szCs w:val="20"/>
                <w:cs/>
              </w:rPr>
              <w:t>सूचना</w:t>
            </w:r>
            <w:r>
              <w:rPr>
                <w:color w:val="222222"/>
                <w:sz w:val="20"/>
                <w:szCs w:val="20"/>
              </w:rPr>
              <w:t xml:space="preserve"> </w:t>
            </w:r>
            <w:r>
              <w:rPr>
                <w:rFonts w:cs="Mangal"/>
                <w:color w:val="222222"/>
                <w:sz w:val="20"/>
                <w:szCs w:val="20"/>
                <w:cs/>
              </w:rPr>
              <w:t>का</w:t>
            </w:r>
            <w:r>
              <w:rPr>
                <w:color w:val="222222"/>
                <w:sz w:val="20"/>
                <w:szCs w:val="20"/>
              </w:rPr>
              <w:t xml:space="preserve"> </w:t>
            </w:r>
            <w:r>
              <w:rPr>
                <w:rFonts w:cs="Mangal"/>
                <w:color w:val="222222"/>
                <w:sz w:val="20"/>
                <w:szCs w:val="20"/>
                <w:cs/>
              </w:rPr>
              <w:t>अधिकार</w:t>
            </w:r>
            <w:r>
              <w:rPr>
                <w:color w:val="222222"/>
                <w:sz w:val="20"/>
                <w:szCs w:val="20"/>
              </w:rPr>
              <w:t>)</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Law enabling citizen information requests; PIO name, contact, and RTI application status verified in Points 77–78</w:t>
            </w:r>
          </w:p>
        </w:tc>
      </w:tr>
      <w:tr w:rsidR="00CA3998">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SSL-VPN</w:t>
            </w:r>
          </w:p>
        </w:tc>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Secure Socket Layer VPN (</w:t>
            </w:r>
            <w:proofErr w:type="spellStart"/>
            <w:r>
              <w:rPr>
                <w:color w:val="222222"/>
                <w:sz w:val="20"/>
                <w:szCs w:val="20"/>
              </w:rPr>
              <w:t>FortiClient</w:t>
            </w:r>
            <w:proofErr w:type="spellEnd"/>
            <w:r>
              <w:rPr>
                <w:color w:val="222222"/>
                <w:sz w:val="20"/>
                <w:szCs w:val="20"/>
              </w:rPr>
              <w:t>)</w:t>
            </w:r>
          </w:p>
        </w:t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SSL-based VPN for IFMIS access; one of four approved connectivity modes</w:t>
            </w:r>
          </w:p>
        </w:tc>
      </w:tr>
      <w:tr w:rsidR="00CA3998">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SWAN</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State Wide Area Network</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MP Government's primary secure intranet; preferred connectivity for IFMIS access</w:t>
            </w:r>
          </w:p>
        </w:tc>
      </w:tr>
      <w:tr w:rsidR="00CA3998">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TDS</w:t>
            </w:r>
          </w:p>
        </w:tc>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Tax Deducted at Source</w:t>
            </w:r>
          </w:p>
        </w:t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Statutory tax deduction on vendor payments; non-deduction is a DAS fraud pattern (DAS Point 16)</w:t>
            </w:r>
          </w:p>
        </w:tc>
      </w:tr>
      <w:tr w:rsidR="00CA3998">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UAT</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User Acceptance Testing</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 xml:space="preserve">Pre-go-live testing by DTA Nodal Officer to verify all 88 inspection points function correctly in </w:t>
            </w:r>
            <w:proofErr w:type="spellStart"/>
            <w:r>
              <w:rPr>
                <w:color w:val="222222"/>
                <w:sz w:val="20"/>
                <w:szCs w:val="20"/>
              </w:rPr>
              <w:t>Parakh</w:t>
            </w:r>
            <w:proofErr w:type="spellEnd"/>
          </w:p>
        </w:tc>
      </w:tr>
      <w:tr w:rsidR="00CA3998">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UPS</w:t>
            </w:r>
          </w:p>
        </w:tc>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Uninterruptible Power Supply</w:t>
            </w:r>
          </w:p>
        </w:t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Battery backup for IT equipment; availability and backup time verified in IFMIS IT security audit (Checklist Points 6–7) and Stores Branch (Point 53)</w:t>
            </w:r>
          </w:p>
        </w:tc>
      </w:tr>
      <w:tr w:rsidR="00CA3998">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lastRenderedPageBreak/>
              <w:t>VDMS</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Voucher Data Management System</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Bank-side daily transaction data system; VDMS amounts reconciled against IFMIS RBD and MCB in Point 25 monthly table</w:t>
            </w:r>
          </w:p>
        </w:tc>
      </w:tr>
      <w:tr w:rsidR="00CA3998">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proofErr w:type="spellStart"/>
            <w:r>
              <w:rPr>
                <w:color w:val="222222"/>
                <w:sz w:val="20"/>
                <w:szCs w:val="20"/>
              </w:rPr>
              <w:t>VPNoBB</w:t>
            </w:r>
            <w:proofErr w:type="spellEnd"/>
          </w:p>
        </w:tc>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VPN over Broadband</w:t>
            </w:r>
          </w:p>
        </w:t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Broadband-based VPN for offices without SWAN; DNS settings 10.5.11.16/17 and secondary 8.8.8.8 verified in IFMIS checklist (Point 12)</w:t>
            </w:r>
          </w:p>
        </w:tc>
      </w:tr>
    </w:tbl>
    <w:p w:rsidR="00CA3998" w:rsidRDefault="00CA3998">
      <w:pPr>
        <w:spacing w:after="120"/>
      </w:pPr>
    </w:p>
    <w:p w:rsidR="00CA3998" w:rsidRDefault="00BD741D">
      <w:pPr>
        <w:pStyle w:val="Heading2"/>
      </w:pPr>
      <w:r>
        <w:t>B. Administrative &amp; Financial Abbreviations</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800"/>
        <w:gridCol w:w="3960"/>
      </w:tblGrid>
      <w:tr w:rsidR="00CA3998">
        <w:trPr>
          <w:tblHeader/>
        </w:trPr>
        <w:tc>
          <w:tcPr>
            <w:tcW w:w="160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rsidR="00CA3998" w:rsidRDefault="00BD741D">
            <w:r>
              <w:rPr>
                <w:b/>
                <w:bCs/>
                <w:color w:val="FFFFFF"/>
                <w:sz w:val="20"/>
                <w:szCs w:val="20"/>
              </w:rPr>
              <w:t>Abbreviation</w:t>
            </w:r>
          </w:p>
        </w:tc>
        <w:tc>
          <w:tcPr>
            <w:tcW w:w="380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rsidR="00CA3998" w:rsidRDefault="00BD741D">
            <w:r>
              <w:rPr>
                <w:b/>
                <w:bCs/>
                <w:color w:val="FFFFFF"/>
                <w:sz w:val="20"/>
                <w:szCs w:val="20"/>
              </w:rPr>
              <w:t>Full Form</w:t>
            </w:r>
          </w:p>
        </w:tc>
        <w:tc>
          <w:tcPr>
            <w:tcW w:w="396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rsidR="00CA3998" w:rsidRDefault="00BD741D">
            <w:r>
              <w:rPr>
                <w:b/>
                <w:bCs/>
                <w:color w:val="FFFFFF"/>
                <w:sz w:val="20"/>
                <w:szCs w:val="20"/>
              </w:rPr>
              <w:t>Context / Usage in Treasury Inspection</w:t>
            </w:r>
          </w:p>
        </w:tc>
      </w:tr>
      <w:tr w:rsidR="00CA3998">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AG Authorization</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Accountant General Authorization Letter (</w:t>
            </w:r>
            <w:r>
              <w:rPr>
                <w:rFonts w:cs="Mangal"/>
                <w:color w:val="222222"/>
                <w:sz w:val="20"/>
                <w:szCs w:val="20"/>
                <w:cs/>
              </w:rPr>
              <w:t>प्राधिकार</w:t>
            </w:r>
            <w:r>
              <w:rPr>
                <w:color w:val="222222"/>
                <w:sz w:val="20"/>
                <w:szCs w:val="20"/>
              </w:rPr>
              <w:t xml:space="preserve"> </w:t>
            </w:r>
            <w:r>
              <w:rPr>
                <w:rFonts w:cs="Mangal"/>
                <w:color w:val="222222"/>
                <w:sz w:val="20"/>
                <w:szCs w:val="20"/>
                <w:cs/>
              </w:rPr>
              <w:t>पत्र</w:t>
            </w:r>
            <w:r>
              <w:rPr>
                <w:color w:val="222222"/>
                <w:sz w:val="20"/>
                <w:szCs w:val="20"/>
              </w:rPr>
              <w:t>)</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Letter from AG MP authorizing final GPF/DPF payment; tracked in the authorization letter table at Point 34</w:t>
            </w:r>
          </w:p>
        </w:tc>
      </w:tr>
      <w:tr w:rsidR="00CA3998">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ATR</w:t>
            </w:r>
          </w:p>
        </w:tc>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Action Taken Report</w:t>
            </w:r>
          </w:p>
        </w:t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 xml:space="preserve">Same as </w:t>
            </w:r>
            <w:proofErr w:type="spellStart"/>
            <w:r>
              <w:rPr>
                <w:color w:val="222222"/>
                <w:sz w:val="20"/>
                <w:szCs w:val="20"/>
              </w:rPr>
              <w:t>Paalan</w:t>
            </w:r>
            <w:proofErr w:type="spellEnd"/>
            <w:r>
              <w:rPr>
                <w:color w:val="222222"/>
                <w:sz w:val="20"/>
                <w:szCs w:val="20"/>
              </w:rPr>
              <w:t xml:space="preserve"> </w:t>
            </w:r>
            <w:proofErr w:type="spellStart"/>
            <w:r>
              <w:rPr>
                <w:color w:val="222222"/>
                <w:sz w:val="20"/>
                <w:szCs w:val="20"/>
              </w:rPr>
              <w:t>Prativedana</w:t>
            </w:r>
            <w:proofErr w:type="spellEnd"/>
            <w:r>
              <w:rPr>
                <w:color w:val="222222"/>
                <w:sz w:val="20"/>
                <w:szCs w:val="20"/>
              </w:rPr>
              <w:t xml:space="preserve"> (Compliance Report); formal response to inspection findings</w:t>
            </w:r>
          </w:p>
        </w:tc>
      </w:tr>
      <w:tr w:rsidR="00CA3998">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BRD</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Business Requirements Document</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 xml:space="preserve">This document; formal specification of </w:t>
            </w:r>
            <w:proofErr w:type="spellStart"/>
            <w:r>
              <w:rPr>
                <w:color w:val="222222"/>
                <w:sz w:val="20"/>
                <w:szCs w:val="20"/>
              </w:rPr>
              <w:t>Parakh</w:t>
            </w:r>
            <w:proofErr w:type="spellEnd"/>
            <w:r>
              <w:rPr>
                <w:color w:val="222222"/>
                <w:sz w:val="20"/>
                <w:szCs w:val="20"/>
              </w:rPr>
              <w:t xml:space="preserve"> configuration needs for Treasury Inspection module</w:t>
            </w:r>
          </w:p>
        </w:tc>
      </w:tr>
      <w:tr w:rsidR="00CA3998">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CM Helpline</w:t>
            </w:r>
          </w:p>
        </w:tc>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Chief Minister Helpline (1905)</w:t>
            </w:r>
          </w:p>
        </w:t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Public grievance system; pending Treasury-related complaints tracked in Point 75</w:t>
            </w:r>
          </w:p>
        </w:tc>
      </w:tr>
      <w:tr w:rsidR="00CA3998">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CPO</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Central Pension Order</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 xml:space="preserve">Type of pension payment order (along with PPO and GPO); registered in pension branch </w:t>
            </w:r>
            <w:proofErr w:type="spellStart"/>
            <w:r>
              <w:rPr>
                <w:color w:val="222222"/>
                <w:sz w:val="20"/>
                <w:szCs w:val="20"/>
              </w:rPr>
              <w:t>panjee</w:t>
            </w:r>
            <w:proofErr w:type="spellEnd"/>
          </w:p>
        </w:tc>
      </w:tr>
      <w:tr w:rsidR="00CA3998">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DAS</w:t>
            </w:r>
          </w:p>
        </w:tc>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Data Analysis Section</w:t>
            </w:r>
          </w:p>
        </w:t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See Technology section; provides 17-point fraud checklist (Point 30) — central to treasury inspection</w:t>
            </w:r>
          </w:p>
        </w:tc>
      </w:tr>
      <w:tr w:rsidR="00CA3998">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DDO Reconciliation</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DDO-level Payment Reconciliation Certificate</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Monthly reconciliation report sent by Treasury Officer to each DDO; and DDO's written verification certificate received back — tracked in Point 31</w:t>
            </w:r>
          </w:p>
        </w:tc>
      </w:tr>
      <w:tr w:rsidR="00CA3998">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DPF</w:t>
            </w:r>
          </w:p>
        </w:tc>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Departmental Provident Fund (</w:t>
            </w:r>
            <w:r>
              <w:rPr>
                <w:rFonts w:cs="Mangal"/>
                <w:color w:val="222222"/>
                <w:sz w:val="20"/>
                <w:szCs w:val="20"/>
                <w:cs/>
              </w:rPr>
              <w:t>विभागीय</w:t>
            </w:r>
            <w:r>
              <w:rPr>
                <w:color w:val="222222"/>
                <w:sz w:val="20"/>
                <w:szCs w:val="20"/>
              </w:rPr>
              <w:t xml:space="preserve"> </w:t>
            </w:r>
            <w:r>
              <w:rPr>
                <w:rFonts w:cs="Mangal"/>
                <w:color w:val="222222"/>
                <w:sz w:val="20"/>
                <w:szCs w:val="20"/>
                <w:cs/>
              </w:rPr>
              <w:t>भविष्य</w:t>
            </w:r>
            <w:r>
              <w:rPr>
                <w:color w:val="222222"/>
                <w:sz w:val="20"/>
                <w:szCs w:val="20"/>
              </w:rPr>
              <w:t xml:space="preserve"> </w:t>
            </w:r>
            <w:r>
              <w:rPr>
                <w:rFonts w:cs="Mangal"/>
                <w:color w:val="222222"/>
                <w:sz w:val="20"/>
                <w:szCs w:val="20"/>
                <w:cs/>
              </w:rPr>
              <w:t>निधि</w:t>
            </w:r>
            <w:r>
              <w:rPr>
                <w:color w:val="222222"/>
                <w:sz w:val="20"/>
                <w:szCs w:val="20"/>
              </w:rPr>
              <w:t>)</w:t>
            </w:r>
          </w:p>
        </w:t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Provident fund for Class-4 employees under treasury; account slips, interest, passbook verified in Points 34–35; see also treasury establishment section</w:t>
            </w:r>
          </w:p>
        </w:tc>
      </w:tr>
      <w:tr w:rsidR="00CA3998">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DTO</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District Treasury Officer</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See Technology section — primary inspected entity</w:t>
            </w:r>
          </w:p>
        </w:tc>
      </w:tr>
      <w:tr w:rsidR="00CA3998">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ED Account</w:t>
            </w:r>
          </w:p>
        </w:tc>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Earnest Deposit Account</w:t>
            </w:r>
          </w:p>
        </w:t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See CCD/ED/PD in Technology section</w:t>
            </w:r>
          </w:p>
        </w:tc>
      </w:tr>
      <w:tr w:rsidR="00CA3998">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FVC</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Fixed and Variable Contingency (Bill Type)</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Office contingency expenditure bill category in IFMIS; one row in bill processing timeline table (Point 29)</w:t>
            </w:r>
          </w:p>
        </w:tc>
      </w:tr>
      <w:tr w:rsidR="00CA3998">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GPF</w:t>
            </w:r>
          </w:p>
        </w:tc>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General Provident Fund (</w:t>
            </w:r>
            <w:r>
              <w:rPr>
                <w:rFonts w:cs="Mangal"/>
                <w:color w:val="222222"/>
                <w:sz w:val="20"/>
                <w:szCs w:val="20"/>
                <w:cs/>
              </w:rPr>
              <w:t>सामान्य</w:t>
            </w:r>
            <w:r>
              <w:rPr>
                <w:color w:val="222222"/>
                <w:sz w:val="20"/>
                <w:szCs w:val="20"/>
              </w:rPr>
              <w:t xml:space="preserve"> </w:t>
            </w:r>
            <w:r>
              <w:rPr>
                <w:rFonts w:cs="Mangal"/>
                <w:color w:val="222222"/>
                <w:sz w:val="20"/>
                <w:szCs w:val="20"/>
                <w:cs/>
              </w:rPr>
              <w:t>भविष्य</w:t>
            </w:r>
            <w:r>
              <w:rPr>
                <w:color w:val="222222"/>
                <w:sz w:val="20"/>
                <w:szCs w:val="20"/>
              </w:rPr>
              <w:t xml:space="preserve"> </w:t>
            </w:r>
            <w:r>
              <w:rPr>
                <w:rFonts w:cs="Mangal"/>
                <w:color w:val="222222"/>
                <w:sz w:val="20"/>
                <w:szCs w:val="20"/>
                <w:cs/>
              </w:rPr>
              <w:t>निधि</w:t>
            </w:r>
            <w:r>
              <w:rPr>
                <w:color w:val="222222"/>
                <w:sz w:val="20"/>
                <w:szCs w:val="20"/>
              </w:rPr>
              <w:t>)</w:t>
            </w:r>
          </w:p>
        </w:t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 xml:space="preserve">Provident fund for regular (non-NPS) </w:t>
            </w:r>
            <w:proofErr w:type="spellStart"/>
            <w:r>
              <w:rPr>
                <w:color w:val="222222"/>
                <w:sz w:val="20"/>
                <w:szCs w:val="20"/>
              </w:rPr>
              <w:t>GoMP</w:t>
            </w:r>
            <w:proofErr w:type="spellEnd"/>
            <w:r>
              <w:rPr>
                <w:color w:val="222222"/>
                <w:sz w:val="20"/>
                <w:szCs w:val="20"/>
              </w:rPr>
              <w:t xml:space="preserve"> employees; final payment authorization tracking, passbook, and interest calculation verified in Points 34, 49</w:t>
            </w:r>
          </w:p>
        </w:tc>
      </w:tr>
      <w:tr w:rsidR="00CA3998">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lastRenderedPageBreak/>
              <w:t>GPO</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Group Pension Order</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Type of pension order — alongside PPO and CPO; tracked in pension branch register</w:t>
            </w:r>
          </w:p>
        </w:tc>
      </w:tr>
      <w:tr w:rsidR="00CA3998">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Grant</w:t>
            </w:r>
          </w:p>
        </w:tc>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Government Grant/Subsidy Bill</w:t>
            </w:r>
          </w:p>
        </w:t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Bill type in IFMIS for subsidy/grant disbursements; one row in bill processing timeline table (Point 29)</w:t>
            </w:r>
          </w:p>
        </w:tc>
      </w:tr>
      <w:tr w:rsidR="00CA3998">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HRA</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House Rent Allowance</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Employee allowance; inflated HRA is a DAS fraud pattern (DAS Point 10 and 15)</w:t>
            </w:r>
          </w:p>
        </w:tc>
      </w:tr>
      <w:tr w:rsidR="00CA3998">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 xml:space="preserve">Jan </w:t>
            </w:r>
            <w:proofErr w:type="spellStart"/>
            <w:r>
              <w:rPr>
                <w:color w:val="222222"/>
                <w:sz w:val="20"/>
                <w:szCs w:val="20"/>
              </w:rPr>
              <w:t>Shikayat</w:t>
            </w:r>
            <w:proofErr w:type="spellEnd"/>
          </w:p>
        </w:tc>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Public Grievance Portal (</w:t>
            </w:r>
            <w:r>
              <w:rPr>
                <w:rFonts w:cs="Mangal"/>
                <w:color w:val="222222"/>
                <w:sz w:val="20"/>
                <w:szCs w:val="20"/>
                <w:cs/>
              </w:rPr>
              <w:t>जन</w:t>
            </w:r>
            <w:r>
              <w:rPr>
                <w:color w:val="222222"/>
                <w:sz w:val="20"/>
                <w:szCs w:val="20"/>
              </w:rPr>
              <w:t xml:space="preserve"> </w:t>
            </w:r>
            <w:r>
              <w:rPr>
                <w:rFonts w:cs="Mangal"/>
                <w:color w:val="222222"/>
                <w:sz w:val="20"/>
                <w:szCs w:val="20"/>
                <w:cs/>
              </w:rPr>
              <w:t>शिकायत</w:t>
            </w:r>
            <w:r>
              <w:rPr>
                <w:color w:val="222222"/>
                <w:sz w:val="20"/>
                <w:szCs w:val="20"/>
              </w:rPr>
              <w:t>)</w:t>
            </w:r>
          </w:p>
        </w:t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State government grievance portal; pending grievance cases tracked in Point 76</w:t>
            </w:r>
          </w:p>
        </w:tc>
      </w:tr>
      <w:tr w:rsidR="00CA3998">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proofErr w:type="spellStart"/>
            <w:r>
              <w:rPr>
                <w:color w:val="222222"/>
                <w:sz w:val="20"/>
                <w:szCs w:val="20"/>
              </w:rPr>
              <w:t>KoL</w:t>
            </w:r>
            <w:proofErr w:type="spellEnd"/>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proofErr w:type="spellStart"/>
            <w:r>
              <w:rPr>
                <w:color w:val="222222"/>
                <w:sz w:val="20"/>
                <w:szCs w:val="20"/>
              </w:rPr>
              <w:t>Kosh</w:t>
            </w:r>
            <w:proofErr w:type="spellEnd"/>
            <w:r>
              <w:rPr>
                <w:color w:val="222222"/>
                <w:sz w:val="20"/>
                <w:szCs w:val="20"/>
              </w:rPr>
              <w:t xml:space="preserve"> </w:t>
            </w:r>
            <w:proofErr w:type="spellStart"/>
            <w:r>
              <w:rPr>
                <w:color w:val="222222"/>
                <w:sz w:val="20"/>
                <w:szCs w:val="20"/>
              </w:rPr>
              <w:t>Evam</w:t>
            </w:r>
            <w:proofErr w:type="spellEnd"/>
            <w:r>
              <w:rPr>
                <w:color w:val="222222"/>
                <w:sz w:val="20"/>
                <w:szCs w:val="20"/>
              </w:rPr>
              <w:t xml:space="preserve"> </w:t>
            </w:r>
            <w:proofErr w:type="spellStart"/>
            <w:r>
              <w:rPr>
                <w:color w:val="222222"/>
                <w:sz w:val="20"/>
                <w:szCs w:val="20"/>
              </w:rPr>
              <w:t>Lekha</w:t>
            </w:r>
            <w:proofErr w:type="spellEnd"/>
            <w:r>
              <w:rPr>
                <w:color w:val="222222"/>
                <w:sz w:val="20"/>
                <w:szCs w:val="20"/>
              </w:rPr>
              <w:t xml:space="preserve"> (Treasury &amp; Accounts)</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The department name; full form of abbreviation used throughout</w:t>
            </w:r>
          </w:p>
        </w:tc>
      </w:tr>
      <w:tr w:rsidR="00CA3998">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MCB</w:t>
            </w:r>
          </w:p>
        </w:tc>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Monthly Cash Balance</w:t>
            </w:r>
          </w:p>
        </w:t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See Technology section</w:t>
            </w:r>
          </w:p>
        </w:tc>
      </w:tr>
      <w:tr w:rsidR="00CA3998">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MPTC 2020</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MP Treasury Code 2020</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See Technology section — primary regulatory reference for all treasury inspection points</w:t>
            </w:r>
          </w:p>
        </w:tc>
      </w:tr>
      <w:tr w:rsidR="00CA3998">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N.A.</w:t>
            </w:r>
          </w:p>
        </w:tc>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Not Applicable</w:t>
            </w:r>
          </w:p>
        </w:t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 xml:space="preserve">Mandatory response for </w:t>
            </w:r>
            <w:proofErr w:type="spellStart"/>
            <w:r>
              <w:rPr>
                <w:color w:val="222222"/>
                <w:sz w:val="20"/>
                <w:szCs w:val="20"/>
              </w:rPr>
              <w:t>Parakh</w:t>
            </w:r>
            <w:proofErr w:type="spellEnd"/>
            <w:r>
              <w:rPr>
                <w:color w:val="222222"/>
                <w:sz w:val="20"/>
                <w:szCs w:val="20"/>
              </w:rPr>
              <w:t xml:space="preserve"> fields not applicable to a specific treasury; must always be explicitly selected rather than left blank</w:t>
            </w:r>
          </w:p>
        </w:tc>
      </w:tr>
      <w:tr w:rsidR="00CA3998">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proofErr w:type="spellStart"/>
            <w:r>
              <w:rPr>
                <w:color w:val="222222"/>
                <w:sz w:val="20"/>
                <w:szCs w:val="20"/>
              </w:rPr>
              <w:t>Nirikshan</w:t>
            </w:r>
            <w:proofErr w:type="spellEnd"/>
            <w:r>
              <w:rPr>
                <w:color w:val="222222"/>
                <w:sz w:val="20"/>
                <w:szCs w:val="20"/>
              </w:rPr>
              <w:t xml:space="preserve"> Branch</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Inspection Branch (</w:t>
            </w:r>
            <w:r>
              <w:rPr>
                <w:rFonts w:cs="Mangal"/>
                <w:color w:val="222222"/>
                <w:sz w:val="20"/>
                <w:szCs w:val="20"/>
                <w:cs/>
              </w:rPr>
              <w:t>निरीक्षण</w:t>
            </w:r>
            <w:r>
              <w:rPr>
                <w:color w:val="222222"/>
                <w:sz w:val="20"/>
                <w:szCs w:val="20"/>
              </w:rPr>
              <w:t xml:space="preserve"> </w:t>
            </w:r>
            <w:r>
              <w:rPr>
                <w:rFonts w:cs="Mangal"/>
                <w:color w:val="222222"/>
                <w:sz w:val="20"/>
                <w:szCs w:val="20"/>
                <w:cs/>
              </w:rPr>
              <w:t>शाखा</w:t>
            </w:r>
            <w:r>
              <w:rPr>
                <w:color w:val="222222"/>
                <w:sz w:val="20"/>
                <w:szCs w:val="20"/>
              </w:rPr>
              <w:t>)</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Dedicated branch at DTA HQ managing all departmental inspection activities; issues inspection reports and tracks compliance</w:t>
            </w:r>
          </w:p>
        </w:tc>
      </w:tr>
      <w:tr w:rsidR="00CA3998">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NPS</w:t>
            </w:r>
          </w:p>
        </w:tc>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National Pension System</w:t>
            </w:r>
          </w:p>
        </w:t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Post-2004 pension scheme; NPS passbook maintained at treasury establishment — Point 39</w:t>
            </w:r>
          </w:p>
        </w:tc>
      </w:tr>
      <w:tr w:rsidR="00CA3998">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proofErr w:type="spellStart"/>
            <w:r>
              <w:rPr>
                <w:color w:val="222222"/>
                <w:sz w:val="20"/>
                <w:szCs w:val="20"/>
              </w:rPr>
              <w:t>Paalan</w:t>
            </w:r>
            <w:proofErr w:type="spellEnd"/>
            <w:r>
              <w:rPr>
                <w:color w:val="222222"/>
                <w:sz w:val="20"/>
                <w:szCs w:val="20"/>
              </w:rPr>
              <w:t xml:space="preserve"> </w:t>
            </w:r>
            <w:proofErr w:type="spellStart"/>
            <w:r>
              <w:rPr>
                <w:color w:val="222222"/>
                <w:sz w:val="20"/>
                <w:szCs w:val="20"/>
              </w:rPr>
              <w:t>Prativedana</w:t>
            </w:r>
            <w:proofErr w:type="spellEnd"/>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Compliance Report (</w:t>
            </w:r>
            <w:r>
              <w:rPr>
                <w:rFonts w:cs="Mangal"/>
                <w:color w:val="222222"/>
                <w:sz w:val="20"/>
                <w:szCs w:val="20"/>
                <w:cs/>
              </w:rPr>
              <w:t>पालन</w:t>
            </w:r>
            <w:r>
              <w:rPr>
                <w:color w:val="222222"/>
                <w:sz w:val="20"/>
                <w:szCs w:val="20"/>
              </w:rPr>
              <w:t xml:space="preserve"> </w:t>
            </w:r>
            <w:r>
              <w:rPr>
                <w:rFonts w:cs="Mangal"/>
                <w:color w:val="222222"/>
                <w:sz w:val="20"/>
                <w:szCs w:val="20"/>
                <w:cs/>
              </w:rPr>
              <w:t>प्रतिवेदन</w:t>
            </w:r>
            <w:r>
              <w:rPr>
                <w:color w:val="222222"/>
                <w:sz w:val="20"/>
                <w:szCs w:val="20"/>
              </w:rPr>
              <w:t>)</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Formal written response from District Treasury Officer addressing each inspection finding; due within 30 days of receiving inspection report</w:t>
            </w:r>
          </w:p>
        </w:tc>
      </w:tr>
      <w:tr w:rsidR="00CA3998">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PD Account</w:t>
            </w:r>
          </w:p>
        </w:tc>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Personal Deposit Account (</w:t>
            </w:r>
            <w:r>
              <w:rPr>
                <w:rFonts w:cs="Mangal"/>
                <w:color w:val="222222"/>
                <w:sz w:val="20"/>
                <w:szCs w:val="20"/>
                <w:cs/>
              </w:rPr>
              <w:t>व्यक्तिगत</w:t>
            </w:r>
            <w:r>
              <w:rPr>
                <w:color w:val="222222"/>
                <w:sz w:val="20"/>
                <w:szCs w:val="20"/>
              </w:rPr>
              <w:t xml:space="preserve"> </w:t>
            </w:r>
            <w:r>
              <w:rPr>
                <w:rFonts w:cs="Mangal"/>
                <w:color w:val="222222"/>
                <w:sz w:val="20"/>
                <w:szCs w:val="20"/>
                <w:cs/>
              </w:rPr>
              <w:t>जमा</w:t>
            </w:r>
            <w:r>
              <w:rPr>
                <w:color w:val="222222"/>
                <w:sz w:val="20"/>
                <w:szCs w:val="20"/>
              </w:rPr>
              <w:t xml:space="preserve"> </w:t>
            </w:r>
            <w:r>
              <w:rPr>
                <w:rFonts w:cs="Mangal"/>
                <w:color w:val="222222"/>
                <w:sz w:val="20"/>
                <w:szCs w:val="20"/>
                <w:cs/>
              </w:rPr>
              <w:t>खाता</w:t>
            </w:r>
            <w:r>
              <w:rPr>
                <w:color w:val="222222"/>
                <w:sz w:val="20"/>
                <w:szCs w:val="20"/>
              </w:rPr>
              <w:t>)</w:t>
            </w:r>
          </w:p>
        </w:t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 xml:space="preserve">Non-consolidated fund account at treasury for specific purposes; Finance </w:t>
            </w:r>
            <w:proofErr w:type="spellStart"/>
            <w:r>
              <w:rPr>
                <w:color w:val="222222"/>
                <w:sz w:val="20"/>
                <w:szCs w:val="20"/>
              </w:rPr>
              <w:t>Dept</w:t>
            </w:r>
            <w:proofErr w:type="spellEnd"/>
            <w:r>
              <w:rPr>
                <w:color w:val="222222"/>
                <w:sz w:val="20"/>
                <w:szCs w:val="20"/>
              </w:rPr>
              <w:t xml:space="preserve"> approval required; multi-table verification at Point 60</w:t>
            </w:r>
          </w:p>
        </w:tc>
      </w:tr>
      <w:tr w:rsidR="00CA3998">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PIO</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Public Information Officer (</w:t>
            </w:r>
            <w:r>
              <w:rPr>
                <w:rFonts w:cs="Mangal"/>
                <w:color w:val="222222"/>
                <w:sz w:val="20"/>
                <w:szCs w:val="20"/>
                <w:cs/>
              </w:rPr>
              <w:t>लोक</w:t>
            </w:r>
            <w:r>
              <w:rPr>
                <w:color w:val="222222"/>
                <w:sz w:val="20"/>
                <w:szCs w:val="20"/>
              </w:rPr>
              <w:t xml:space="preserve"> </w:t>
            </w:r>
            <w:r>
              <w:rPr>
                <w:rFonts w:cs="Mangal"/>
                <w:color w:val="222222"/>
                <w:sz w:val="20"/>
                <w:szCs w:val="20"/>
                <w:cs/>
              </w:rPr>
              <w:t>सूचना</w:t>
            </w:r>
            <w:r>
              <w:rPr>
                <w:color w:val="222222"/>
                <w:sz w:val="20"/>
                <w:szCs w:val="20"/>
              </w:rPr>
              <w:t xml:space="preserve"> </w:t>
            </w:r>
            <w:r>
              <w:rPr>
                <w:rFonts w:cs="Mangal"/>
                <w:color w:val="222222"/>
                <w:sz w:val="20"/>
                <w:szCs w:val="20"/>
                <w:cs/>
              </w:rPr>
              <w:t>अधिकारी</w:t>
            </w:r>
            <w:r>
              <w:rPr>
                <w:color w:val="222222"/>
                <w:sz w:val="20"/>
                <w:szCs w:val="20"/>
              </w:rPr>
              <w:t>)</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RTI-designated officer; name and contact must be on notice board (Point 78)</w:t>
            </w:r>
          </w:p>
        </w:tc>
      </w:tr>
      <w:tr w:rsidR="00CA3998">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PPO</w:t>
            </w:r>
          </w:p>
        </w:tc>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Pension Payment Order (</w:t>
            </w:r>
            <w:r>
              <w:rPr>
                <w:rFonts w:cs="Mangal"/>
                <w:color w:val="222222"/>
                <w:sz w:val="20"/>
                <w:szCs w:val="20"/>
                <w:cs/>
              </w:rPr>
              <w:t>पेंशन</w:t>
            </w:r>
            <w:r>
              <w:rPr>
                <w:color w:val="222222"/>
                <w:sz w:val="20"/>
                <w:szCs w:val="20"/>
              </w:rPr>
              <w:t xml:space="preserve"> </w:t>
            </w:r>
            <w:r>
              <w:rPr>
                <w:rFonts w:cs="Mangal"/>
                <w:color w:val="222222"/>
                <w:sz w:val="20"/>
                <w:szCs w:val="20"/>
                <w:cs/>
              </w:rPr>
              <w:t>भुगतान</w:t>
            </w:r>
            <w:r>
              <w:rPr>
                <w:color w:val="222222"/>
                <w:sz w:val="20"/>
                <w:szCs w:val="20"/>
              </w:rPr>
              <w:t xml:space="preserve"> </w:t>
            </w:r>
            <w:r>
              <w:rPr>
                <w:rFonts w:cs="Mangal"/>
                <w:color w:val="222222"/>
                <w:sz w:val="20"/>
                <w:szCs w:val="20"/>
                <w:cs/>
              </w:rPr>
              <w:t>आदेश</w:t>
            </w:r>
            <w:r>
              <w:rPr>
                <w:color w:val="222222"/>
                <w:sz w:val="20"/>
                <w:szCs w:val="20"/>
              </w:rPr>
              <w:t>)</w:t>
            </w:r>
          </w:p>
        </w:t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AG MP-issued document authorizing monthly pension; comprehensive PPO status table in Points 61–62 covering lapsed, pending first payment, revised PPO</w:t>
            </w:r>
          </w:p>
        </w:tc>
      </w:tr>
      <w:tr w:rsidR="00CA3998">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R&amp;D Branch</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Research &amp; Development Branch (DTA)</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DTA branch providing IFMIS analytics, DAS fraud data, and helpdesk monitoring support</w:t>
            </w:r>
          </w:p>
        </w:tc>
      </w:tr>
      <w:tr w:rsidR="00CA3998">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lastRenderedPageBreak/>
              <w:t>Salary Bill</w:t>
            </w:r>
          </w:p>
        </w:tc>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Monthly Salary Bill</w:t>
            </w:r>
          </w:p>
        </w:t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Largest bill category in IFMIS; processing timeline verified in bill processing table (Point 29)</w:t>
            </w:r>
          </w:p>
        </w:tc>
      </w:tr>
      <w:tr w:rsidR="00CA3998">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proofErr w:type="spellStart"/>
            <w:r>
              <w:rPr>
                <w:color w:val="222222"/>
                <w:sz w:val="20"/>
                <w:szCs w:val="20"/>
              </w:rPr>
              <w:t>SoP</w:t>
            </w:r>
            <w:proofErr w:type="spellEnd"/>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Standard Operating Procedure</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 xml:space="preserve">Part B of this document; step-by-step procedure for conducting treasury inspections on </w:t>
            </w:r>
            <w:proofErr w:type="spellStart"/>
            <w:r>
              <w:rPr>
                <w:color w:val="222222"/>
                <w:sz w:val="20"/>
                <w:szCs w:val="20"/>
              </w:rPr>
              <w:t>Parakh</w:t>
            </w:r>
            <w:proofErr w:type="spellEnd"/>
          </w:p>
        </w:tc>
      </w:tr>
      <w:tr w:rsidR="00CA3998">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TA Bill</w:t>
            </w:r>
          </w:p>
        </w:tc>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Travelling Allowance Bill</w:t>
            </w:r>
          </w:p>
        </w:t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Employee travel reimbursement bill; double payment is a DAS fraud pattern (DAS Point 6)</w:t>
            </w:r>
          </w:p>
        </w:tc>
      </w:tr>
      <w:tr w:rsidR="00CA3998">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TO / DTO</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Treasury Officer / District Treasury Officer</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Head of treasury; see DTO entry</w:t>
            </w:r>
          </w:p>
        </w:tc>
      </w:tr>
      <w:tr w:rsidR="00CA3998">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UDC / LDC</w:t>
            </w:r>
          </w:p>
        </w:tc>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Upper Division Clerk / Lower Division Clerk</w:t>
            </w:r>
          </w:p>
        </w:t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Clerical cadre; part of establishment table in Point 36</w:t>
            </w:r>
          </w:p>
        </w:tc>
      </w:tr>
    </w:tbl>
    <w:p w:rsidR="00CA3998" w:rsidRDefault="00CA3998">
      <w:pPr>
        <w:spacing w:after="120"/>
      </w:pPr>
    </w:p>
    <w:p w:rsidR="00CA3998" w:rsidRDefault="00BD741D">
      <w:pPr>
        <w:pStyle w:val="Heading2"/>
      </w:pPr>
      <w:r>
        <w:t>C. Treasury Branch-Specific Abbreviations</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760"/>
      </w:tblGrid>
      <w:tr w:rsidR="00CA3998">
        <w:trPr>
          <w:tblHeader/>
        </w:trPr>
        <w:tc>
          <w:tcPr>
            <w:tcW w:w="220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rsidR="00CA3998" w:rsidRDefault="00BD741D">
            <w:r>
              <w:rPr>
                <w:b/>
                <w:bCs/>
                <w:color w:val="FFFFFF"/>
                <w:sz w:val="20"/>
                <w:szCs w:val="20"/>
              </w:rPr>
              <w:t>Abbreviation / Term</w:t>
            </w:r>
          </w:p>
        </w:tc>
        <w:tc>
          <w:tcPr>
            <w:tcW w:w="340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rsidR="00CA3998" w:rsidRDefault="00BD741D">
            <w:r>
              <w:rPr>
                <w:b/>
                <w:bCs/>
                <w:color w:val="FFFFFF"/>
                <w:sz w:val="20"/>
                <w:szCs w:val="20"/>
              </w:rPr>
              <w:t>Full Form / Hindi</w:t>
            </w:r>
          </w:p>
        </w:tc>
        <w:tc>
          <w:tcPr>
            <w:tcW w:w="376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rsidR="00CA3998" w:rsidRDefault="00BD741D">
            <w:r>
              <w:rPr>
                <w:b/>
                <w:bCs/>
                <w:color w:val="FFFFFF"/>
                <w:sz w:val="20"/>
                <w:szCs w:val="20"/>
              </w:rPr>
              <w:t>Branch &amp; Point Reference</w:t>
            </w:r>
          </w:p>
        </w:tc>
      </w:tr>
      <w:tr w:rsidR="00CA3998">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proofErr w:type="spellStart"/>
            <w:r>
              <w:rPr>
                <w:color w:val="222222"/>
                <w:sz w:val="20"/>
                <w:szCs w:val="20"/>
              </w:rPr>
              <w:t>Aavak-Jaavak</w:t>
            </w:r>
            <w:proofErr w:type="spellEnd"/>
          </w:p>
        </w:tc>
        <w:tc>
          <w:tcPr>
            <w:tcW w:w="3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rFonts w:cs="Mangal"/>
                <w:color w:val="222222"/>
                <w:sz w:val="20"/>
                <w:szCs w:val="20"/>
                <w:cs/>
              </w:rPr>
              <w:t>आवक</w:t>
            </w:r>
            <w:r>
              <w:rPr>
                <w:color w:val="222222"/>
                <w:sz w:val="20"/>
                <w:szCs w:val="20"/>
              </w:rPr>
              <w:t>-</w:t>
            </w:r>
            <w:r>
              <w:rPr>
                <w:rFonts w:cs="Mangal"/>
                <w:color w:val="222222"/>
                <w:sz w:val="20"/>
                <w:szCs w:val="20"/>
                <w:cs/>
              </w:rPr>
              <w:t>जावक</w:t>
            </w:r>
            <w:r>
              <w:rPr>
                <w:color w:val="222222"/>
                <w:sz w:val="20"/>
                <w:szCs w:val="20"/>
              </w:rPr>
              <w:t xml:space="preserve"> (Inward-Outward Branch)</w:t>
            </w:r>
          </w:p>
        </w:tc>
        <w:tc>
          <w:tcPr>
            <w:tcW w:w="3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Points 67, 80 — correspondence registers tracking all letters received and dispatched by treasury</w:t>
            </w:r>
          </w:p>
        </w:tc>
      </w:tr>
      <w:tr w:rsidR="00CA3998">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proofErr w:type="spellStart"/>
            <w:r>
              <w:rPr>
                <w:color w:val="222222"/>
                <w:sz w:val="20"/>
                <w:szCs w:val="20"/>
              </w:rPr>
              <w:t>Abhilekh</w:t>
            </w:r>
            <w:proofErr w:type="spellEnd"/>
            <w:r>
              <w:rPr>
                <w:color w:val="222222"/>
                <w:sz w:val="20"/>
                <w:szCs w:val="20"/>
              </w:rPr>
              <w:t xml:space="preserve"> </w:t>
            </w:r>
            <w:proofErr w:type="spellStart"/>
            <w:r>
              <w:rPr>
                <w:color w:val="222222"/>
                <w:sz w:val="20"/>
                <w:szCs w:val="20"/>
              </w:rPr>
              <w:t>Vinisht</w:t>
            </w:r>
            <w:proofErr w:type="spellEnd"/>
          </w:p>
        </w:tc>
        <w:tc>
          <w:tcPr>
            <w:tcW w:w="3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Record Destruction (</w:t>
            </w:r>
            <w:r>
              <w:rPr>
                <w:rFonts w:cs="Mangal"/>
                <w:color w:val="222222"/>
                <w:sz w:val="20"/>
                <w:szCs w:val="20"/>
                <w:cs/>
              </w:rPr>
              <w:t>अभिलेखों</w:t>
            </w:r>
            <w:r>
              <w:rPr>
                <w:color w:val="222222"/>
                <w:sz w:val="20"/>
                <w:szCs w:val="20"/>
              </w:rPr>
              <w:t xml:space="preserve"> </w:t>
            </w:r>
            <w:r>
              <w:rPr>
                <w:rFonts w:cs="Mangal"/>
                <w:color w:val="222222"/>
                <w:sz w:val="20"/>
                <w:szCs w:val="20"/>
                <w:cs/>
              </w:rPr>
              <w:t>का</w:t>
            </w:r>
            <w:r>
              <w:rPr>
                <w:color w:val="222222"/>
                <w:sz w:val="20"/>
                <w:szCs w:val="20"/>
              </w:rPr>
              <w:t xml:space="preserve"> </w:t>
            </w:r>
            <w:r>
              <w:rPr>
                <w:rFonts w:cs="Mangal"/>
                <w:color w:val="222222"/>
                <w:sz w:val="20"/>
                <w:szCs w:val="20"/>
                <w:cs/>
              </w:rPr>
              <w:t>विनिष्टीकरण</w:t>
            </w:r>
            <w:r>
              <w:rPr>
                <w:color w:val="222222"/>
                <w:sz w:val="20"/>
                <w:szCs w:val="20"/>
              </w:rPr>
              <w:t>)</w:t>
            </w:r>
          </w:p>
        </w:tc>
        <w:tc>
          <w:tcPr>
            <w:tcW w:w="37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 xml:space="preserve">Point 43 — formal destruction of old records per </w:t>
            </w:r>
            <w:proofErr w:type="spellStart"/>
            <w:r>
              <w:rPr>
                <w:color w:val="222222"/>
                <w:sz w:val="20"/>
                <w:szCs w:val="20"/>
              </w:rPr>
              <w:t>GoMP</w:t>
            </w:r>
            <w:proofErr w:type="spellEnd"/>
            <w:r>
              <w:rPr>
                <w:color w:val="222222"/>
                <w:sz w:val="20"/>
                <w:szCs w:val="20"/>
              </w:rPr>
              <w:t xml:space="preserve"> retention policy; destruction order as evidence</w:t>
            </w:r>
          </w:p>
        </w:tc>
      </w:tr>
      <w:tr w:rsidR="00CA3998">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AGMP Authorization</w:t>
            </w:r>
          </w:p>
        </w:tc>
        <w:tc>
          <w:tcPr>
            <w:tcW w:w="3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AG MP Authorization Letter for GPF/DPF Final Payment</w:t>
            </w:r>
          </w:p>
        </w:tc>
        <w:tc>
          <w:tcPr>
            <w:tcW w:w="3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Point 34 — mandatory letter from AG MP Gwalior before final GPF/DPF settlement payment can be released</w:t>
            </w:r>
          </w:p>
        </w:tc>
      </w:tr>
      <w:tr w:rsidR="00CA3998">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proofErr w:type="spellStart"/>
            <w:r>
              <w:rPr>
                <w:color w:val="222222"/>
                <w:sz w:val="20"/>
                <w:szCs w:val="20"/>
              </w:rPr>
              <w:t>Daink</w:t>
            </w:r>
            <w:proofErr w:type="spellEnd"/>
            <w:r>
              <w:rPr>
                <w:color w:val="222222"/>
                <w:sz w:val="20"/>
                <w:szCs w:val="20"/>
              </w:rPr>
              <w:t xml:space="preserve"> </w:t>
            </w:r>
            <w:proofErr w:type="spellStart"/>
            <w:r>
              <w:rPr>
                <w:color w:val="222222"/>
                <w:sz w:val="20"/>
                <w:szCs w:val="20"/>
              </w:rPr>
              <w:t>Shesh</w:t>
            </w:r>
            <w:proofErr w:type="spellEnd"/>
          </w:p>
        </w:tc>
        <w:tc>
          <w:tcPr>
            <w:tcW w:w="3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Daily Balance (</w:t>
            </w:r>
            <w:r>
              <w:rPr>
                <w:rFonts w:cs="Mangal"/>
                <w:color w:val="222222"/>
                <w:sz w:val="20"/>
                <w:szCs w:val="20"/>
                <w:cs/>
              </w:rPr>
              <w:t>दैनिक</w:t>
            </w:r>
            <w:r>
              <w:rPr>
                <w:color w:val="222222"/>
                <w:sz w:val="20"/>
                <w:szCs w:val="20"/>
              </w:rPr>
              <w:t xml:space="preserve"> </w:t>
            </w:r>
            <w:r>
              <w:rPr>
                <w:rFonts w:cs="Mangal"/>
                <w:color w:val="222222"/>
                <w:sz w:val="20"/>
                <w:szCs w:val="20"/>
                <w:cs/>
              </w:rPr>
              <w:t>शेष</w:t>
            </w:r>
            <w:r>
              <w:rPr>
                <w:color w:val="222222"/>
                <w:sz w:val="20"/>
                <w:szCs w:val="20"/>
              </w:rPr>
              <w:t>)</w:t>
            </w:r>
          </w:p>
        </w:tc>
        <w:tc>
          <w:tcPr>
            <w:tcW w:w="37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Strong Room — daily balance of stamps, opium, valuables as per double lock / single lock registers</w:t>
            </w:r>
          </w:p>
        </w:tc>
      </w:tr>
      <w:tr w:rsidR="00CA3998">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 xml:space="preserve">Double Lock / Single Lock </w:t>
            </w:r>
            <w:proofErr w:type="spellStart"/>
            <w:r>
              <w:rPr>
                <w:color w:val="222222"/>
                <w:sz w:val="20"/>
                <w:szCs w:val="20"/>
              </w:rPr>
              <w:t>Panjee</w:t>
            </w:r>
            <w:proofErr w:type="spellEnd"/>
          </w:p>
        </w:tc>
        <w:tc>
          <w:tcPr>
            <w:tcW w:w="3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Dual Key Register / Single Key Register (</w:t>
            </w:r>
            <w:r>
              <w:rPr>
                <w:rFonts w:cs="Mangal"/>
                <w:color w:val="222222"/>
                <w:sz w:val="20"/>
                <w:szCs w:val="20"/>
                <w:cs/>
              </w:rPr>
              <w:t>दोहरे</w:t>
            </w:r>
            <w:r>
              <w:rPr>
                <w:color w:val="222222"/>
                <w:sz w:val="20"/>
                <w:szCs w:val="20"/>
              </w:rPr>
              <w:t xml:space="preserve"> </w:t>
            </w:r>
            <w:r>
              <w:rPr>
                <w:rFonts w:cs="Mangal"/>
                <w:color w:val="222222"/>
                <w:sz w:val="20"/>
                <w:szCs w:val="20"/>
                <w:cs/>
              </w:rPr>
              <w:t>ताले</w:t>
            </w:r>
            <w:r>
              <w:rPr>
                <w:color w:val="222222"/>
                <w:sz w:val="20"/>
                <w:szCs w:val="20"/>
              </w:rPr>
              <w:t xml:space="preserve"> / </w:t>
            </w:r>
            <w:r>
              <w:rPr>
                <w:rFonts w:cs="Mangal"/>
                <w:color w:val="222222"/>
                <w:sz w:val="20"/>
                <w:szCs w:val="20"/>
                <w:cs/>
              </w:rPr>
              <w:t>इकहरे</w:t>
            </w:r>
            <w:r>
              <w:rPr>
                <w:color w:val="222222"/>
                <w:sz w:val="20"/>
                <w:szCs w:val="20"/>
              </w:rPr>
              <w:t xml:space="preserve"> </w:t>
            </w:r>
            <w:r>
              <w:rPr>
                <w:rFonts w:cs="Mangal"/>
                <w:color w:val="222222"/>
                <w:sz w:val="20"/>
                <w:szCs w:val="20"/>
                <w:cs/>
              </w:rPr>
              <w:t>ताले</w:t>
            </w:r>
            <w:r>
              <w:rPr>
                <w:color w:val="222222"/>
                <w:sz w:val="20"/>
                <w:szCs w:val="20"/>
              </w:rPr>
              <w:t xml:space="preserve"> </w:t>
            </w:r>
            <w:r>
              <w:rPr>
                <w:rFonts w:cs="Mangal"/>
                <w:color w:val="222222"/>
                <w:sz w:val="20"/>
                <w:szCs w:val="20"/>
                <w:cs/>
              </w:rPr>
              <w:t>की</w:t>
            </w:r>
            <w:r>
              <w:rPr>
                <w:color w:val="222222"/>
                <w:sz w:val="20"/>
                <w:szCs w:val="20"/>
              </w:rPr>
              <w:t xml:space="preserve"> </w:t>
            </w:r>
            <w:r>
              <w:rPr>
                <w:rFonts w:cs="Mangal"/>
                <w:color w:val="222222"/>
                <w:sz w:val="20"/>
                <w:szCs w:val="20"/>
                <w:cs/>
              </w:rPr>
              <w:t>पंजी</w:t>
            </w:r>
            <w:r>
              <w:rPr>
                <w:color w:val="222222"/>
                <w:sz w:val="20"/>
                <w:szCs w:val="20"/>
              </w:rPr>
              <w:t>)</w:t>
            </w:r>
          </w:p>
        </w:tc>
        <w:tc>
          <w:tcPr>
            <w:tcW w:w="3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Strong Room Point 18 — entries in double lock and single lock registers must match; cross-verification mandatory</w:t>
            </w:r>
          </w:p>
        </w:tc>
      </w:tr>
      <w:tr w:rsidR="00CA3998">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proofErr w:type="spellStart"/>
            <w:r>
              <w:rPr>
                <w:color w:val="222222"/>
                <w:sz w:val="20"/>
                <w:szCs w:val="20"/>
              </w:rPr>
              <w:t>Dridha</w:t>
            </w:r>
            <w:proofErr w:type="spellEnd"/>
            <w:r>
              <w:rPr>
                <w:color w:val="222222"/>
                <w:sz w:val="20"/>
                <w:szCs w:val="20"/>
              </w:rPr>
              <w:t xml:space="preserve"> </w:t>
            </w:r>
            <w:proofErr w:type="spellStart"/>
            <w:r>
              <w:rPr>
                <w:color w:val="222222"/>
                <w:sz w:val="20"/>
                <w:szCs w:val="20"/>
              </w:rPr>
              <w:t>Kaksh</w:t>
            </w:r>
            <w:proofErr w:type="spellEnd"/>
          </w:p>
        </w:tc>
        <w:tc>
          <w:tcPr>
            <w:tcW w:w="3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Strong Room (</w:t>
            </w:r>
            <w:r>
              <w:rPr>
                <w:rFonts w:cs="Mangal"/>
                <w:color w:val="222222"/>
                <w:sz w:val="20"/>
                <w:szCs w:val="20"/>
                <w:cs/>
              </w:rPr>
              <w:t>दृढ़कक्ष</w:t>
            </w:r>
            <w:r>
              <w:rPr>
                <w:color w:val="222222"/>
                <w:sz w:val="20"/>
                <w:szCs w:val="20"/>
              </w:rPr>
              <w:t>)</w:t>
            </w:r>
          </w:p>
        </w:tc>
        <w:tc>
          <w:tcPr>
            <w:tcW w:w="37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 xml:space="preserve">Physically secured vault at each district treasury for storing stamps, valuables, opium, </w:t>
            </w:r>
            <w:proofErr w:type="spellStart"/>
            <w:r>
              <w:rPr>
                <w:color w:val="222222"/>
                <w:sz w:val="20"/>
                <w:szCs w:val="20"/>
              </w:rPr>
              <w:t>cheque</w:t>
            </w:r>
            <w:proofErr w:type="spellEnd"/>
            <w:r>
              <w:rPr>
                <w:color w:val="222222"/>
                <w:sz w:val="20"/>
                <w:szCs w:val="20"/>
              </w:rPr>
              <w:t xml:space="preserve"> books, departmental keys</w:t>
            </w:r>
          </w:p>
        </w:tc>
      </w:tr>
      <w:tr w:rsidR="00CA3998">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proofErr w:type="spellStart"/>
            <w:r>
              <w:rPr>
                <w:color w:val="222222"/>
                <w:sz w:val="20"/>
                <w:szCs w:val="20"/>
              </w:rPr>
              <w:t>Deyak</w:t>
            </w:r>
            <w:proofErr w:type="spellEnd"/>
            <w:r>
              <w:rPr>
                <w:color w:val="222222"/>
                <w:sz w:val="20"/>
                <w:szCs w:val="20"/>
              </w:rPr>
              <w:t xml:space="preserve"> </w:t>
            </w:r>
            <w:proofErr w:type="spellStart"/>
            <w:r>
              <w:rPr>
                <w:color w:val="222222"/>
                <w:sz w:val="20"/>
                <w:szCs w:val="20"/>
              </w:rPr>
              <w:t>Panjee</w:t>
            </w:r>
            <w:proofErr w:type="spellEnd"/>
            <w:r>
              <w:rPr>
                <w:color w:val="222222"/>
                <w:sz w:val="20"/>
                <w:szCs w:val="20"/>
              </w:rPr>
              <w:t xml:space="preserve"> / </w:t>
            </w:r>
            <w:proofErr w:type="spellStart"/>
            <w:r>
              <w:rPr>
                <w:color w:val="222222"/>
                <w:sz w:val="20"/>
                <w:szCs w:val="20"/>
              </w:rPr>
              <w:t>Deyak</w:t>
            </w:r>
            <w:proofErr w:type="spellEnd"/>
            <w:r>
              <w:rPr>
                <w:color w:val="222222"/>
                <w:sz w:val="20"/>
                <w:szCs w:val="20"/>
              </w:rPr>
              <w:t xml:space="preserve"> </w:t>
            </w:r>
            <w:proofErr w:type="spellStart"/>
            <w:r>
              <w:rPr>
                <w:color w:val="222222"/>
                <w:sz w:val="20"/>
                <w:szCs w:val="20"/>
              </w:rPr>
              <w:t>Shakha</w:t>
            </w:r>
            <w:proofErr w:type="spellEnd"/>
          </w:p>
        </w:tc>
        <w:tc>
          <w:tcPr>
            <w:tcW w:w="3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Bill Register / Bill Branch (</w:t>
            </w:r>
            <w:r>
              <w:rPr>
                <w:rFonts w:cs="Mangal"/>
                <w:color w:val="222222"/>
                <w:sz w:val="20"/>
                <w:szCs w:val="20"/>
                <w:cs/>
              </w:rPr>
              <w:t>देयक</w:t>
            </w:r>
            <w:r>
              <w:rPr>
                <w:color w:val="222222"/>
                <w:sz w:val="20"/>
                <w:szCs w:val="20"/>
              </w:rPr>
              <w:t xml:space="preserve"> </w:t>
            </w:r>
            <w:r>
              <w:rPr>
                <w:rFonts w:cs="Mangal"/>
                <w:color w:val="222222"/>
                <w:sz w:val="20"/>
                <w:szCs w:val="20"/>
                <w:cs/>
              </w:rPr>
              <w:t>शाखा</w:t>
            </w:r>
            <w:r>
              <w:rPr>
                <w:color w:val="222222"/>
                <w:sz w:val="20"/>
                <w:szCs w:val="20"/>
              </w:rPr>
              <w:t>/</w:t>
            </w:r>
            <w:r>
              <w:rPr>
                <w:rFonts w:cs="Mangal"/>
                <w:color w:val="222222"/>
                <w:sz w:val="20"/>
                <w:szCs w:val="20"/>
                <w:cs/>
              </w:rPr>
              <w:t>पंजी</w:t>
            </w:r>
            <w:r>
              <w:rPr>
                <w:color w:val="222222"/>
                <w:sz w:val="20"/>
                <w:szCs w:val="20"/>
              </w:rPr>
              <w:t>)</w:t>
            </w:r>
          </w:p>
        </w:tc>
        <w:tc>
          <w:tcPr>
            <w:tcW w:w="3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Points 28–33 — bill receipt, processing, and passage functions; bill processing timeline table is the core deliverable</w:t>
            </w:r>
          </w:p>
        </w:tc>
      </w:tr>
      <w:tr w:rsidR="00CA3998">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GPF/DPF Passbook</w:t>
            </w:r>
          </w:p>
        </w:tc>
        <w:tc>
          <w:tcPr>
            <w:tcW w:w="3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GPF/DPF Passbook (</w:t>
            </w:r>
            <w:r>
              <w:rPr>
                <w:rFonts w:cs="Mangal"/>
                <w:color w:val="222222"/>
                <w:sz w:val="20"/>
                <w:szCs w:val="20"/>
                <w:cs/>
              </w:rPr>
              <w:t>पासबुक</w:t>
            </w:r>
            <w:r>
              <w:rPr>
                <w:color w:val="222222"/>
                <w:sz w:val="20"/>
                <w:szCs w:val="20"/>
              </w:rPr>
              <w:t>)</w:t>
            </w:r>
          </w:p>
        </w:tc>
        <w:tc>
          <w:tcPr>
            <w:tcW w:w="37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Points 34–35, 49 — physical passbook maintained for each employee; interest computed monthly; DPF slips issued annually</w:t>
            </w:r>
          </w:p>
        </w:tc>
      </w:tr>
      <w:tr w:rsidR="00CA3998">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proofErr w:type="spellStart"/>
            <w:r>
              <w:rPr>
                <w:color w:val="222222"/>
                <w:sz w:val="20"/>
                <w:szCs w:val="20"/>
              </w:rPr>
              <w:t>Kalaateet</w:t>
            </w:r>
            <w:proofErr w:type="spellEnd"/>
            <w:r>
              <w:rPr>
                <w:color w:val="222222"/>
                <w:sz w:val="20"/>
                <w:szCs w:val="20"/>
              </w:rPr>
              <w:t xml:space="preserve"> Authorization</w:t>
            </w:r>
          </w:p>
        </w:tc>
        <w:tc>
          <w:tcPr>
            <w:tcW w:w="3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Lapsed Authorization Letter (</w:t>
            </w:r>
            <w:r>
              <w:rPr>
                <w:rFonts w:cs="Mangal"/>
                <w:color w:val="222222"/>
                <w:sz w:val="20"/>
                <w:szCs w:val="20"/>
                <w:cs/>
              </w:rPr>
              <w:t>कालातीत</w:t>
            </w:r>
            <w:r>
              <w:rPr>
                <w:color w:val="222222"/>
                <w:sz w:val="20"/>
                <w:szCs w:val="20"/>
              </w:rPr>
              <w:t xml:space="preserve"> </w:t>
            </w:r>
            <w:r>
              <w:rPr>
                <w:rFonts w:cs="Mangal"/>
                <w:color w:val="222222"/>
                <w:sz w:val="20"/>
                <w:szCs w:val="20"/>
                <w:cs/>
              </w:rPr>
              <w:t>प्राधिकार</w:t>
            </w:r>
            <w:r>
              <w:rPr>
                <w:color w:val="222222"/>
                <w:sz w:val="20"/>
                <w:szCs w:val="20"/>
              </w:rPr>
              <w:t xml:space="preserve"> </w:t>
            </w:r>
            <w:r>
              <w:rPr>
                <w:rFonts w:cs="Mangal"/>
                <w:color w:val="222222"/>
                <w:sz w:val="20"/>
                <w:szCs w:val="20"/>
                <w:cs/>
              </w:rPr>
              <w:t>पत्र</w:t>
            </w:r>
            <w:r>
              <w:rPr>
                <w:color w:val="222222"/>
                <w:sz w:val="20"/>
                <w:szCs w:val="20"/>
              </w:rPr>
              <w:t>)</w:t>
            </w:r>
          </w:p>
        </w:tc>
        <w:tc>
          <w:tcPr>
            <w:tcW w:w="3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Point 34 — GPF/DPF authorization letters that have expired without payment; must be re-validated with AGMP</w:t>
            </w:r>
          </w:p>
        </w:tc>
      </w:tr>
      <w:tr w:rsidR="00CA3998">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proofErr w:type="spellStart"/>
            <w:r>
              <w:rPr>
                <w:color w:val="222222"/>
                <w:sz w:val="20"/>
                <w:szCs w:val="20"/>
              </w:rPr>
              <w:lastRenderedPageBreak/>
              <w:t>Mudrank</w:t>
            </w:r>
            <w:proofErr w:type="spellEnd"/>
          </w:p>
        </w:tc>
        <w:tc>
          <w:tcPr>
            <w:tcW w:w="3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Stamp / Stamp Paper (</w:t>
            </w:r>
            <w:r>
              <w:rPr>
                <w:rFonts w:cs="Mangal"/>
                <w:color w:val="222222"/>
                <w:sz w:val="20"/>
                <w:szCs w:val="20"/>
                <w:cs/>
              </w:rPr>
              <w:t>मुद्रांक</w:t>
            </w:r>
            <w:r>
              <w:rPr>
                <w:color w:val="222222"/>
                <w:sz w:val="20"/>
                <w:szCs w:val="20"/>
              </w:rPr>
              <w:t>)</w:t>
            </w:r>
          </w:p>
        </w:tc>
        <w:tc>
          <w:tcPr>
            <w:tcW w:w="37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Stamp Branch function — sale of revenue stamps; stock reconciliation between treasury software and physical count mandatory in Points 11–21</w:t>
            </w:r>
          </w:p>
        </w:tc>
      </w:tr>
      <w:tr w:rsidR="00CA3998">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proofErr w:type="spellStart"/>
            <w:r>
              <w:rPr>
                <w:color w:val="222222"/>
                <w:sz w:val="20"/>
                <w:szCs w:val="20"/>
              </w:rPr>
              <w:t>Mrit</w:t>
            </w:r>
            <w:proofErr w:type="spellEnd"/>
            <w:r>
              <w:rPr>
                <w:color w:val="222222"/>
                <w:sz w:val="20"/>
                <w:szCs w:val="20"/>
              </w:rPr>
              <w:t xml:space="preserve"> </w:t>
            </w:r>
            <w:proofErr w:type="spellStart"/>
            <w:r>
              <w:rPr>
                <w:color w:val="222222"/>
                <w:sz w:val="20"/>
                <w:szCs w:val="20"/>
              </w:rPr>
              <w:t>Skandh</w:t>
            </w:r>
            <w:proofErr w:type="spellEnd"/>
            <w:r>
              <w:rPr>
                <w:color w:val="222222"/>
                <w:sz w:val="20"/>
                <w:szCs w:val="20"/>
              </w:rPr>
              <w:t xml:space="preserve"> </w:t>
            </w:r>
            <w:proofErr w:type="spellStart"/>
            <w:r>
              <w:rPr>
                <w:color w:val="222222"/>
                <w:sz w:val="20"/>
                <w:szCs w:val="20"/>
              </w:rPr>
              <w:t>Panjee</w:t>
            </w:r>
            <w:proofErr w:type="spellEnd"/>
          </w:p>
        </w:tc>
        <w:tc>
          <w:tcPr>
            <w:tcW w:w="3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Dead Stock Register (</w:t>
            </w:r>
            <w:r>
              <w:rPr>
                <w:rFonts w:cs="Mangal"/>
                <w:color w:val="222222"/>
                <w:sz w:val="20"/>
                <w:szCs w:val="20"/>
                <w:cs/>
              </w:rPr>
              <w:t>मृत</w:t>
            </w:r>
            <w:r>
              <w:rPr>
                <w:color w:val="222222"/>
                <w:sz w:val="20"/>
                <w:szCs w:val="20"/>
              </w:rPr>
              <w:t xml:space="preserve"> </w:t>
            </w:r>
            <w:r>
              <w:rPr>
                <w:rFonts w:cs="Mangal"/>
                <w:color w:val="222222"/>
                <w:sz w:val="20"/>
                <w:szCs w:val="20"/>
                <w:cs/>
              </w:rPr>
              <w:t>स्कंध</w:t>
            </w:r>
            <w:r>
              <w:rPr>
                <w:color w:val="222222"/>
                <w:sz w:val="20"/>
                <w:szCs w:val="20"/>
              </w:rPr>
              <w:t xml:space="preserve"> </w:t>
            </w:r>
            <w:r>
              <w:rPr>
                <w:rFonts w:cs="Mangal"/>
                <w:color w:val="222222"/>
                <w:sz w:val="20"/>
                <w:szCs w:val="20"/>
                <w:cs/>
              </w:rPr>
              <w:t>पंजी</w:t>
            </w:r>
            <w:r>
              <w:rPr>
                <w:color w:val="222222"/>
                <w:sz w:val="20"/>
                <w:szCs w:val="20"/>
              </w:rPr>
              <w:t>)</w:t>
            </w:r>
          </w:p>
        </w:tc>
        <w:tc>
          <w:tcPr>
            <w:tcW w:w="3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Establishment Branch Point 38 — register of durable non-consumable assets; physical verification annually</w:t>
            </w:r>
          </w:p>
        </w:tc>
      </w:tr>
      <w:tr w:rsidR="00CA3998">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Paid &amp; Cancelled Seal</w:t>
            </w:r>
          </w:p>
        </w:tc>
        <w:tc>
          <w:tcPr>
            <w:tcW w:w="3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Paid and Cancelled Stamp on Vouchers</w:t>
            </w:r>
          </w:p>
        </w:tc>
        <w:tc>
          <w:tcPr>
            <w:tcW w:w="37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DAS Point 17 — every paid voucher must carry this seal to prevent reuse/double payment; physical spot-check mandatory</w:t>
            </w:r>
          </w:p>
        </w:tc>
      </w:tr>
      <w:tr w:rsidR="00CA3998">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Pension PPO Status Table</w:t>
            </w:r>
          </w:p>
        </w:tc>
        <w:tc>
          <w:tcPr>
            <w:tcW w:w="3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Pension Payment Order Status Table</w:t>
            </w:r>
          </w:p>
        </w:tc>
        <w:tc>
          <w:tcPr>
            <w:tcW w:w="3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Point 61 — tracks pensioner type, count, total PPOs received, bank-forwarded, treasury-paid, lapsed PPOs</w:t>
            </w:r>
          </w:p>
        </w:tc>
      </w:tr>
      <w:tr w:rsidR="00CA3998">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proofErr w:type="spellStart"/>
            <w:r>
              <w:rPr>
                <w:color w:val="222222"/>
                <w:sz w:val="20"/>
                <w:szCs w:val="20"/>
              </w:rPr>
              <w:t>Pratibhuti</w:t>
            </w:r>
            <w:proofErr w:type="spellEnd"/>
          </w:p>
        </w:tc>
        <w:tc>
          <w:tcPr>
            <w:tcW w:w="3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Security Deposit (</w:t>
            </w:r>
            <w:r>
              <w:rPr>
                <w:rFonts w:cs="Mangal"/>
                <w:color w:val="222222"/>
                <w:sz w:val="20"/>
                <w:szCs w:val="20"/>
                <w:cs/>
              </w:rPr>
              <w:t>प्रतिभूति</w:t>
            </w:r>
            <w:r>
              <w:rPr>
                <w:color w:val="222222"/>
                <w:sz w:val="20"/>
                <w:szCs w:val="20"/>
              </w:rPr>
              <w:t>)</w:t>
            </w:r>
          </w:p>
        </w:tc>
        <w:tc>
          <w:tcPr>
            <w:tcW w:w="37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Establishment Branch Point 58 — cash or bond deposited by store/cashier staff before assuming charge</w:t>
            </w:r>
          </w:p>
        </w:tc>
      </w:tr>
      <w:tr w:rsidR="00CA3998">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proofErr w:type="spellStart"/>
            <w:r>
              <w:rPr>
                <w:color w:val="222222"/>
                <w:sz w:val="20"/>
                <w:szCs w:val="20"/>
              </w:rPr>
              <w:t>Purva</w:t>
            </w:r>
            <w:proofErr w:type="spellEnd"/>
            <w:r>
              <w:rPr>
                <w:color w:val="222222"/>
                <w:sz w:val="20"/>
                <w:szCs w:val="20"/>
              </w:rPr>
              <w:t xml:space="preserve"> </w:t>
            </w:r>
            <w:proofErr w:type="spellStart"/>
            <w:r>
              <w:rPr>
                <w:color w:val="222222"/>
                <w:sz w:val="20"/>
                <w:szCs w:val="20"/>
              </w:rPr>
              <w:t>Nirikshan</w:t>
            </w:r>
            <w:proofErr w:type="spellEnd"/>
          </w:p>
        </w:tc>
        <w:tc>
          <w:tcPr>
            <w:tcW w:w="3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Previous Inspection (</w:t>
            </w:r>
            <w:r>
              <w:rPr>
                <w:rFonts w:cs="Mangal"/>
                <w:color w:val="222222"/>
                <w:sz w:val="20"/>
                <w:szCs w:val="20"/>
                <w:cs/>
              </w:rPr>
              <w:t>पूर्व</w:t>
            </w:r>
            <w:r>
              <w:rPr>
                <w:color w:val="222222"/>
                <w:sz w:val="20"/>
                <w:szCs w:val="20"/>
              </w:rPr>
              <w:t xml:space="preserve"> </w:t>
            </w:r>
            <w:r>
              <w:rPr>
                <w:rFonts w:cs="Mangal"/>
                <w:color w:val="222222"/>
                <w:sz w:val="20"/>
                <w:szCs w:val="20"/>
                <w:cs/>
              </w:rPr>
              <w:t>निरीक्षण</w:t>
            </w:r>
            <w:r>
              <w:rPr>
                <w:color w:val="222222"/>
                <w:sz w:val="20"/>
                <w:szCs w:val="20"/>
              </w:rPr>
              <w:t>)</w:t>
            </w:r>
          </w:p>
        </w:tc>
        <w:tc>
          <w:tcPr>
            <w:tcW w:w="3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 xml:space="preserve">Header table of inspection form — records dates and compliance status of all prior inspections by Commissioner </w:t>
            </w:r>
            <w:proofErr w:type="spellStart"/>
            <w:r>
              <w:rPr>
                <w:color w:val="222222"/>
                <w:sz w:val="20"/>
                <w:szCs w:val="20"/>
              </w:rPr>
              <w:t>KoL</w:t>
            </w:r>
            <w:proofErr w:type="spellEnd"/>
            <w:r>
              <w:rPr>
                <w:color w:val="222222"/>
                <w:sz w:val="20"/>
                <w:szCs w:val="20"/>
              </w:rPr>
              <w:t>, Collector, JD, and DTO</w:t>
            </w:r>
          </w:p>
        </w:tc>
      </w:tr>
      <w:tr w:rsidR="00CA3998">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 xml:space="preserve">RBD </w:t>
            </w:r>
            <w:proofErr w:type="spellStart"/>
            <w:r>
              <w:rPr>
                <w:color w:val="222222"/>
                <w:sz w:val="20"/>
                <w:szCs w:val="20"/>
              </w:rPr>
              <w:t>Samaadhan</w:t>
            </w:r>
            <w:proofErr w:type="spellEnd"/>
          </w:p>
        </w:tc>
        <w:tc>
          <w:tcPr>
            <w:tcW w:w="3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RBD Reconciliation (</w:t>
            </w:r>
            <w:r>
              <w:rPr>
                <w:rFonts w:cs="Mangal"/>
                <w:color w:val="222222"/>
                <w:sz w:val="20"/>
                <w:szCs w:val="20"/>
                <w:cs/>
              </w:rPr>
              <w:t>आर</w:t>
            </w:r>
            <w:r>
              <w:rPr>
                <w:color w:val="222222"/>
                <w:sz w:val="20"/>
                <w:szCs w:val="20"/>
              </w:rPr>
              <w:t>.</w:t>
            </w:r>
            <w:r>
              <w:rPr>
                <w:rFonts w:cs="Mangal"/>
                <w:color w:val="222222"/>
                <w:sz w:val="20"/>
                <w:szCs w:val="20"/>
                <w:cs/>
              </w:rPr>
              <w:t>बी</w:t>
            </w:r>
            <w:r>
              <w:rPr>
                <w:color w:val="222222"/>
                <w:sz w:val="20"/>
                <w:szCs w:val="20"/>
              </w:rPr>
              <w:t>.</w:t>
            </w:r>
            <w:r>
              <w:rPr>
                <w:rFonts w:cs="Mangal"/>
                <w:color w:val="222222"/>
                <w:sz w:val="20"/>
                <w:szCs w:val="20"/>
                <w:cs/>
              </w:rPr>
              <w:t>डी</w:t>
            </w:r>
            <w:r>
              <w:rPr>
                <w:color w:val="222222"/>
                <w:sz w:val="20"/>
                <w:szCs w:val="20"/>
              </w:rPr>
              <w:t xml:space="preserve">. </w:t>
            </w:r>
            <w:r>
              <w:rPr>
                <w:rFonts w:cs="Mangal"/>
                <w:color w:val="222222"/>
                <w:sz w:val="20"/>
                <w:szCs w:val="20"/>
                <w:cs/>
              </w:rPr>
              <w:t>समाधान</w:t>
            </w:r>
            <w:r>
              <w:rPr>
                <w:color w:val="222222"/>
                <w:sz w:val="20"/>
                <w:szCs w:val="20"/>
              </w:rPr>
              <w:t>)</w:t>
            </w:r>
          </w:p>
        </w:tc>
        <w:tc>
          <w:tcPr>
            <w:tcW w:w="37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 xml:space="preserve">Accounts Branch Point 25 — 12-month table matching AGMP-sent RBD </w:t>
            </w:r>
            <w:proofErr w:type="spellStart"/>
            <w:r>
              <w:rPr>
                <w:color w:val="222222"/>
                <w:sz w:val="20"/>
                <w:szCs w:val="20"/>
              </w:rPr>
              <w:t>vs</w:t>
            </w:r>
            <w:proofErr w:type="spellEnd"/>
            <w:r>
              <w:rPr>
                <w:color w:val="222222"/>
                <w:sz w:val="20"/>
                <w:szCs w:val="20"/>
              </w:rPr>
              <w:t xml:space="preserve"> IFMIS system RBD </w:t>
            </w:r>
            <w:proofErr w:type="spellStart"/>
            <w:r>
              <w:rPr>
                <w:color w:val="222222"/>
                <w:sz w:val="20"/>
                <w:szCs w:val="20"/>
              </w:rPr>
              <w:t>vs</w:t>
            </w:r>
            <w:proofErr w:type="spellEnd"/>
            <w:r>
              <w:rPr>
                <w:color w:val="222222"/>
                <w:sz w:val="20"/>
                <w:szCs w:val="20"/>
              </w:rPr>
              <w:t xml:space="preserve"> bank VDMS </w:t>
            </w:r>
            <w:proofErr w:type="spellStart"/>
            <w:r>
              <w:rPr>
                <w:color w:val="222222"/>
                <w:sz w:val="20"/>
                <w:szCs w:val="20"/>
              </w:rPr>
              <w:t>vs</w:t>
            </w:r>
            <w:proofErr w:type="spellEnd"/>
            <w:r>
              <w:rPr>
                <w:color w:val="222222"/>
                <w:sz w:val="20"/>
                <w:szCs w:val="20"/>
              </w:rPr>
              <w:t xml:space="preserve"> MCB; difference and reason mandatory</w:t>
            </w:r>
          </w:p>
        </w:tc>
      </w:tr>
      <w:tr w:rsidR="00CA3998">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proofErr w:type="spellStart"/>
            <w:r>
              <w:rPr>
                <w:color w:val="222222"/>
                <w:sz w:val="20"/>
                <w:szCs w:val="20"/>
              </w:rPr>
              <w:t>Sthapna</w:t>
            </w:r>
            <w:proofErr w:type="spellEnd"/>
            <w:r>
              <w:rPr>
                <w:color w:val="222222"/>
                <w:sz w:val="20"/>
                <w:szCs w:val="20"/>
              </w:rPr>
              <w:t xml:space="preserve"> </w:t>
            </w:r>
            <w:proofErr w:type="spellStart"/>
            <w:r>
              <w:rPr>
                <w:color w:val="222222"/>
                <w:sz w:val="20"/>
                <w:szCs w:val="20"/>
              </w:rPr>
              <w:t>Shakha</w:t>
            </w:r>
            <w:proofErr w:type="spellEnd"/>
          </w:p>
        </w:tc>
        <w:tc>
          <w:tcPr>
            <w:tcW w:w="3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Establishment Branch (</w:t>
            </w:r>
            <w:r>
              <w:rPr>
                <w:rFonts w:cs="Mangal"/>
                <w:color w:val="222222"/>
                <w:sz w:val="20"/>
                <w:szCs w:val="20"/>
                <w:cs/>
              </w:rPr>
              <w:t>स्थापना</w:t>
            </w:r>
            <w:r>
              <w:rPr>
                <w:color w:val="222222"/>
                <w:sz w:val="20"/>
                <w:szCs w:val="20"/>
              </w:rPr>
              <w:t xml:space="preserve"> </w:t>
            </w:r>
            <w:r>
              <w:rPr>
                <w:rFonts w:cs="Mangal"/>
                <w:color w:val="222222"/>
                <w:sz w:val="20"/>
                <w:szCs w:val="20"/>
                <w:cs/>
              </w:rPr>
              <w:t>शाखा</w:t>
            </w:r>
            <w:r>
              <w:rPr>
                <w:color w:val="222222"/>
                <w:sz w:val="20"/>
                <w:szCs w:val="20"/>
              </w:rPr>
              <w:t>)</w:t>
            </w:r>
          </w:p>
        </w:tc>
        <w:tc>
          <w:tcPr>
            <w:tcW w:w="3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Points 36–50 — staff table, service books, GPF/DPF/NPS, security deposit, records, AG audit paras, budget review, loss cases</w:t>
            </w:r>
          </w:p>
        </w:tc>
      </w:tr>
      <w:tr w:rsidR="00CA3998">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proofErr w:type="spellStart"/>
            <w:r>
              <w:rPr>
                <w:color w:val="222222"/>
                <w:sz w:val="20"/>
                <w:szCs w:val="20"/>
              </w:rPr>
              <w:t>Suraksha</w:t>
            </w:r>
            <w:proofErr w:type="spellEnd"/>
            <w:r>
              <w:rPr>
                <w:color w:val="222222"/>
                <w:sz w:val="20"/>
                <w:szCs w:val="20"/>
              </w:rPr>
              <w:t xml:space="preserve"> </w:t>
            </w:r>
            <w:proofErr w:type="spellStart"/>
            <w:r>
              <w:rPr>
                <w:color w:val="222222"/>
                <w:sz w:val="20"/>
                <w:szCs w:val="20"/>
              </w:rPr>
              <w:t>Prabandh</w:t>
            </w:r>
            <w:proofErr w:type="spellEnd"/>
          </w:p>
        </w:tc>
        <w:tc>
          <w:tcPr>
            <w:tcW w:w="3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Security Arrangement (</w:t>
            </w:r>
            <w:r>
              <w:rPr>
                <w:rFonts w:cs="Mangal"/>
                <w:color w:val="222222"/>
                <w:sz w:val="20"/>
                <w:szCs w:val="20"/>
                <w:cs/>
              </w:rPr>
              <w:t>सुरक्षा</w:t>
            </w:r>
            <w:r>
              <w:rPr>
                <w:color w:val="222222"/>
                <w:sz w:val="20"/>
                <w:szCs w:val="20"/>
              </w:rPr>
              <w:t xml:space="preserve"> </w:t>
            </w:r>
            <w:r>
              <w:rPr>
                <w:rFonts w:cs="Mangal"/>
                <w:color w:val="222222"/>
                <w:sz w:val="20"/>
                <w:szCs w:val="20"/>
                <w:cs/>
              </w:rPr>
              <w:t>प्रबंध</w:t>
            </w:r>
            <w:r>
              <w:rPr>
                <w:color w:val="222222"/>
                <w:sz w:val="20"/>
                <w:szCs w:val="20"/>
              </w:rPr>
              <w:t>)</w:t>
            </w:r>
          </w:p>
        </w:tc>
        <w:tc>
          <w:tcPr>
            <w:tcW w:w="37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Strong Room Points 1–4 — PWD certificate, police sentry deployment per SP orders, beat chart, fire extinguishers</w:t>
            </w:r>
          </w:p>
        </w:tc>
      </w:tr>
      <w:tr w:rsidR="00CA3998">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proofErr w:type="spellStart"/>
            <w:r>
              <w:rPr>
                <w:color w:val="222222"/>
                <w:sz w:val="20"/>
                <w:szCs w:val="20"/>
              </w:rPr>
              <w:t>Vishesh</w:t>
            </w:r>
            <w:proofErr w:type="spellEnd"/>
            <w:r>
              <w:rPr>
                <w:color w:val="222222"/>
                <w:sz w:val="20"/>
                <w:szCs w:val="20"/>
              </w:rPr>
              <w:t xml:space="preserve"> </w:t>
            </w:r>
            <w:proofErr w:type="spellStart"/>
            <w:r>
              <w:rPr>
                <w:color w:val="222222"/>
                <w:sz w:val="20"/>
                <w:szCs w:val="20"/>
              </w:rPr>
              <w:t>Nirikshan</w:t>
            </w:r>
            <w:proofErr w:type="spellEnd"/>
          </w:p>
        </w:tc>
        <w:tc>
          <w:tcPr>
            <w:tcW w:w="3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Sudden/Surprise Inspection (</w:t>
            </w:r>
            <w:r>
              <w:rPr>
                <w:rFonts w:cs="Mangal"/>
                <w:color w:val="222222"/>
                <w:sz w:val="20"/>
                <w:szCs w:val="20"/>
                <w:cs/>
              </w:rPr>
              <w:t>विशेष</w:t>
            </w:r>
            <w:r>
              <w:rPr>
                <w:color w:val="222222"/>
                <w:sz w:val="20"/>
                <w:szCs w:val="20"/>
              </w:rPr>
              <w:t>/</w:t>
            </w:r>
            <w:r>
              <w:rPr>
                <w:rFonts w:cs="Mangal"/>
                <w:color w:val="222222"/>
                <w:sz w:val="20"/>
                <w:szCs w:val="20"/>
                <w:cs/>
              </w:rPr>
              <w:t>आकस्मिक</w:t>
            </w:r>
            <w:r>
              <w:rPr>
                <w:color w:val="222222"/>
                <w:sz w:val="20"/>
                <w:szCs w:val="20"/>
              </w:rPr>
              <w:t xml:space="preserve"> </w:t>
            </w:r>
            <w:r>
              <w:rPr>
                <w:rFonts w:cs="Mangal"/>
                <w:color w:val="222222"/>
                <w:sz w:val="20"/>
                <w:szCs w:val="20"/>
                <w:cs/>
              </w:rPr>
              <w:t>निरीक्षण</w:t>
            </w:r>
            <w:r>
              <w:rPr>
                <w:color w:val="222222"/>
                <w:sz w:val="20"/>
                <w:szCs w:val="20"/>
              </w:rPr>
              <w:t>)</w:t>
            </w:r>
          </w:p>
        </w:tc>
        <w:tc>
          <w:tcPr>
            <w:tcW w:w="3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 xml:space="preserve">Unannounced inspection; available as a form type in </w:t>
            </w:r>
            <w:proofErr w:type="spellStart"/>
            <w:r>
              <w:rPr>
                <w:color w:val="222222"/>
                <w:sz w:val="20"/>
                <w:szCs w:val="20"/>
              </w:rPr>
              <w:t>Parakh</w:t>
            </w:r>
            <w:proofErr w:type="spellEnd"/>
            <w:r>
              <w:rPr>
                <w:color w:val="222222"/>
                <w:sz w:val="20"/>
                <w:szCs w:val="20"/>
              </w:rPr>
              <w:t xml:space="preserve"> (Sudden Inspection Form)</w:t>
            </w:r>
          </w:p>
        </w:tc>
      </w:tr>
    </w:tbl>
    <w:p w:rsidR="00CA3998" w:rsidRDefault="00CA3998">
      <w:pPr>
        <w:spacing w:after="120"/>
      </w:pPr>
    </w:p>
    <w:p w:rsidR="00CA3998" w:rsidRDefault="00BD741D">
      <w:pPr>
        <w:pStyle w:val="Heading2"/>
      </w:pPr>
      <w:r>
        <w:t>D. DAS Fraud Pattern Abbreviations (Point 30)</w:t>
      </w:r>
    </w:p>
    <w:p w:rsidR="00CA3998" w:rsidRDefault="00BD741D">
      <w:pPr>
        <w:spacing w:before="40" w:after="40"/>
      </w:pPr>
      <w:r>
        <w:rPr>
          <w:color w:val="222222"/>
        </w:rPr>
        <w:t>The following terms appear specifically in the DAS fraud detection checklist embedded at Point 30 of the Treasury Inspection:</w:t>
      </w:r>
    </w:p>
    <w:p w:rsidR="00CA3998" w:rsidRDefault="00CA3998">
      <w:pPr>
        <w:spacing w:after="6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200"/>
        <w:gridCol w:w="2760"/>
      </w:tblGrid>
      <w:tr w:rsidR="00CA3998">
        <w:trPr>
          <w:tblHeader/>
        </w:trPr>
        <w:tc>
          <w:tcPr>
            <w:tcW w:w="240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rsidR="00CA3998" w:rsidRDefault="00BD741D">
            <w:r>
              <w:rPr>
                <w:b/>
                <w:bCs/>
                <w:color w:val="FFFFFF"/>
                <w:sz w:val="20"/>
                <w:szCs w:val="20"/>
              </w:rPr>
              <w:t>Term / Abbreviation</w:t>
            </w:r>
          </w:p>
        </w:tc>
        <w:tc>
          <w:tcPr>
            <w:tcW w:w="420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rsidR="00CA3998" w:rsidRDefault="00BD741D">
            <w:r>
              <w:rPr>
                <w:b/>
                <w:bCs/>
                <w:color w:val="FFFFFF"/>
                <w:sz w:val="20"/>
                <w:szCs w:val="20"/>
              </w:rPr>
              <w:t>Full Form / Explanation</w:t>
            </w:r>
          </w:p>
        </w:tc>
        <w:tc>
          <w:tcPr>
            <w:tcW w:w="276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rsidR="00CA3998" w:rsidRDefault="00BD741D">
            <w:r>
              <w:rPr>
                <w:b/>
                <w:bCs/>
                <w:color w:val="FFFFFF"/>
                <w:sz w:val="20"/>
                <w:szCs w:val="20"/>
              </w:rPr>
              <w:t>DAS Point Reference</w:t>
            </w:r>
          </w:p>
        </w:tc>
      </w:tr>
      <w:tr w:rsidR="00CA3998">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Creator / Verifier / Approver</w:t>
            </w:r>
          </w:p>
        </w:tc>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Three-tier IFMIS bill processing roles: Creator (bill entry), Verifier (assistant treasury officer), Approver (treasury officer)</w:t>
            </w:r>
          </w:p>
        </w:tc>
        <w:tc>
          <w:tcPr>
            <w:tcW w:w="2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DAS Points 1, 3, 8 — fraud involves these roles routing payments to own/family accounts</w:t>
            </w:r>
          </w:p>
        </w:tc>
      </w:tr>
      <w:tr w:rsidR="00CA3998">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lastRenderedPageBreak/>
              <w:t>ESS Family Data</w:t>
            </w:r>
          </w:p>
        </w:tc>
        <w:tc>
          <w:tcPr>
            <w:tcW w:w="4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Family member details entered by employee in IFMIS ESS Profile</w:t>
            </w:r>
          </w:p>
        </w:tc>
        <w:tc>
          <w:tcPr>
            <w:tcW w:w="27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DAS Point 1 — cross-checked to detect transfers to family bank accounts</w:t>
            </w:r>
          </w:p>
        </w:tc>
      </w:tr>
      <w:tr w:rsidR="00CA3998">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Ghost Employee</w:t>
            </w:r>
          </w:p>
        </w:tc>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Fictitious employee created in IFMIS to draw fraudulent salary/grant</w:t>
            </w:r>
          </w:p>
        </w:tc>
        <w:tc>
          <w:tcPr>
            <w:tcW w:w="2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DAS Point 4 — created for guest teacher or grant bills not processed through payroll</w:t>
            </w:r>
          </w:p>
        </w:tc>
      </w:tr>
      <w:tr w:rsidR="00CA3998">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Adjustment Entry</w:t>
            </w:r>
          </w:p>
        </w:tc>
        <w:tc>
          <w:tcPr>
            <w:tcW w:w="4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Manual accounting adjustment entry in IFMIS</w:t>
            </w:r>
          </w:p>
        </w:tc>
        <w:tc>
          <w:tcPr>
            <w:tcW w:w="27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DAS Point 13 — irregular adjustment entries used to inflate arrear bill amounts</w:t>
            </w:r>
          </w:p>
        </w:tc>
      </w:tr>
      <w:tr w:rsidR="00CA3998">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Compensation Allowance / Washing Allowance</w:t>
            </w:r>
          </w:p>
        </w:tc>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 xml:space="preserve">Specific </w:t>
            </w:r>
            <w:proofErr w:type="spellStart"/>
            <w:r>
              <w:rPr>
                <w:color w:val="222222"/>
                <w:sz w:val="20"/>
                <w:szCs w:val="20"/>
              </w:rPr>
              <w:t>GoMP</w:t>
            </w:r>
            <w:proofErr w:type="spellEnd"/>
            <w:r>
              <w:rPr>
                <w:color w:val="222222"/>
                <w:sz w:val="20"/>
                <w:szCs w:val="20"/>
              </w:rPr>
              <w:t xml:space="preserve"> employee allowances</w:t>
            </w:r>
          </w:p>
        </w:tc>
        <w:tc>
          <w:tcPr>
            <w:tcW w:w="2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DAS Point 10 — allowances fraudulently inflated beyond entitlement</w:t>
            </w:r>
          </w:p>
        </w:tc>
      </w:tr>
      <w:tr w:rsidR="00CA3998">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 xml:space="preserve">Failed Payment </w:t>
            </w:r>
            <w:proofErr w:type="spellStart"/>
            <w:r>
              <w:rPr>
                <w:color w:val="222222"/>
                <w:sz w:val="20"/>
                <w:szCs w:val="20"/>
              </w:rPr>
              <w:t>Challan</w:t>
            </w:r>
            <w:proofErr w:type="spellEnd"/>
          </w:p>
        </w:tc>
        <w:tc>
          <w:tcPr>
            <w:tcW w:w="4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 xml:space="preserve">Electronic payment </w:t>
            </w:r>
            <w:proofErr w:type="spellStart"/>
            <w:r>
              <w:rPr>
                <w:color w:val="222222"/>
                <w:sz w:val="20"/>
                <w:szCs w:val="20"/>
              </w:rPr>
              <w:t>challan</w:t>
            </w:r>
            <w:proofErr w:type="spellEnd"/>
            <w:r>
              <w:rPr>
                <w:color w:val="222222"/>
                <w:sz w:val="20"/>
                <w:szCs w:val="20"/>
              </w:rPr>
              <w:t xml:space="preserve"> where payment to beneficiary failed</w:t>
            </w:r>
          </w:p>
        </w:tc>
        <w:tc>
          <w:tcPr>
            <w:tcW w:w="27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 xml:space="preserve">DAS Point 8 — lapsed/failed </w:t>
            </w:r>
            <w:proofErr w:type="spellStart"/>
            <w:r>
              <w:rPr>
                <w:color w:val="222222"/>
                <w:sz w:val="20"/>
                <w:szCs w:val="20"/>
              </w:rPr>
              <w:t>challans</w:t>
            </w:r>
            <w:proofErr w:type="spellEnd"/>
            <w:r>
              <w:rPr>
                <w:color w:val="222222"/>
                <w:sz w:val="20"/>
                <w:szCs w:val="20"/>
              </w:rPr>
              <w:t xml:space="preserve"> reused for fraudulent withdrawals</w:t>
            </w:r>
          </w:p>
        </w:tc>
      </w:tr>
      <w:tr w:rsidR="00CA3998">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 xml:space="preserve">Arrear </w:t>
            </w:r>
            <w:proofErr w:type="spellStart"/>
            <w:r>
              <w:rPr>
                <w:color w:val="222222"/>
                <w:sz w:val="20"/>
                <w:szCs w:val="20"/>
              </w:rPr>
              <w:t>Deyak</w:t>
            </w:r>
            <w:proofErr w:type="spellEnd"/>
          </w:p>
        </w:tc>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Arrear Bill (</w:t>
            </w:r>
            <w:r>
              <w:rPr>
                <w:rFonts w:cs="Mangal"/>
                <w:color w:val="222222"/>
                <w:sz w:val="20"/>
                <w:szCs w:val="20"/>
                <w:cs/>
              </w:rPr>
              <w:t>बकाया</w:t>
            </w:r>
            <w:r>
              <w:rPr>
                <w:color w:val="222222"/>
                <w:sz w:val="20"/>
                <w:szCs w:val="20"/>
              </w:rPr>
              <w:t xml:space="preserve"> </w:t>
            </w:r>
            <w:r>
              <w:rPr>
                <w:rFonts w:cs="Mangal"/>
                <w:color w:val="222222"/>
                <w:sz w:val="20"/>
                <w:szCs w:val="20"/>
                <w:cs/>
              </w:rPr>
              <w:t>देयक</w:t>
            </w:r>
            <w:r>
              <w:rPr>
                <w:color w:val="222222"/>
                <w:sz w:val="20"/>
                <w:szCs w:val="20"/>
              </w:rPr>
              <w:t>)</w:t>
            </w:r>
          </w:p>
        </w:tc>
        <w:tc>
          <w:tcPr>
            <w:tcW w:w="2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DAS Points 13, 15 — bills drawn for past period dues; used to hide irregular salary/allowance payments</w:t>
            </w:r>
          </w:p>
        </w:tc>
      </w:tr>
      <w:tr w:rsidR="00CA3998">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proofErr w:type="spellStart"/>
            <w:r>
              <w:rPr>
                <w:color w:val="222222"/>
                <w:sz w:val="20"/>
                <w:szCs w:val="20"/>
              </w:rPr>
              <w:t>Aapda</w:t>
            </w:r>
            <w:proofErr w:type="spellEnd"/>
            <w:r>
              <w:rPr>
                <w:color w:val="222222"/>
                <w:sz w:val="20"/>
                <w:szCs w:val="20"/>
              </w:rPr>
              <w:t xml:space="preserve"> </w:t>
            </w:r>
            <w:proofErr w:type="spellStart"/>
            <w:r>
              <w:rPr>
                <w:color w:val="222222"/>
                <w:sz w:val="20"/>
                <w:szCs w:val="20"/>
              </w:rPr>
              <w:t>Rashi</w:t>
            </w:r>
            <w:proofErr w:type="spellEnd"/>
          </w:p>
        </w:tc>
        <w:tc>
          <w:tcPr>
            <w:tcW w:w="4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Disaster Relief Amount (</w:t>
            </w:r>
            <w:r>
              <w:rPr>
                <w:rFonts w:cs="Mangal"/>
                <w:color w:val="222222"/>
                <w:sz w:val="20"/>
                <w:szCs w:val="20"/>
                <w:cs/>
              </w:rPr>
              <w:t>आपदा</w:t>
            </w:r>
            <w:r>
              <w:rPr>
                <w:color w:val="222222"/>
                <w:sz w:val="20"/>
                <w:szCs w:val="20"/>
              </w:rPr>
              <w:t xml:space="preserve"> </w:t>
            </w:r>
            <w:r>
              <w:rPr>
                <w:rFonts w:cs="Mangal"/>
                <w:color w:val="222222"/>
                <w:sz w:val="20"/>
                <w:szCs w:val="20"/>
                <w:cs/>
              </w:rPr>
              <w:t>राशि</w:t>
            </w:r>
            <w:r>
              <w:rPr>
                <w:color w:val="222222"/>
                <w:sz w:val="20"/>
                <w:szCs w:val="20"/>
              </w:rPr>
              <w:t>)</w:t>
            </w:r>
          </w:p>
        </w:tc>
        <w:tc>
          <w:tcPr>
            <w:tcW w:w="27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DAS Point 14 — repeated withdrawals of disaster relief to same bank account</w:t>
            </w:r>
          </w:p>
        </w:tc>
      </w:tr>
      <w:tr w:rsidR="00CA3998">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proofErr w:type="spellStart"/>
            <w:r>
              <w:rPr>
                <w:color w:val="222222"/>
                <w:sz w:val="20"/>
                <w:szCs w:val="20"/>
              </w:rPr>
              <w:t>Aatmhatya</w:t>
            </w:r>
            <w:proofErr w:type="spellEnd"/>
            <w:r>
              <w:rPr>
                <w:color w:val="222222"/>
                <w:sz w:val="20"/>
                <w:szCs w:val="20"/>
              </w:rPr>
              <w:t xml:space="preserve"> / </w:t>
            </w:r>
            <w:proofErr w:type="spellStart"/>
            <w:r>
              <w:rPr>
                <w:color w:val="222222"/>
                <w:sz w:val="20"/>
                <w:szCs w:val="20"/>
              </w:rPr>
              <w:t>Mrityu</w:t>
            </w:r>
            <w:proofErr w:type="spellEnd"/>
            <w:r>
              <w:rPr>
                <w:color w:val="222222"/>
                <w:sz w:val="20"/>
                <w:szCs w:val="20"/>
              </w:rPr>
              <w:t xml:space="preserve"> Gratis</w:t>
            </w:r>
          </w:p>
        </w:tc>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Death Gratuity / Retirement Benefits</w:t>
            </w:r>
          </w:p>
        </w:tc>
        <w:tc>
          <w:tcPr>
            <w:tcW w:w="2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DAS Point 6 — double payment of retirement benefits to same person / account</w:t>
            </w:r>
          </w:p>
        </w:tc>
      </w:tr>
      <w:tr w:rsidR="00CA3998">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 xml:space="preserve">EL </w:t>
            </w:r>
            <w:proofErr w:type="spellStart"/>
            <w:r>
              <w:rPr>
                <w:color w:val="222222"/>
                <w:sz w:val="20"/>
                <w:szCs w:val="20"/>
              </w:rPr>
              <w:t>Nagadikaran</w:t>
            </w:r>
            <w:proofErr w:type="spellEnd"/>
          </w:p>
        </w:tc>
        <w:tc>
          <w:tcPr>
            <w:tcW w:w="4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Earned Leave Encashment (</w:t>
            </w:r>
            <w:r>
              <w:rPr>
                <w:rFonts w:cs="Mangal"/>
                <w:color w:val="222222"/>
                <w:sz w:val="20"/>
                <w:szCs w:val="20"/>
                <w:cs/>
              </w:rPr>
              <w:t>अर्जित</w:t>
            </w:r>
            <w:r>
              <w:rPr>
                <w:color w:val="222222"/>
                <w:sz w:val="20"/>
                <w:szCs w:val="20"/>
              </w:rPr>
              <w:t xml:space="preserve"> </w:t>
            </w:r>
            <w:r>
              <w:rPr>
                <w:rFonts w:cs="Mangal"/>
                <w:color w:val="222222"/>
                <w:sz w:val="20"/>
                <w:szCs w:val="20"/>
                <w:cs/>
              </w:rPr>
              <w:t>अवकाश</w:t>
            </w:r>
            <w:r>
              <w:rPr>
                <w:color w:val="222222"/>
                <w:sz w:val="20"/>
                <w:szCs w:val="20"/>
              </w:rPr>
              <w:t xml:space="preserve"> </w:t>
            </w:r>
            <w:r>
              <w:rPr>
                <w:rFonts w:cs="Mangal"/>
                <w:color w:val="222222"/>
                <w:sz w:val="20"/>
                <w:szCs w:val="20"/>
                <w:cs/>
              </w:rPr>
              <w:t>नगदीकरण</w:t>
            </w:r>
            <w:r>
              <w:rPr>
                <w:color w:val="222222"/>
                <w:sz w:val="20"/>
                <w:szCs w:val="20"/>
              </w:rPr>
              <w:t>)</w:t>
            </w:r>
          </w:p>
        </w:tc>
        <w:tc>
          <w:tcPr>
            <w:tcW w:w="27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 xml:space="preserve">DAS Point 5 — teaching cadre paid EL encashment contrary to </w:t>
            </w:r>
            <w:proofErr w:type="spellStart"/>
            <w:r>
              <w:rPr>
                <w:color w:val="222222"/>
                <w:sz w:val="20"/>
                <w:szCs w:val="20"/>
              </w:rPr>
              <w:t>GoMP</w:t>
            </w:r>
            <w:proofErr w:type="spellEnd"/>
            <w:r>
              <w:rPr>
                <w:color w:val="222222"/>
                <w:sz w:val="20"/>
                <w:szCs w:val="20"/>
              </w:rPr>
              <w:t xml:space="preserve"> order restricting this benefit</w:t>
            </w:r>
          </w:p>
        </w:tc>
      </w:tr>
      <w:tr w:rsidR="00CA3998">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Vendor Duplicate Account</w:t>
            </w:r>
          </w:p>
        </w:tc>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Single bank account mapped to multiple vendor/beneficiary IDs</w:t>
            </w:r>
          </w:p>
        </w:tc>
        <w:tc>
          <w:tcPr>
            <w:tcW w:w="2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DAS Point 9 — detected through IFMIS vendor master analysis</w:t>
            </w:r>
          </w:p>
        </w:tc>
      </w:tr>
    </w:tbl>
    <w:p w:rsidR="00CA3998" w:rsidRDefault="00CA3998">
      <w:pPr>
        <w:spacing w:after="120"/>
      </w:pPr>
    </w:p>
    <w:p w:rsidR="00CA3998" w:rsidRDefault="00BD741D">
      <w:pPr>
        <w:pStyle w:val="Heading2"/>
      </w:pPr>
      <w:r>
        <w:t>E. Key Hindi Terms Used in Treasury Inspection Forms</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00"/>
        <w:gridCol w:w="3360"/>
      </w:tblGrid>
      <w:tr w:rsidR="00CA3998">
        <w:trPr>
          <w:tblHeader/>
        </w:trPr>
        <w:tc>
          <w:tcPr>
            <w:tcW w:w="280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rsidR="00CA3998" w:rsidRDefault="00BD741D">
            <w:r>
              <w:rPr>
                <w:b/>
                <w:bCs/>
                <w:color w:val="FFFFFF"/>
                <w:sz w:val="20"/>
                <w:szCs w:val="20"/>
              </w:rPr>
              <w:t>Hindi Term</w:t>
            </w:r>
          </w:p>
        </w:tc>
        <w:tc>
          <w:tcPr>
            <w:tcW w:w="320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rsidR="00CA3998" w:rsidRDefault="00BD741D">
            <w:r>
              <w:rPr>
                <w:b/>
                <w:bCs/>
                <w:color w:val="FFFFFF"/>
                <w:sz w:val="20"/>
                <w:szCs w:val="20"/>
              </w:rPr>
              <w:t>English Translation / Full Form</w:t>
            </w:r>
          </w:p>
        </w:tc>
        <w:tc>
          <w:tcPr>
            <w:tcW w:w="3360" w:type="dxa"/>
            <w:tcBorders>
              <w:top w:val="single" w:sz="4" w:space="0" w:color="7B1818"/>
              <w:left w:val="single" w:sz="4" w:space="0" w:color="7B1818"/>
              <w:bottom w:val="single" w:sz="4" w:space="0" w:color="7B1818"/>
              <w:right w:val="single" w:sz="4" w:space="0" w:color="7B1818"/>
            </w:tcBorders>
            <w:shd w:val="clear" w:color="auto" w:fill="7B1818"/>
            <w:tcMar>
              <w:top w:w="80" w:type="dxa"/>
              <w:left w:w="120" w:type="dxa"/>
              <w:bottom w:w="80" w:type="dxa"/>
              <w:right w:w="120" w:type="dxa"/>
            </w:tcMar>
            <w:vAlign w:val="center"/>
          </w:tcPr>
          <w:p w:rsidR="00CA3998" w:rsidRDefault="00BD741D">
            <w:r>
              <w:rPr>
                <w:b/>
                <w:bCs/>
                <w:color w:val="FFFFFF"/>
                <w:sz w:val="20"/>
                <w:szCs w:val="20"/>
              </w:rPr>
              <w:t>Where Used in Treasury Inspection</w:t>
            </w:r>
          </w:p>
        </w:tc>
      </w:tr>
      <w:tr w:rsidR="00CA3998">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rFonts w:cs="Mangal"/>
                <w:color w:val="222222"/>
                <w:sz w:val="20"/>
                <w:szCs w:val="20"/>
                <w:cs/>
              </w:rPr>
              <w:t>आंतरिक</w:t>
            </w:r>
            <w:r>
              <w:rPr>
                <w:color w:val="222222"/>
                <w:sz w:val="20"/>
                <w:szCs w:val="20"/>
              </w:rPr>
              <w:t xml:space="preserve"> </w:t>
            </w:r>
            <w:r>
              <w:rPr>
                <w:rFonts w:cs="Mangal"/>
                <w:color w:val="222222"/>
                <w:sz w:val="20"/>
                <w:szCs w:val="20"/>
                <w:cs/>
              </w:rPr>
              <w:t>लेखा</w:t>
            </w:r>
            <w:r>
              <w:rPr>
                <w:color w:val="222222"/>
                <w:sz w:val="20"/>
                <w:szCs w:val="20"/>
              </w:rPr>
              <w:t xml:space="preserve"> </w:t>
            </w:r>
            <w:r>
              <w:rPr>
                <w:rFonts w:cs="Mangal"/>
                <w:color w:val="222222"/>
                <w:sz w:val="20"/>
                <w:szCs w:val="20"/>
                <w:cs/>
              </w:rPr>
              <w:t>परीक्षण</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Internal Audit (</w:t>
            </w:r>
            <w:proofErr w:type="spellStart"/>
            <w:r>
              <w:rPr>
                <w:color w:val="222222"/>
                <w:sz w:val="20"/>
                <w:szCs w:val="20"/>
              </w:rPr>
              <w:t>Aantrik</w:t>
            </w:r>
            <w:proofErr w:type="spellEnd"/>
            <w:r>
              <w:rPr>
                <w:color w:val="222222"/>
                <w:sz w:val="20"/>
                <w:szCs w:val="20"/>
              </w:rPr>
              <w:t xml:space="preserve"> </w:t>
            </w:r>
            <w:proofErr w:type="spellStart"/>
            <w:r>
              <w:rPr>
                <w:color w:val="222222"/>
                <w:sz w:val="20"/>
                <w:szCs w:val="20"/>
              </w:rPr>
              <w:t>Lekha</w:t>
            </w:r>
            <w:proofErr w:type="spellEnd"/>
            <w:r>
              <w:rPr>
                <w:color w:val="222222"/>
                <w:sz w:val="20"/>
                <w:szCs w:val="20"/>
              </w:rPr>
              <w:t xml:space="preserve"> </w:t>
            </w:r>
            <w:proofErr w:type="spellStart"/>
            <w:r>
              <w:rPr>
                <w:color w:val="222222"/>
                <w:sz w:val="20"/>
                <w:szCs w:val="20"/>
              </w:rPr>
              <w:t>Parikshan</w:t>
            </w:r>
            <w:proofErr w:type="spellEnd"/>
            <w:r>
              <w:rPr>
                <w:color w:val="222222"/>
                <w:sz w:val="20"/>
                <w:szCs w:val="20"/>
              </w:rPr>
              <w:t>)</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 xml:space="preserve">Point 47(b) — Commissioner </w:t>
            </w:r>
            <w:proofErr w:type="spellStart"/>
            <w:r>
              <w:rPr>
                <w:color w:val="222222"/>
                <w:sz w:val="20"/>
                <w:szCs w:val="20"/>
              </w:rPr>
              <w:t>KoL</w:t>
            </w:r>
            <w:proofErr w:type="spellEnd"/>
            <w:r>
              <w:rPr>
                <w:color w:val="222222"/>
                <w:sz w:val="20"/>
                <w:szCs w:val="20"/>
              </w:rPr>
              <w:t xml:space="preserve"> / JD-level internal audit of treasury; compliance action tracked</w:t>
            </w:r>
          </w:p>
        </w:tc>
      </w:tr>
      <w:tr w:rsidR="00CA3998">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rFonts w:cs="Mangal"/>
                <w:color w:val="222222"/>
                <w:sz w:val="20"/>
                <w:szCs w:val="20"/>
                <w:cs/>
              </w:rPr>
              <w:t>आवक</w:t>
            </w:r>
            <w:r>
              <w:rPr>
                <w:color w:val="222222"/>
                <w:sz w:val="20"/>
                <w:szCs w:val="20"/>
              </w:rPr>
              <w:t>-</w:t>
            </w:r>
            <w:r>
              <w:rPr>
                <w:rFonts w:cs="Mangal"/>
                <w:color w:val="222222"/>
                <w:sz w:val="20"/>
                <w:szCs w:val="20"/>
                <w:cs/>
              </w:rPr>
              <w:t>जावक</w:t>
            </w:r>
            <w:r>
              <w:rPr>
                <w:color w:val="222222"/>
                <w:sz w:val="20"/>
                <w:szCs w:val="20"/>
              </w:rPr>
              <w:t xml:space="preserve"> </w:t>
            </w:r>
            <w:r>
              <w:rPr>
                <w:rFonts w:cs="Mangal"/>
                <w:color w:val="222222"/>
                <w:sz w:val="20"/>
                <w:szCs w:val="20"/>
                <w:cs/>
              </w:rPr>
              <w:t>पंजी</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Inward-Outward Register (</w:t>
            </w:r>
            <w:proofErr w:type="spellStart"/>
            <w:r>
              <w:rPr>
                <w:color w:val="222222"/>
                <w:sz w:val="20"/>
                <w:szCs w:val="20"/>
              </w:rPr>
              <w:t>Aavak-Jaavak</w:t>
            </w:r>
            <w:proofErr w:type="spellEnd"/>
            <w:r>
              <w:rPr>
                <w:color w:val="222222"/>
                <w:sz w:val="20"/>
                <w:szCs w:val="20"/>
              </w:rPr>
              <w:t xml:space="preserve"> </w:t>
            </w:r>
            <w:proofErr w:type="spellStart"/>
            <w:r>
              <w:rPr>
                <w:color w:val="222222"/>
                <w:sz w:val="20"/>
                <w:szCs w:val="20"/>
              </w:rPr>
              <w:t>Panjee</w:t>
            </w:r>
            <w:proofErr w:type="spellEnd"/>
            <w:r>
              <w:rPr>
                <w:color w:val="222222"/>
                <w:sz w:val="20"/>
                <w:szCs w:val="20"/>
              </w:rPr>
              <w:t>)</w:t>
            </w:r>
          </w:p>
        </w:tc>
        <w:tc>
          <w:tcPr>
            <w:tcW w:w="33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Points 67, 80 — month-wise count of letters received and dispatched by treasury</w:t>
            </w:r>
          </w:p>
        </w:tc>
      </w:tr>
      <w:tr w:rsidR="00CA3998">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rFonts w:cs="Mangal"/>
                <w:color w:val="222222"/>
                <w:sz w:val="20"/>
                <w:szCs w:val="20"/>
                <w:cs/>
              </w:rPr>
              <w:lastRenderedPageBreak/>
              <w:t>अनाहरित</w:t>
            </w:r>
            <w:r>
              <w:rPr>
                <w:color w:val="222222"/>
                <w:sz w:val="20"/>
                <w:szCs w:val="20"/>
              </w:rPr>
              <w:t xml:space="preserve"> </w:t>
            </w:r>
            <w:r>
              <w:rPr>
                <w:rFonts w:cs="Mangal"/>
                <w:color w:val="222222"/>
                <w:sz w:val="20"/>
                <w:szCs w:val="20"/>
                <w:cs/>
              </w:rPr>
              <w:t>पेंशन</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Unclaimed / Undrawn Pension (</w:t>
            </w:r>
            <w:proofErr w:type="spellStart"/>
            <w:r>
              <w:rPr>
                <w:color w:val="222222"/>
                <w:sz w:val="20"/>
                <w:szCs w:val="20"/>
              </w:rPr>
              <w:t>Anahrit</w:t>
            </w:r>
            <w:proofErr w:type="spellEnd"/>
            <w:r>
              <w:rPr>
                <w:color w:val="222222"/>
                <w:sz w:val="20"/>
                <w:szCs w:val="20"/>
              </w:rPr>
              <w:t xml:space="preserve"> Pension)</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Point 62(b) — six-monthly statement of unclaimed pension sent to prescribed authority</w:t>
            </w:r>
          </w:p>
        </w:tc>
      </w:tr>
      <w:tr w:rsidR="00CA3998">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rFonts w:cs="Mangal"/>
                <w:color w:val="222222"/>
                <w:sz w:val="20"/>
                <w:szCs w:val="20"/>
                <w:cs/>
              </w:rPr>
              <w:t>कंडिका</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Inspection Para / Audit Paragraph</w:t>
            </w:r>
          </w:p>
        </w:tc>
        <w:tc>
          <w:tcPr>
            <w:tcW w:w="33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 xml:space="preserve">Points 44, 47(c) — individual observation in AG MP audit; pending </w:t>
            </w:r>
            <w:proofErr w:type="spellStart"/>
            <w:r>
              <w:rPr>
                <w:color w:val="222222"/>
                <w:sz w:val="20"/>
                <w:szCs w:val="20"/>
              </w:rPr>
              <w:t>Kandikas</w:t>
            </w:r>
            <w:proofErr w:type="spellEnd"/>
            <w:r>
              <w:rPr>
                <w:color w:val="222222"/>
                <w:sz w:val="20"/>
                <w:szCs w:val="20"/>
              </w:rPr>
              <w:t xml:space="preserve"> tracked year-wise</w:t>
            </w:r>
          </w:p>
        </w:tc>
      </w:tr>
      <w:tr w:rsidR="00CA3998">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rFonts w:cs="Mangal"/>
                <w:color w:val="222222"/>
                <w:sz w:val="20"/>
                <w:szCs w:val="20"/>
                <w:cs/>
              </w:rPr>
              <w:t>कोषालय</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Treasury Office (</w:t>
            </w:r>
            <w:proofErr w:type="spellStart"/>
            <w:r>
              <w:rPr>
                <w:color w:val="222222"/>
                <w:sz w:val="20"/>
                <w:szCs w:val="20"/>
              </w:rPr>
              <w:t>Koshalay</w:t>
            </w:r>
            <w:proofErr w:type="spellEnd"/>
            <w:r>
              <w:rPr>
                <w:color w:val="222222"/>
                <w:sz w:val="20"/>
                <w:szCs w:val="20"/>
              </w:rPr>
              <w:t>)</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 xml:space="preserve">Primary inspected entity; District </w:t>
            </w:r>
            <w:proofErr w:type="spellStart"/>
            <w:r>
              <w:rPr>
                <w:color w:val="222222"/>
                <w:sz w:val="20"/>
                <w:szCs w:val="20"/>
              </w:rPr>
              <w:t>Koshalay</w:t>
            </w:r>
            <w:proofErr w:type="spellEnd"/>
            <w:r>
              <w:rPr>
                <w:color w:val="222222"/>
                <w:sz w:val="20"/>
                <w:szCs w:val="20"/>
              </w:rPr>
              <w:t xml:space="preserve"> is the full form</w:t>
            </w:r>
          </w:p>
        </w:tc>
      </w:tr>
      <w:tr w:rsidR="00CA3998">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rFonts w:cs="Mangal"/>
                <w:color w:val="222222"/>
                <w:sz w:val="20"/>
                <w:szCs w:val="20"/>
                <w:cs/>
              </w:rPr>
              <w:t>कोषालय</w:t>
            </w:r>
            <w:r>
              <w:rPr>
                <w:color w:val="222222"/>
                <w:sz w:val="20"/>
                <w:szCs w:val="20"/>
              </w:rPr>
              <w:t xml:space="preserve"> </w:t>
            </w:r>
            <w:r>
              <w:rPr>
                <w:rFonts w:cs="Mangal"/>
                <w:color w:val="222222"/>
                <w:sz w:val="20"/>
                <w:szCs w:val="20"/>
                <w:cs/>
              </w:rPr>
              <w:t>संहिता</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Treasury Code (MP Treasury Code 2020)</w:t>
            </w:r>
          </w:p>
        </w:tc>
        <w:tc>
          <w:tcPr>
            <w:tcW w:w="33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Regulatory reference throughout; MPTC 2020 Supplementary Rule 31 mandates inspections</w:t>
            </w:r>
          </w:p>
        </w:tc>
      </w:tr>
      <w:tr w:rsidR="00CA3998">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rFonts w:cs="Mangal"/>
                <w:color w:val="222222"/>
                <w:sz w:val="20"/>
                <w:szCs w:val="20"/>
                <w:cs/>
              </w:rPr>
              <w:t>गबन</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Embezzlement (</w:t>
            </w:r>
            <w:proofErr w:type="spellStart"/>
            <w:r>
              <w:rPr>
                <w:color w:val="222222"/>
                <w:sz w:val="20"/>
                <w:szCs w:val="20"/>
              </w:rPr>
              <w:t>Gaban</w:t>
            </w:r>
            <w:proofErr w:type="spellEnd"/>
            <w:r>
              <w:rPr>
                <w:color w:val="222222"/>
                <w:sz w:val="20"/>
                <w:szCs w:val="20"/>
              </w:rPr>
              <w:t>)</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Points 50(</w:t>
            </w:r>
            <w:r>
              <w:rPr>
                <w:rFonts w:cs="Mangal"/>
                <w:color w:val="222222"/>
                <w:sz w:val="20"/>
                <w:szCs w:val="20"/>
                <w:cs/>
              </w:rPr>
              <w:t>घ</w:t>
            </w:r>
            <w:r>
              <w:rPr>
                <w:color w:val="222222"/>
                <w:sz w:val="20"/>
                <w:szCs w:val="20"/>
              </w:rPr>
              <w:t>), 48 — fraud/embezzlement cases against treasury staff; loss case table with recovery status</w:t>
            </w:r>
          </w:p>
        </w:tc>
      </w:tr>
      <w:tr w:rsidR="00CA3998">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rFonts w:cs="Mangal"/>
                <w:color w:val="222222"/>
                <w:sz w:val="20"/>
                <w:szCs w:val="20"/>
                <w:cs/>
              </w:rPr>
              <w:t>गोपनीय</w:t>
            </w:r>
            <w:r>
              <w:rPr>
                <w:color w:val="222222"/>
                <w:sz w:val="20"/>
                <w:szCs w:val="20"/>
              </w:rPr>
              <w:t xml:space="preserve"> </w:t>
            </w:r>
            <w:r>
              <w:rPr>
                <w:rFonts w:cs="Mangal"/>
                <w:color w:val="222222"/>
                <w:sz w:val="20"/>
                <w:szCs w:val="20"/>
                <w:cs/>
              </w:rPr>
              <w:t>चरित्रावली</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Confidential Character Roll / ACR (</w:t>
            </w:r>
            <w:proofErr w:type="spellStart"/>
            <w:r>
              <w:rPr>
                <w:color w:val="222222"/>
                <w:sz w:val="20"/>
                <w:szCs w:val="20"/>
              </w:rPr>
              <w:t>Gopaniya</w:t>
            </w:r>
            <w:proofErr w:type="spellEnd"/>
            <w:r>
              <w:rPr>
                <w:color w:val="222222"/>
                <w:sz w:val="20"/>
                <w:szCs w:val="20"/>
              </w:rPr>
              <w:t xml:space="preserve"> </w:t>
            </w:r>
            <w:proofErr w:type="spellStart"/>
            <w:r>
              <w:rPr>
                <w:color w:val="222222"/>
                <w:sz w:val="20"/>
                <w:szCs w:val="20"/>
              </w:rPr>
              <w:t>Charitraavali</w:t>
            </w:r>
            <w:proofErr w:type="spellEnd"/>
            <w:r>
              <w:rPr>
                <w:color w:val="222222"/>
                <w:sz w:val="20"/>
                <w:szCs w:val="20"/>
              </w:rPr>
              <w:t>)</w:t>
            </w:r>
          </w:p>
        </w:tc>
        <w:tc>
          <w:tcPr>
            <w:tcW w:w="33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Point 50(a) — Annual Confidential Report of subordinate staff; timely writing and submission to reviewer mandatory</w:t>
            </w:r>
          </w:p>
        </w:tc>
      </w:tr>
      <w:tr w:rsidR="00CA3998">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rFonts w:cs="Mangal"/>
                <w:color w:val="222222"/>
                <w:sz w:val="20"/>
                <w:szCs w:val="20"/>
                <w:cs/>
              </w:rPr>
              <w:t>चालान</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 xml:space="preserve">Payment </w:t>
            </w:r>
            <w:proofErr w:type="spellStart"/>
            <w:r>
              <w:rPr>
                <w:color w:val="222222"/>
                <w:sz w:val="20"/>
                <w:szCs w:val="20"/>
              </w:rPr>
              <w:t>Challan</w:t>
            </w:r>
            <w:proofErr w:type="spellEnd"/>
            <w:r>
              <w:rPr>
                <w:color w:val="222222"/>
                <w:sz w:val="20"/>
                <w:szCs w:val="20"/>
              </w:rPr>
              <w:t xml:space="preserve"> (</w:t>
            </w:r>
            <w:proofErr w:type="spellStart"/>
            <w:r>
              <w:rPr>
                <w:color w:val="222222"/>
                <w:sz w:val="20"/>
                <w:szCs w:val="20"/>
              </w:rPr>
              <w:t>Chalan</w:t>
            </w:r>
            <w:proofErr w:type="spellEnd"/>
            <w:r>
              <w:rPr>
                <w:color w:val="222222"/>
                <w:sz w:val="20"/>
                <w:szCs w:val="20"/>
              </w:rPr>
              <w:t>)</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 xml:space="preserve">Treasury receipts processed via </w:t>
            </w:r>
            <w:proofErr w:type="spellStart"/>
            <w:r>
              <w:rPr>
                <w:color w:val="222222"/>
                <w:sz w:val="20"/>
                <w:szCs w:val="20"/>
              </w:rPr>
              <w:t>challan</w:t>
            </w:r>
            <w:proofErr w:type="spellEnd"/>
            <w:r>
              <w:rPr>
                <w:color w:val="222222"/>
                <w:sz w:val="20"/>
                <w:szCs w:val="20"/>
              </w:rPr>
              <w:t xml:space="preserve">; failed payment </w:t>
            </w:r>
            <w:proofErr w:type="spellStart"/>
            <w:r>
              <w:rPr>
                <w:color w:val="222222"/>
                <w:sz w:val="20"/>
                <w:szCs w:val="20"/>
              </w:rPr>
              <w:t>challans</w:t>
            </w:r>
            <w:proofErr w:type="spellEnd"/>
            <w:r>
              <w:rPr>
                <w:color w:val="222222"/>
                <w:sz w:val="20"/>
                <w:szCs w:val="20"/>
              </w:rPr>
              <w:t xml:space="preserve"> tracked in DAS Point 8</w:t>
            </w:r>
          </w:p>
        </w:tc>
      </w:tr>
      <w:tr w:rsidR="00CA3998">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rFonts w:cs="Mangal"/>
                <w:color w:val="222222"/>
                <w:sz w:val="20"/>
                <w:szCs w:val="20"/>
                <w:cs/>
              </w:rPr>
              <w:t>जिला</w:t>
            </w:r>
            <w:r>
              <w:rPr>
                <w:color w:val="222222"/>
                <w:sz w:val="20"/>
                <w:szCs w:val="20"/>
              </w:rPr>
              <w:t xml:space="preserve"> </w:t>
            </w:r>
            <w:r>
              <w:rPr>
                <w:rFonts w:cs="Mangal"/>
                <w:color w:val="222222"/>
                <w:sz w:val="20"/>
                <w:szCs w:val="20"/>
                <w:cs/>
              </w:rPr>
              <w:t>कोषालय</w:t>
            </w:r>
            <w:r>
              <w:rPr>
                <w:color w:val="222222"/>
                <w:sz w:val="20"/>
                <w:szCs w:val="20"/>
              </w:rPr>
              <w:t xml:space="preserve"> </w:t>
            </w:r>
            <w:r>
              <w:rPr>
                <w:rFonts w:cs="Mangal"/>
                <w:color w:val="222222"/>
                <w:sz w:val="20"/>
                <w:szCs w:val="20"/>
                <w:cs/>
              </w:rPr>
              <w:t>अधिकारी</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District Treasury Officer (DTO)</w:t>
            </w:r>
          </w:p>
        </w:tc>
        <w:tc>
          <w:tcPr>
            <w:tcW w:w="33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Head of the treasury; primary inspected entity; signatory on all treasury functions</w:t>
            </w:r>
          </w:p>
        </w:tc>
      </w:tr>
      <w:tr w:rsidR="00CA3998">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rFonts w:cs="Mangal"/>
                <w:color w:val="222222"/>
                <w:sz w:val="20"/>
                <w:szCs w:val="20"/>
                <w:cs/>
              </w:rPr>
              <w:t>ताला</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Lock (</w:t>
            </w:r>
            <w:proofErr w:type="spellStart"/>
            <w:r>
              <w:rPr>
                <w:color w:val="222222"/>
                <w:sz w:val="20"/>
                <w:szCs w:val="20"/>
              </w:rPr>
              <w:t>Tala</w:t>
            </w:r>
            <w:proofErr w:type="spellEnd"/>
            <w:r>
              <w:rPr>
                <w:color w:val="222222"/>
                <w:sz w:val="20"/>
                <w:szCs w:val="20"/>
              </w:rPr>
              <w:t>)</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Strong Room physical security — double locks with two separate keys (Treasury Officer + Treasurer) mandatory</w:t>
            </w:r>
          </w:p>
        </w:tc>
      </w:tr>
      <w:tr w:rsidR="00CA3998">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rFonts w:cs="Mangal"/>
                <w:color w:val="222222"/>
                <w:sz w:val="20"/>
                <w:szCs w:val="20"/>
                <w:cs/>
              </w:rPr>
              <w:t>दृढकक्ष</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Strong Room (</w:t>
            </w:r>
            <w:proofErr w:type="spellStart"/>
            <w:r>
              <w:rPr>
                <w:color w:val="222222"/>
                <w:sz w:val="20"/>
                <w:szCs w:val="20"/>
              </w:rPr>
              <w:t>Dridha</w:t>
            </w:r>
            <w:proofErr w:type="spellEnd"/>
            <w:r>
              <w:rPr>
                <w:color w:val="222222"/>
                <w:sz w:val="20"/>
                <w:szCs w:val="20"/>
              </w:rPr>
              <w:t xml:space="preserve"> </w:t>
            </w:r>
            <w:proofErr w:type="spellStart"/>
            <w:r>
              <w:rPr>
                <w:color w:val="222222"/>
                <w:sz w:val="20"/>
                <w:szCs w:val="20"/>
              </w:rPr>
              <w:t>Kaksh</w:t>
            </w:r>
            <w:proofErr w:type="spellEnd"/>
            <w:r>
              <w:rPr>
                <w:color w:val="222222"/>
                <w:sz w:val="20"/>
                <w:szCs w:val="20"/>
              </w:rPr>
              <w:t>)</w:t>
            </w:r>
          </w:p>
        </w:tc>
        <w:tc>
          <w:tcPr>
            <w:tcW w:w="33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Physically secured vault for stamps, valuables, departmental cash/keys; Points 1–22</w:t>
            </w:r>
          </w:p>
        </w:tc>
      </w:tr>
      <w:tr w:rsidR="00CA3998">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rFonts w:cs="Mangal"/>
                <w:color w:val="222222"/>
                <w:sz w:val="20"/>
                <w:szCs w:val="20"/>
                <w:cs/>
              </w:rPr>
              <w:t>देयक</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Bill / Payment Voucher (</w:t>
            </w:r>
            <w:proofErr w:type="spellStart"/>
            <w:r>
              <w:rPr>
                <w:color w:val="222222"/>
                <w:sz w:val="20"/>
                <w:szCs w:val="20"/>
              </w:rPr>
              <w:t>Deyak</w:t>
            </w:r>
            <w:proofErr w:type="spellEnd"/>
            <w:r>
              <w:rPr>
                <w:color w:val="222222"/>
                <w:sz w:val="20"/>
                <w:szCs w:val="20"/>
              </w:rPr>
              <w:t>)</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 xml:space="preserve">Government expenditure bill submitted by DDO to treasury for payment processing; Bill Branch (Points 28–33) deals exclusively with </w:t>
            </w:r>
            <w:proofErr w:type="spellStart"/>
            <w:r>
              <w:rPr>
                <w:color w:val="222222"/>
                <w:sz w:val="20"/>
                <w:szCs w:val="20"/>
              </w:rPr>
              <w:t>deyak</w:t>
            </w:r>
            <w:proofErr w:type="spellEnd"/>
            <w:r>
              <w:rPr>
                <w:color w:val="222222"/>
                <w:sz w:val="20"/>
                <w:szCs w:val="20"/>
              </w:rPr>
              <w:t xml:space="preserve"> processing</w:t>
            </w:r>
          </w:p>
        </w:tc>
      </w:tr>
      <w:tr w:rsidR="00CA3998">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rFonts w:cs="Mangal"/>
                <w:color w:val="222222"/>
                <w:sz w:val="20"/>
                <w:szCs w:val="20"/>
                <w:cs/>
              </w:rPr>
              <w:t>नामांकन</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Nomination (</w:t>
            </w:r>
            <w:proofErr w:type="spellStart"/>
            <w:r>
              <w:rPr>
                <w:color w:val="222222"/>
                <w:sz w:val="20"/>
                <w:szCs w:val="20"/>
              </w:rPr>
              <w:t>Namankhan</w:t>
            </w:r>
            <w:proofErr w:type="spellEnd"/>
            <w:r>
              <w:rPr>
                <w:color w:val="222222"/>
                <w:sz w:val="20"/>
                <w:szCs w:val="20"/>
              </w:rPr>
              <w:t>)</w:t>
            </w:r>
          </w:p>
        </w:tc>
        <w:tc>
          <w:tcPr>
            <w:tcW w:w="33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Service book entry for GPF, gratuity, group insurance nominees; ESS profile update mandatory</w:t>
            </w:r>
          </w:p>
        </w:tc>
      </w:tr>
      <w:tr w:rsidR="00CA3998">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rFonts w:cs="Mangal"/>
                <w:color w:val="222222"/>
                <w:sz w:val="20"/>
                <w:szCs w:val="20"/>
                <w:cs/>
              </w:rPr>
              <w:t>निराकृत</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Resolved / Disposed (</w:t>
            </w:r>
            <w:proofErr w:type="spellStart"/>
            <w:r>
              <w:rPr>
                <w:color w:val="222222"/>
                <w:sz w:val="20"/>
                <w:szCs w:val="20"/>
              </w:rPr>
              <w:t>Nirakrit</w:t>
            </w:r>
            <w:proofErr w:type="spellEnd"/>
            <w:r>
              <w:rPr>
                <w:color w:val="222222"/>
                <w:sz w:val="20"/>
                <w:szCs w:val="20"/>
              </w:rPr>
              <w:t>)</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Inspection paras or compliance cases that have been addressed and closed</w:t>
            </w:r>
          </w:p>
        </w:tc>
      </w:tr>
      <w:tr w:rsidR="00CA3998">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rFonts w:cs="Mangal"/>
                <w:color w:val="222222"/>
                <w:sz w:val="20"/>
                <w:szCs w:val="20"/>
                <w:cs/>
              </w:rPr>
              <w:t>पालन</w:t>
            </w:r>
            <w:r>
              <w:rPr>
                <w:color w:val="222222"/>
                <w:sz w:val="20"/>
                <w:szCs w:val="20"/>
              </w:rPr>
              <w:t xml:space="preserve"> </w:t>
            </w:r>
            <w:r>
              <w:rPr>
                <w:rFonts w:cs="Mangal"/>
                <w:color w:val="222222"/>
                <w:sz w:val="20"/>
                <w:szCs w:val="20"/>
                <w:cs/>
              </w:rPr>
              <w:t>प्रतिवेदन</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Compliance Report (</w:t>
            </w:r>
            <w:proofErr w:type="spellStart"/>
            <w:r>
              <w:rPr>
                <w:color w:val="222222"/>
                <w:sz w:val="20"/>
                <w:szCs w:val="20"/>
              </w:rPr>
              <w:t>Paalan</w:t>
            </w:r>
            <w:proofErr w:type="spellEnd"/>
            <w:r>
              <w:rPr>
                <w:color w:val="222222"/>
                <w:sz w:val="20"/>
                <w:szCs w:val="20"/>
              </w:rPr>
              <w:t xml:space="preserve"> </w:t>
            </w:r>
            <w:proofErr w:type="spellStart"/>
            <w:r>
              <w:rPr>
                <w:color w:val="222222"/>
                <w:sz w:val="20"/>
                <w:szCs w:val="20"/>
              </w:rPr>
              <w:t>Prativedana</w:t>
            </w:r>
            <w:proofErr w:type="spellEnd"/>
            <w:r>
              <w:rPr>
                <w:color w:val="222222"/>
                <w:sz w:val="20"/>
                <w:szCs w:val="20"/>
              </w:rPr>
              <w:t>)</w:t>
            </w:r>
          </w:p>
        </w:tc>
        <w:tc>
          <w:tcPr>
            <w:tcW w:w="33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 xml:space="preserve">Formal treasury response to inspection report; due within 30 </w:t>
            </w:r>
            <w:r>
              <w:rPr>
                <w:color w:val="222222"/>
                <w:sz w:val="20"/>
                <w:szCs w:val="20"/>
              </w:rPr>
              <w:lastRenderedPageBreak/>
              <w:t xml:space="preserve">days; tracked on </w:t>
            </w:r>
            <w:proofErr w:type="spellStart"/>
            <w:r>
              <w:rPr>
                <w:color w:val="222222"/>
                <w:sz w:val="20"/>
                <w:szCs w:val="20"/>
              </w:rPr>
              <w:t>Parakh</w:t>
            </w:r>
            <w:proofErr w:type="spellEnd"/>
            <w:r>
              <w:rPr>
                <w:color w:val="222222"/>
                <w:sz w:val="20"/>
                <w:szCs w:val="20"/>
              </w:rPr>
              <w:t xml:space="preserve"> dashboard</w:t>
            </w:r>
          </w:p>
        </w:tc>
      </w:tr>
      <w:tr w:rsidR="00CA3998">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rFonts w:cs="Mangal"/>
                <w:color w:val="222222"/>
                <w:sz w:val="20"/>
                <w:szCs w:val="20"/>
                <w:cs/>
              </w:rPr>
              <w:lastRenderedPageBreak/>
              <w:t>पी</w:t>
            </w:r>
            <w:r>
              <w:rPr>
                <w:color w:val="222222"/>
                <w:sz w:val="20"/>
                <w:szCs w:val="20"/>
              </w:rPr>
              <w:t>.</w:t>
            </w:r>
            <w:r>
              <w:rPr>
                <w:rFonts w:cs="Mangal"/>
                <w:color w:val="222222"/>
                <w:sz w:val="20"/>
                <w:szCs w:val="20"/>
                <w:cs/>
              </w:rPr>
              <w:t>डी</w:t>
            </w:r>
            <w:r>
              <w:rPr>
                <w:color w:val="222222"/>
                <w:sz w:val="20"/>
                <w:szCs w:val="20"/>
              </w:rPr>
              <w:t xml:space="preserve">. </w:t>
            </w:r>
            <w:r>
              <w:rPr>
                <w:rFonts w:cs="Mangal"/>
                <w:color w:val="222222"/>
                <w:sz w:val="20"/>
                <w:szCs w:val="20"/>
                <w:cs/>
              </w:rPr>
              <w:t>खाता</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Personal Deposit Account (PD Account)</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 xml:space="preserve">Non-consolidated fund treasury account; Finance </w:t>
            </w:r>
            <w:proofErr w:type="spellStart"/>
            <w:r>
              <w:rPr>
                <w:color w:val="222222"/>
                <w:sz w:val="20"/>
                <w:szCs w:val="20"/>
              </w:rPr>
              <w:t>Dept</w:t>
            </w:r>
            <w:proofErr w:type="spellEnd"/>
            <w:r>
              <w:rPr>
                <w:color w:val="222222"/>
                <w:sz w:val="20"/>
                <w:szCs w:val="20"/>
              </w:rPr>
              <w:t xml:space="preserve"> approval required; detailed verification at Point 60</w:t>
            </w:r>
          </w:p>
        </w:tc>
      </w:tr>
      <w:tr w:rsidR="00CA3998">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rFonts w:cs="Mangal"/>
                <w:color w:val="222222"/>
                <w:sz w:val="20"/>
                <w:szCs w:val="20"/>
                <w:cs/>
              </w:rPr>
              <w:t>पेंशन</w:t>
            </w:r>
            <w:r>
              <w:rPr>
                <w:color w:val="222222"/>
                <w:sz w:val="20"/>
                <w:szCs w:val="20"/>
              </w:rPr>
              <w:t xml:space="preserve"> </w:t>
            </w:r>
            <w:r>
              <w:rPr>
                <w:rFonts w:cs="Mangal"/>
                <w:color w:val="222222"/>
                <w:sz w:val="20"/>
                <w:szCs w:val="20"/>
                <w:cs/>
              </w:rPr>
              <w:t>भुगतान</w:t>
            </w:r>
            <w:r>
              <w:rPr>
                <w:color w:val="222222"/>
                <w:sz w:val="20"/>
                <w:szCs w:val="20"/>
              </w:rPr>
              <w:t xml:space="preserve"> </w:t>
            </w:r>
            <w:r>
              <w:rPr>
                <w:rFonts w:cs="Mangal"/>
                <w:color w:val="222222"/>
                <w:sz w:val="20"/>
                <w:szCs w:val="20"/>
                <w:cs/>
              </w:rPr>
              <w:t>आदेश</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Pension Payment Order (PPO)</w:t>
            </w:r>
          </w:p>
        </w:tc>
        <w:tc>
          <w:tcPr>
            <w:tcW w:w="33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AG MP-issued payment authorization for pensioners; lapsed and unprocessed PPOs tracked in Points 61–62</w:t>
            </w:r>
          </w:p>
        </w:tc>
      </w:tr>
      <w:tr w:rsidR="00CA3998">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rFonts w:cs="Mangal"/>
                <w:color w:val="222222"/>
                <w:sz w:val="20"/>
                <w:szCs w:val="20"/>
                <w:cs/>
              </w:rPr>
              <w:t>प्रतिनिधित्व</w:t>
            </w:r>
            <w:r>
              <w:rPr>
                <w:color w:val="222222"/>
                <w:sz w:val="20"/>
                <w:szCs w:val="20"/>
              </w:rPr>
              <w:t xml:space="preserve"> </w:t>
            </w:r>
            <w:r>
              <w:rPr>
                <w:rFonts w:cs="Mangal"/>
                <w:color w:val="222222"/>
                <w:sz w:val="20"/>
                <w:szCs w:val="20"/>
                <w:cs/>
              </w:rPr>
              <w:t>रोकना</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Impersonation Prevention (</w:t>
            </w:r>
            <w:proofErr w:type="spellStart"/>
            <w:r>
              <w:rPr>
                <w:color w:val="222222"/>
                <w:sz w:val="20"/>
                <w:szCs w:val="20"/>
              </w:rPr>
              <w:t>Pratinidhitva</w:t>
            </w:r>
            <w:proofErr w:type="spellEnd"/>
            <w:r>
              <w:rPr>
                <w:color w:val="222222"/>
                <w:sz w:val="20"/>
                <w:szCs w:val="20"/>
              </w:rPr>
              <w:t xml:space="preserve"> </w:t>
            </w:r>
            <w:proofErr w:type="spellStart"/>
            <w:r>
              <w:rPr>
                <w:color w:val="222222"/>
                <w:sz w:val="20"/>
                <w:szCs w:val="20"/>
              </w:rPr>
              <w:t>Rokna</w:t>
            </w:r>
            <w:proofErr w:type="spellEnd"/>
            <w:r>
              <w:rPr>
                <w:color w:val="222222"/>
                <w:sz w:val="20"/>
                <w:szCs w:val="20"/>
              </w:rPr>
              <w:t>)</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Point 64 — steps taken to prevent pension fraud through pensioner impersonation</w:t>
            </w:r>
          </w:p>
        </w:tc>
      </w:tr>
      <w:tr w:rsidR="00CA3998">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rFonts w:cs="Mangal"/>
                <w:color w:val="222222"/>
                <w:sz w:val="20"/>
                <w:szCs w:val="20"/>
                <w:cs/>
              </w:rPr>
              <w:t>भंडार</w:t>
            </w:r>
            <w:r>
              <w:rPr>
                <w:color w:val="222222"/>
                <w:sz w:val="20"/>
                <w:szCs w:val="20"/>
              </w:rPr>
              <w:t xml:space="preserve"> </w:t>
            </w:r>
            <w:r>
              <w:rPr>
                <w:rFonts w:cs="Mangal"/>
                <w:color w:val="222222"/>
                <w:sz w:val="20"/>
                <w:szCs w:val="20"/>
                <w:cs/>
              </w:rPr>
              <w:t>पंजी</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Stock Register (</w:t>
            </w:r>
            <w:proofErr w:type="spellStart"/>
            <w:r>
              <w:rPr>
                <w:color w:val="222222"/>
                <w:sz w:val="20"/>
                <w:szCs w:val="20"/>
              </w:rPr>
              <w:t>Bhandar</w:t>
            </w:r>
            <w:proofErr w:type="spellEnd"/>
            <w:r>
              <w:rPr>
                <w:color w:val="222222"/>
                <w:sz w:val="20"/>
                <w:szCs w:val="20"/>
              </w:rPr>
              <w:t xml:space="preserve"> </w:t>
            </w:r>
            <w:proofErr w:type="spellStart"/>
            <w:r>
              <w:rPr>
                <w:color w:val="222222"/>
                <w:sz w:val="20"/>
                <w:szCs w:val="20"/>
              </w:rPr>
              <w:t>Panjee</w:t>
            </w:r>
            <w:proofErr w:type="spellEnd"/>
            <w:r>
              <w:rPr>
                <w:color w:val="222222"/>
                <w:sz w:val="20"/>
                <w:szCs w:val="20"/>
              </w:rPr>
              <w:t>)</w:t>
            </w:r>
          </w:p>
        </w:tc>
        <w:tc>
          <w:tcPr>
            <w:tcW w:w="33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Point 56 — electronic stock register of treasury assets; annual physical verification by Treasury Officer</w:t>
            </w:r>
          </w:p>
        </w:tc>
      </w:tr>
      <w:tr w:rsidR="00CA3998">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rFonts w:cs="Mangal"/>
                <w:color w:val="222222"/>
                <w:sz w:val="20"/>
                <w:szCs w:val="20"/>
                <w:cs/>
              </w:rPr>
              <w:t>मासिक</w:t>
            </w:r>
            <w:r>
              <w:rPr>
                <w:color w:val="222222"/>
                <w:sz w:val="20"/>
                <w:szCs w:val="20"/>
              </w:rPr>
              <w:t xml:space="preserve"> </w:t>
            </w:r>
            <w:r>
              <w:rPr>
                <w:rFonts w:cs="Mangal"/>
                <w:color w:val="222222"/>
                <w:sz w:val="20"/>
                <w:szCs w:val="20"/>
                <w:cs/>
              </w:rPr>
              <w:t>लेखा</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Monthly Accounts (</w:t>
            </w:r>
            <w:proofErr w:type="spellStart"/>
            <w:r>
              <w:rPr>
                <w:color w:val="222222"/>
                <w:sz w:val="20"/>
                <w:szCs w:val="20"/>
              </w:rPr>
              <w:t>Masik</w:t>
            </w:r>
            <w:proofErr w:type="spellEnd"/>
            <w:r>
              <w:rPr>
                <w:color w:val="222222"/>
                <w:sz w:val="20"/>
                <w:szCs w:val="20"/>
              </w:rPr>
              <w:t xml:space="preserve"> </w:t>
            </w:r>
            <w:proofErr w:type="spellStart"/>
            <w:r>
              <w:rPr>
                <w:color w:val="222222"/>
                <w:sz w:val="20"/>
                <w:szCs w:val="20"/>
              </w:rPr>
              <w:t>Lekha</w:t>
            </w:r>
            <w:proofErr w:type="spellEnd"/>
            <w:r>
              <w:rPr>
                <w:color w:val="222222"/>
                <w:sz w:val="20"/>
                <w:szCs w:val="20"/>
              </w:rPr>
              <w:t>)</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Point 23 — monthly financial accounts compiled by treasury and dispatched to AG MP</w:t>
            </w:r>
          </w:p>
        </w:tc>
      </w:tr>
      <w:tr w:rsidR="00CA3998">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rFonts w:cs="Mangal"/>
                <w:color w:val="222222"/>
                <w:sz w:val="20"/>
                <w:szCs w:val="20"/>
                <w:cs/>
              </w:rPr>
              <w:t>मुद्रांक</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Revenue Stamp / Stamp Paper (</w:t>
            </w:r>
            <w:proofErr w:type="spellStart"/>
            <w:r>
              <w:rPr>
                <w:color w:val="222222"/>
                <w:sz w:val="20"/>
                <w:szCs w:val="20"/>
              </w:rPr>
              <w:t>Mudrank</w:t>
            </w:r>
            <w:proofErr w:type="spellEnd"/>
            <w:r>
              <w:rPr>
                <w:color w:val="222222"/>
                <w:sz w:val="20"/>
                <w:szCs w:val="20"/>
              </w:rPr>
              <w:t>)</w:t>
            </w:r>
          </w:p>
        </w:tc>
        <w:tc>
          <w:tcPr>
            <w:tcW w:w="33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Strong Room stamp branch — sale, stock, commission, reconciliation; Points 11–21</w:t>
            </w:r>
          </w:p>
        </w:tc>
      </w:tr>
      <w:tr w:rsidR="00CA3998">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rFonts w:cs="Mangal"/>
                <w:color w:val="222222"/>
                <w:sz w:val="20"/>
                <w:szCs w:val="20"/>
                <w:cs/>
              </w:rPr>
              <w:t>लंबित</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Pending (</w:t>
            </w:r>
            <w:proofErr w:type="spellStart"/>
            <w:r>
              <w:rPr>
                <w:color w:val="222222"/>
                <w:sz w:val="20"/>
                <w:szCs w:val="20"/>
              </w:rPr>
              <w:t>Lambit</w:t>
            </w:r>
            <w:proofErr w:type="spellEnd"/>
            <w:r>
              <w:rPr>
                <w:color w:val="222222"/>
                <w:sz w:val="20"/>
                <w:szCs w:val="20"/>
              </w:rPr>
              <w:t>)</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Outstanding compliance, unresolved audit paras, or pending inspection points</w:t>
            </w:r>
          </w:p>
        </w:tc>
      </w:tr>
      <w:tr w:rsidR="00CA3998">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rFonts w:cs="Mangal"/>
                <w:color w:val="222222"/>
                <w:sz w:val="20"/>
                <w:szCs w:val="20"/>
                <w:cs/>
              </w:rPr>
              <w:t>वसूली</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Recovery (</w:t>
            </w:r>
            <w:proofErr w:type="spellStart"/>
            <w:r>
              <w:rPr>
                <w:color w:val="222222"/>
                <w:sz w:val="20"/>
                <w:szCs w:val="20"/>
              </w:rPr>
              <w:t>Vasuli</w:t>
            </w:r>
            <w:proofErr w:type="spellEnd"/>
            <w:r>
              <w:rPr>
                <w:color w:val="222222"/>
                <w:sz w:val="20"/>
                <w:szCs w:val="20"/>
              </w:rPr>
              <w:t>)</w:t>
            </w:r>
          </w:p>
        </w:tc>
        <w:tc>
          <w:tcPr>
            <w:tcW w:w="33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Point 50(</w:t>
            </w:r>
            <w:r>
              <w:rPr>
                <w:rFonts w:cs="Mangal"/>
                <w:color w:val="222222"/>
                <w:sz w:val="20"/>
                <w:szCs w:val="20"/>
                <w:cs/>
              </w:rPr>
              <w:t>घ</w:t>
            </w:r>
            <w:r>
              <w:rPr>
                <w:color w:val="222222"/>
                <w:sz w:val="20"/>
                <w:szCs w:val="20"/>
              </w:rPr>
              <w:t>) — recovery of embezzled/overpaid amounts from employee salary or other means</w:t>
            </w:r>
          </w:p>
        </w:tc>
      </w:tr>
      <w:tr w:rsidR="00CA3998">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rFonts w:cs="Mangal"/>
                <w:color w:val="222222"/>
                <w:sz w:val="20"/>
                <w:szCs w:val="20"/>
                <w:cs/>
              </w:rPr>
              <w:t>समेकित</w:t>
            </w:r>
            <w:r>
              <w:rPr>
                <w:color w:val="222222"/>
                <w:sz w:val="20"/>
                <w:szCs w:val="20"/>
              </w:rPr>
              <w:t xml:space="preserve"> </w:t>
            </w:r>
            <w:r>
              <w:rPr>
                <w:rFonts w:cs="Mangal"/>
                <w:color w:val="222222"/>
                <w:sz w:val="20"/>
                <w:szCs w:val="20"/>
                <w:cs/>
              </w:rPr>
              <w:t>निधि</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Consolidated Fund (</w:t>
            </w:r>
            <w:proofErr w:type="spellStart"/>
            <w:r>
              <w:rPr>
                <w:color w:val="222222"/>
                <w:sz w:val="20"/>
                <w:szCs w:val="20"/>
              </w:rPr>
              <w:t>Samekit</w:t>
            </w:r>
            <w:proofErr w:type="spellEnd"/>
            <w:r>
              <w:rPr>
                <w:color w:val="222222"/>
                <w:sz w:val="20"/>
                <w:szCs w:val="20"/>
              </w:rPr>
              <w:t xml:space="preserve"> </w:t>
            </w:r>
            <w:proofErr w:type="spellStart"/>
            <w:r>
              <w:rPr>
                <w:color w:val="222222"/>
                <w:sz w:val="20"/>
                <w:szCs w:val="20"/>
              </w:rPr>
              <w:t>Nidhi</w:t>
            </w:r>
            <w:proofErr w:type="spellEnd"/>
            <w:r>
              <w:rPr>
                <w:color w:val="222222"/>
                <w:sz w:val="20"/>
                <w:szCs w:val="20"/>
              </w:rPr>
              <w:t>)</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Main government fund from which treasury expenditures are made; negative debit-closure of PD accounts tracked in Point 60</w:t>
            </w:r>
          </w:p>
        </w:tc>
      </w:tr>
      <w:tr w:rsidR="00CA3998">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rFonts w:cs="Mangal"/>
                <w:color w:val="222222"/>
                <w:sz w:val="20"/>
                <w:szCs w:val="20"/>
                <w:cs/>
              </w:rPr>
              <w:t>सेवा</w:t>
            </w:r>
            <w:r>
              <w:rPr>
                <w:color w:val="222222"/>
                <w:sz w:val="20"/>
                <w:szCs w:val="20"/>
              </w:rPr>
              <w:t xml:space="preserve"> </w:t>
            </w:r>
            <w:r>
              <w:rPr>
                <w:rFonts w:cs="Mangal"/>
                <w:color w:val="222222"/>
                <w:sz w:val="20"/>
                <w:szCs w:val="20"/>
                <w:cs/>
              </w:rPr>
              <w:t>पुस्तिका</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Service Book (</w:t>
            </w:r>
            <w:proofErr w:type="spellStart"/>
            <w:r>
              <w:rPr>
                <w:color w:val="222222"/>
                <w:sz w:val="20"/>
                <w:szCs w:val="20"/>
              </w:rPr>
              <w:t>Seva</w:t>
            </w:r>
            <w:proofErr w:type="spellEnd"/>
            <w:r>
              <w:rPr>
                <w:color w:val="222222"/>
                <w:sz w:val="20"/>
                <w:szCs w:val="20"/>
              </w:rPr>
              <w:t xml:space="preserve"> </w:t>
            </w:r>
            <w:proofErr w:type="spellStart"/>
            <w:r>
              <w:rPr>
                <w:color w:val="222222"/>
                <w:sz w:val="20"/>
                <w:szCs w:val="20"/>
              </w:rPr>
              <w:t>Pustika</w:t>
            </w:r>
            <w:proofErr w:type="spellEnd"/>
            <w:r>
              <w:rPr>
                <w:color w:val="222222"/>
                <w:sz w:val="20"/>
                <w:szCs w:val="20"/>
              </w:rPr>
              <w:t>)</w:t>
            </w:r>
          </w:p>
        </w:tc>
        <w:tc>
          <w:tcPr>
            <w:tcW w:w="33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Personal employment record; Points 39, 41, 49(</w:t>
            </w:r>
            <w:r>
              <w:rPr>
                <w:rFonts w:cs="Mangal"/>
                <w:color w:val="222222"/>
                <w:sz w:val="20"/>
                <w:szCs w:val="20"/>
                <w:cs/>
              </w:rPr>
              <w:t>ग</w:t>
            </w:r>
            <w:r>
              <w:rPr>
                <w:color w:val="222222"/>
                <w:sz w:val="20"/>
                <w:szCs w:val="20"/>
              </w:rPr>
              <w:t>) — duplicate service book, nomination, ACR page certification all verified</w:t>
            </w:r>
          </w:p>
        </w:tc>
      </w:tr>
      <w:tr w:rsidR="00CA3998">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rFonts w:cs="Mangal"/>
                <w:color w:val="222222"/>
                <w:sz w:val="20"/>
                <w:szCs w:val="20"/>
                <w:cs/>
              </w:rPr>
              <w:t>सीटीजन</w:t>
            </w:r>
            <w:r>
              <w:rPr>
                <w:color w:val="222222"/>
                <w:sz w:val="20"/>
                <w:szCs w:val="20"/>
              </w:rPr>
              <w:t xml:space="preserve"> </w:t>
            </w:r>
            <w:r>
              <w:rPr>
                <w:rFonts w:cs="Mangal"/>
                <w:color w:val="222222"/>
                <w:sz w:val="20"/>
                <w:szCs w:val="20"/>
                <w:cs/>
              </w:rPr>
              <w:t>चार्टर</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Citizen Charter (Citizen Charter)</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CA3998" w:rsidRDefault="00BD741D">
            <w:r>
              <w:rPr>
                <w:color w:val="222222"/>
                <w:sz w:val="20"/>
                <w:szCs w:val="20"/>
              </w:rPr>
              <w:t xml:space="preserve">Service delivery time commitments; treasury bill processing timeline </w:t>
            </w:r>
            <w:proofErr w:type="spellStart"/>
            <w:r>
              <w:rPr>
                <w:color w:val="222222"/>
                <w:sz w:val="20"/>
                <w:szCs w:val="20"/>
              </w:rPr>
              <w:t>vs</w:t>
            </w:r>
            <w:proofErr w:type="spellEnd"/>
            <w:r>
              <w:rPr>
                <w:color w:val="222222"/>
                <w:sz w:val="20"/>
                <w:szCs w:val="20"/>
              </w:rPr>
              <w:t xml:space="preserve"> Citizen Charter limits tracked in Point 29(c)</w:t>
            </w:r>
          </w:p>
        </w:tc>
      </w:tr>
      <w:tr w:rsidR="00CA3998">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rFonts w:cs="Mangal"/>
                <w:color w:val="222222"/>
                <w:sz w:val="20"/>
                <w:szCs w:val="20"/>
                <w:cs/>
              </w:rPr>
              <w:t>स्थायी</w:t>
            </w:r>
            <w:r>
              <w:rPr>
                <w:color w:val="222222"/>
                <w:sz w:val="20"/>
                <w:szCs w:val="20"/>
              </w:rPr>
              <w:t xml:space="preserve"> </w:t>
            </w:r>
            <w:r>
              <w:rPr>
                <w:rFonts w:cs="Mangal"/>
                <w:color w:val="222222"/>
                <w:sz w:val="20"/>
                <w:szCs w:val="20"/>
                <w:cs/>
              </w:rPr>
              <w:t>अग्रिम</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Permanent Advance (</w:t>
            </w:r>
            <w:proofErr w:type="spellStart"/>
            <w:r>
              <w:rPr>
                <w:color w:val="222222"/>
                <w:sz w:val="20"/>
                <w:szCs w:val="20"/>
              </w:rPr>
              <w:t>Sthayee</w:t>
            </w:r>
            <w:proofErr w:type="spellEnd"/>
            <w:r>
              <w:rPr>
                <w:color w:val="222222"/>
                <w:sz w:val="20"/>
                <w:szCs w:val="20"/>
              </w:rPr>
              <w:t xml:space="preserve"> </w:t>
            </w:r>
            <w:proofErr w:type="spellStart"/>
            <w:r>
              <w:rPr>
                <w:color w:val="222222"/>
                <w:sz w:val="20"/>
                <w:szCs w:val="20"/>
              </w:rPr>
              <w:t>Agrim</w:t>
            </w:r>
            <w:proofErr w:type="spellEnd"/>
            <w:r>
              <w:rPr>
                <w:color w:val="222222"/>
                <w:sz w:val="20"/>
                <w:szCs w:val="20"/>
              </w:rPr>
              <w:t>)</w:t>
            </w:r>
          </w:p>
        </w:tc>
        <w:tc>
          <w:tcPr>
            <w:tcW w:w="33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CA3998" w:rsidRDefault="00BD741D">
            <w:r>
              <w:rPr>
                <w:color w:val="222222"/>
                <w:sz w:val="20"/>
                <w:szCs w:val="20"/>
              </w:rPr>
              <w:t>Fixed advance amount held at treasury for contingency; acknowledgement date verified in Point 42</w:t>
            </w:r>
          </w:p>
        </w:tc>
      </w:tr>
    </w:tbl>
    <w:p w:rsidR="00CA3998" w:rsidRDefault="00CA3998">
      <w:pPr>
        <w:spacing w:after="240"/>
      </w:pPr>
    </w:p>
    <w:p w:rsidR="00CA3998" w:rsidRDefault="00BD741D">
      <w:pPr>
        <w:pBdr>
          <w:top w:val="single" w:sz="6" w:space="8" w:color="7B1818"/>
        </w:pBdr>
        <w:spacing w:before="120" w:after="120"/>
        <w:jc w:val="center"/>
      </w:pPr>
      <w:r>
        <w:rPr>
          <w:i/>
          <w:iCs/>
          <w:color w:val="777777"/>
          <w:sz w:val="18"/>
          <w:szCs w:val="18"/>
        </w:rPr>
        <w:lastRenderedPageBreak/>
        <w:t xml:space="preserve">— End of Document — Treasury Office Inspection | BRD &amp; </w:t>
      </w:r>
      <w:r w:rsidR="00613E37">
        <w:rPr>
          <w:i/>
          <w:iCs/>
          <w:color w:val="777777"/>
          <w:sz w:val="18"/>
          <w:szCs w:val="18"/>
        </w:rPr>
        <w:t xml:space="preserve"> </w:t>
      </w:r>
      <w:r>
        <w:rPr>
          <w:i/>
          <w:iCs/>
          <w:color w:val="777777"/>
          <w:sz w:val="18"/>
          <w:szCs w:val="18"/>
        </w:rPr>
        <w:t xml:space="preserve"> | District GIS </w:t>
      </w:r>
      <w:proofErr w:type="spellStart"/>
      <w:r>
        <w:rPr>
          <w:i/>
          <w:iCs/>
          <w:color w:val="777777"/>
          <w:sz w:val="18"/>
          <w:szCs w:val="18"/>
        </w:rPr>
        <w:t>Parakh</w:t>
      </w:r>
      <w:proofErr w:type="spellEnd"/>
      <w:r>
        <w:rPr>
          <w:i/>
          <w:iCs/>
          <w:color w:val="777777"/>
          <w:sz w:val="18"/>
          <w:szCs w:val="18"/>
        </w:rPr>
        <w:t xml:space="preserve"> —</w:t>
      </w:r>
    </w:p>
    <w:sectPr w:rsidR="00CA3998">
      <w:headerReference w:type="default" r:id="rId7"/>
      <w:footerReference w:type="default" r:id="rId8"/>
      <w:pgSz w:w="12240" w:h="15840"/>
      <w:pgMar w:top="1080" w:right="1080" w:bottom="1080" w:left="126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F1AB3" w:rsidRDefault="003F1AB3">
      <w:r>
        <w:separator/>
      </w:r>
    </w:p>
  </w:endnote>
  <w:endnote w:type="continuationSeparator" w:id="0">
    <w:p w:rsidR="003F1AB3" w:rsidRDefault="003F1A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A3998" w:rsidRDefault="00BD741D">
    <w:pPr>
      <w:pBdr>
        <w:top w:val="single" w:sz="4" w:space="4" w:color="7B1818"/>
      </w:pBdr>
      <w:tabs>
        <w:tab w:val="right" w:pos="9360"/>
      </w:tabs>
      <w:spacing w:before="60"/>
    </w:pPr>
    <w:r>
      <w:rPr>
        <w:color w:val="777777"/>
        <w:sz w:val="16"/>
        <w:szCs w:val="16"/>
      </w:rPr>
      <w:t>Confidential | For Internal Government Use</w:t>
    </w:r>
    <w:r>
      <w:rPr>
        <w:color w:val="555555"/>
        <w:sz w:val="16"/>
        <w:szCs w:val="16"/>
      </w:rPr>
      <w:tab/>
      <w:t xml:space="preserve">Page </w:t>
    </w:r>
    <w:r>
      <w:rPr>
        <w:color w:val="7B1818"/>
        <w:sz w:val="16"/>
        <w:szCs w:val="16"/>
      </w:rPr>
      <w:fldChar w:fldCharType="begin"/>
    </w:r>
    <w:r>
      <w:rPr>
        <w:color w:val="7B1818"/>
        <w:sz w:val="16"/>
        <w:szCs w:val="16"/>
      </w:rPr>
      <w:instrText>PAGE</w:instrText>
    </w:r>
    <w:r>
      <w:rPr>
        <w:color w:val="7B1818"/>
        <w:sz w:val="16"/>
        <w:szCs w:val="16"/>
      </w:rPr>
      <w:fldChar w:fldCharType="separate"/>
    </w:r>
    <w:r w:rsidR="00445694">
      <w:rPr>
        <w:noProof/>
        <w:color w:val="7B1818"/>
        <w:sz w:val="16"/>
        <w:szCs w:val="16"/>
      </w:rPr>
      <w:t>20</w:t>
    </w:r>
    <w:r>
      <w:rPr>
        <w:color w:val="7B1818"/>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F1AB3" w:rsidRDefault="003F1AB3">
      <w:r>
        <w:separator/>
      </w:r>
    </w:p>
  </w:footnote>
  <w:footnote w:type="continuationSeparator" w:id="0">
    <w:p w:rsidR="003F1AB3" w:rsidRDefault="003F1AB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A3998" w:rsidRDefault="00BD741D">
    <w:pPr>
      <w:pBdr>
        <w:bottom w:val="single" w:sz="6" w:space="4" w:color="7B1818"/>
      </w:pBdr>
      <w:spacing w:after="60"/>
    </w:pPr>
    <w:r>
      <w:rPr>
        <w:color w:val="555555"/>
        <w:sz w:val="18"/>
        <w:szCs w:val="18"/>
      </w:rPr>
      <w:t xml:space="preserve">District GIS </w:t>
    </w:r>
    <w:proofErr w:type="spellStart"/>
    <w:r>
      <w:rPr>
        <w:color w:val="555555"/>
        <w:sz w:val="18"/>
        <w:szCs w:val="18"/>
      </w:rPr>
      <w:t>Parakh</w:t>
    </w:r>
    <w:proofErr w:type="spellEnd"/>
    <w:r>
      <w:rPr>
        <w:color w:val="555555"/>
        <w:sz w:val="18"/>
        <w:szCs w:val="18"/>
      </w:rPr>
      <w:t xml:space="preserve"> | Tre</w:t>
    </w:r>
    <w:r w:rsidR="00613E37">
      <w:rPr>
        <w:color w:val="555555"/>
        <w:sz w:val="18"/>
        <w:szCs w:val="18"/>
      </w:rPr>
      <w:t xml:space="preserve">asury Office Inspection — BRD </w:t>
    </w:r>
    <w:r>
      <w:rPr>
        <w:color w:val="7B1818"/>
        <w:sz w:val="18"/>
        <w:szCs w:val="18"/>
      </w:rPr>
      <w:t xml:space="preserve">    |    </w:t>
    </w:r>
    <w:proofErr w:type="spellStart"/>
    <w:r>
      <w:rPr>
        <w:color w:val="7B1818"/>
        <w:sz w:val="18"/>
        <w:szCs w:val="18"/>
      </w:rPr>
      <w:t>Kosh</w:t>
    </w:r>
    <w:proofErr w:type="spellEnd"/>
    <w:r>
      <w:rPr>
        <w:color w:val="7B1818"/>
        <w:sz w:val="18"/>
        <w:szCs w:val="18"/>
      </w:rPr>
      <w:t xml:space="preserve"> </w:t>
    </w:r>
    <w:proofErr w:type="spellStart"/>
    <w:r>
      <w:rPr>
        <w:color w:val="7B1818"/>
        <w:sz w:val="18"/>
        <w:szCs w:val="18"/>
      </w:rPr>
      <w:t>Evam</w:t>
    </w:r>
    <w:proofErr w:type="spellEnd"/>
    <w:r>
      <w:rPr>
        <w:color w:val="7B1818"/>
        <w:sz w:val="18"/>
        <w:szCs w:val="18"/>
      </w:rPr>
      <w:t xml:space="preserve"> </w:t>
    </w:r>
    <w:proofErr w:type="spellStart"/>
    <w:r>
      <w:rPr>
        <w:color w:val="7B1818"/>
        <w:sz w:val="18"/>
        <w:szCs w:val="18"/>
      </w:rPr>
      <w:t>Lekha</w:t>
    </w:r>
    <w:proofErr w:type="spellEnd"/>
    <w:r>
      <w:rPr>
        <w:color w:val="7B1818"/>
        <w:sz w:val="18"/>
        <w:szCs w:val="18"/>
      </w:rPr>
      <w:t>, Government of Madhya Pradesh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B047B5"/>
    <w:multiLevelType w:val="hybridMultilevel"/>
    <w:tmpl w:val="51EE780A"/>
    <w:lvl w:ilvl="0" w:tplc="B52C05F2">
      <w:start w:val="1"/>
      <w:numFmt w:val="decimal"/>
      <w:lvlText w:val="%1."/>
      <w:lvlJc w:val="left"/>
      <w:pPr>
        <w:ind w:left="720" w:hanging="360"/>
      </w:pPr>
    </w:lvl>
    <w:lvl w:ilvl="1" w:tplc="8EFCDF82">
      <w:numFmt w:val="decimal"/>
      <w:lvlText w:val=""/>
      <w:lvlJc w:val="left"/>
    </w:lvl>
    <w:lvl w:ilvl="2" w:tplc="29DC5ABA">
      <w:numFmt w:val="decimal"/>
      <w:lvlText w:val=""/>
      <w:lvlJc w:val="left"/>
    </w:lvl>
    <w:lvl w:ilvl="3" w:tplc="E48EC6E8">
      <w:numFmt w:val="decimal"/>
      <w:lvlText w:val=""/>
      <w:lvlJc w:val="left"/>
    </w:lvl>
    <w:lvl w:ilvl="4" w:tplc="4FA85F7C">
      <w:numFmt w:val="decimal"/>
      <w:lvlText w:val=""/>
      <w:lvlJc w:val="left"/>
    </w:lvl>
    <w:lvl w:ilvl="5" w:tplc="9D36AA46">
      <w:numFmt w:val="decimal"/>
      <w:lvlText w:val=""/>
      <w:lvlJc w:val="left"/>
    </w:lvl>
    <w:lvl w:ilvl="6" w:tplc="E1BEBB6A">
      <w:numFmt w:val="decimal"/>
      <w:lvlText w:val=""/>
      <w:lvlJc w:val="left"/>
    </w:lvl>
    <w:lvl w:ilvl="7" w:tplc="7FE61628">
      <w:numFmt w:val="decimal"/>
      <w:lvlText w:val=""/>
      <w:lvlJc w:val="left"/>
    </w:lvl>
    <w:lvl w:ilvl="8" w:tplc="77A2166A">
      <w:numFmt w:val="decimal"/>
      <w:lvlText w:val=""/>
      <w:lvlJc w:val="left"/>
    </w:lvl>
  </w:abstractNum>
  <w:abstractNum w:abstractNumId="1">
    <w:nsid w:val="0DA35CBD"/>
    <w:multiLevelType w:val="hybridMultilevel"/>
    <w:tmpl w:val="2C4A8020"/>
    <w:lvl w:ilvl="0" w:tplc="C4C2F1F2">
      <w:start w:val="1"/>
      <w:numFmt w:val="bullet"/>
      <w:lvlText w:val="●"/>
      <w:lvlJc w:val="left"/>
      <w:pPr>
        <w:ind w:left="720" w:hanging="360"/>
      </w:pPr>
    </w:lvl>
    <w:lvl w:ilvl="1" w:tplc="582A98CA">
      <w:start w:val="1"/>
      <w:numFmt w:val="bullet"/>
      <w:lvlText w:val="○"/>
      <w:lvlJc w:val="left"/>
      <w:pPr>
        <w:ind w:left="1440" w:hanging="360"/>
      </w:pPr>
    </w:lvl>
    <w:lvl w:ilvl="2" w:tplc="F606E880">
      <w:start w:val="1"/>
      <w:numFmt w:val="bullet"/>
      <w:lvlText w:val="■"/>
      <w:lvlJc w:val="left"/>
      <w:pPr>
        <w:ind w:left="2160" w:hanging="360"/>
      </w:pPr>
    </w:lvl>
    <w:lvl w:ilvl="3" w:tplc="1C52D2DC">
      <w:start w:val="1"/>
      <w:numFmt w:val="bullet"/>
      <w:lvlText w:val="●"/>
      <w:lvlJc w:val="left"/>
      <w:pPr>
        <w:ind w:left="2880" w:hanging="360"/>
      </w:pPr>
    </w:lvl>
    <w:lvl w:ilvl="4" w:tplc="D82EDA8A">
      <w:start w:val="1"/>
      <w:numFmt w:val="bullet"/>
      <w:lvlText w:val="○"/>
      <w:lvlJc w:val="left"/>
      <w:pPr>
        <w:ind w:left="3600" w:hanging="360"/>
      </w:pPr>
    </w:lvl>
    <w:lvl w:ilvl="5" w:tplc="A2263CDA">
      <w:start w:val="1"/>
      <w:numFmt w:val="bullet"/>
      <w:lvlText w:val="■"/>
      <w:lvlJc w:val="left"/>
      <w:pPr>
        <w:ind w:left="4320" w:hanging="360"/>
      </w:pPr>
    </w:lvl>
    <w:lvl w:ilvl="6" w:tplc="F9CCA8E2">
      <w:start w:val="1"/>
      <w:numFmt w:val="bullet"/>
      <w:lvlText w:val="●"/>
      <w:lvlJc w:val="left"/>
      <w:pPr>
        <w:ind w:left="5040" w:hanging="360"/>
      </w:pPr>
    </w:lvl>
    <w:lvl w:ilvl="7" w:tplc="8544F7A4">
      <w:start w:val="1"/>
      <w:numFmt w:val="bullet"/>
      <w:lvlText w:val="●"/>
      <w:lvlJc w:val="left"/>
      <w:pPr>
        <w:ind w:left="5760" w:hanging="360"/>
      </w:pPr>
    </w:lvl>
    <w:lvl w:ilvl="8" w:tplc="0A4C7EC8">
      <w:start w:val="1"/>
      <w:numFmt w:val="bullet"/>
      <w:lvlText w:val="●"/>
      <w:lvlJc w:val="left"/>
      <w:pPr>
        <w:ind w:left="6480" w:hanging="360"/>
      </w:pPr>
    </w:lvl>
  </w:abstractNum>
  <w:abstractNum w:abstractNumId="2">
    <w:nsid w:val="1D266461"/>
    <w:multiLevelType w:val="hybridMultilevel"/>
    <w:tmpl w:val="63A8824A"/>
    <w:lvl w:ilvl="0" w:tplc="E1006404">
      <w:start w:val="1"/>
      <w:numFmt w:val="bullet"/>
      <w:lvlText w:val="•"/>
      <w:lvlJc w:val="left"/>
      <w:pPr>
        <w:ind w:left="720" w:hanging="360"/>
      </w:pPr>
    </w:lvl>
    <w:lvl w:ilvl="1" w:tplc="85BAA772">
      <w:numFmt w:val="decimal"/>
      <w:lvlText w:val=""/>
      <w:lvlJc w:val="left"/>
    </w:lvl>
    <w:lvl w:ilvl="2" w:tplc="46F47DB6">
      <w:numFmt w:val="decimal"/>
      <w:lvlText w:val=""/>
      <w:lvlJc w:val="left"/>
    </w:lvl>
    <w:lvl w:ilvl="3" w:tplc="150E3294">
      <w:numFmt w:val="decimal"/>
      <w:lvlText w:val=""/>
      <w:lvlJc w:val="left"/>
    </w:lvl>
    <w:lvl w:ilvl="4" w:tplc="E2403A50">
      <w:numFmt w:val="decimal"/>
      <w:lvlText w:val=""/>
      <w:lvlJc w:val="left"/>
    </w:lvl>
    <w:lvl w:ilvl="5" w:tplc="59F8D5E2">
      <w:numFmt w:val="decimal"/>
      <w:lvlText w:val=""/>
      <w:lvlJc w:val="left"/>
    </w:lvl>
    <w:lvl w:ilvl="6" w:tplc="C5E6A6D8">
      <w:numFmt w:val="decimal"/>
      <w:lvlText w:val=""/>
      <w:lvlJc w:val="left"/>
    </w:lvl>
    <w:lvl w:ilvl="7" w:tplc="1954F55E">
      <w:numFmt w:val="decimal"/>
      <w:lvlText w:val=""/>
      <w:lvlJc w:val="left"/>
    </w:lvl>
    <w:lvl w:ilvl="8" w:tplc="9D36A344">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3998"/>
    <w:rsid w:val="003F1AB3"/>
    <w:rsid w:val="00445694"/>
    <w:rsid w:val="00613E37"/>
    <w:rsid w:val="00BD741D"/>
    <w:rsid w:val="00CA399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2B350A08-62A1-4E7E-A45C-66302D163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hi-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20"/>
      <w:outlineLvl w:val="0"/>
    </w:pPr>
    <w:rPr>
      <w:b/>
      <w:bCs/>
      <w:color w:val="1F3864"/>
      <w:sz w:val="32"/>
      <w:szCs w:val="32"/>
    </w:rPr>
  </w:style>
  <w:style w:type="paragraph" w:styleId="Heading2">
    <w:name w:val="heading 2"/>
    <w:qFormat/>
    <w:pPr>
      <w:spacing w:before="240" w:after="80"/>
      <w:outlineLvl w:val="1"/>
    </w:pPr>
    <w:rPr>
      <w:b/>
      <w:bCs/>
      <w:color w:val="7B1818"/>
      <w:sz w:val="26"/>
      <w:szCs w:val="26"/>
    </w:rPr>
  </w:style>
  <w:style w:type="paragraph" w:styleId="Heading3">
    <w:name w:val="heading 3"/>
    <w:qFormat/>
    <w:pPr>
      <w:spacing w:before="180" w:after="60"/>
      <w:outlineLvl w:val="2"/>
    </w:pPr>
    <w:rPr>
      <w:b/>
      <w:bCs/>
      <w:color w:val="44444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13E37"/>
    <w:pPr>
      <w:tabs>
        <w:tab w:val="center" w:pos="4680"/>
        <w:tab w:val="right" w:pos="9360"/>
      </w:tabs>
    </w:pPr>
    <w:rPr>
      <w:rFonts w:cs="Mangal"/>
      <w:szCs w:val="20"/>
    </w:rPr>
  </w:style>
  <w:style w:type="character" w:customStyle="1" w:styleId="HeaderChar">
    <w:name w:val="Header Char"/>
    <w:basedOn w:val="DefaultParagraphFont"/>
    <w:link w:val="Header"/>
    <w:uiPriority w:val="99"/>
    <w:rsid w:val="00613E37"/>
    <w:rPr>
      <w:rFonts w:cs="Mangal"/>
      <w:szCs w:val="20"/>
    </w:rPr>
  </w:style>
  <w:style w:type="paragraph" w:styleId="Footer">
    <w:name w:val="footer"/>
    <w:basedOn w:val="Normal"/>
    <w:link w:val="FooterChar"/>
    <w:uiPriority w:val="99"/>
    <w:unhideWhenUsed/>
    <w:rsid w:val="00613E37"/>
    <w:pPr>
      <w:tabs>
        <w:tab w:val="center" w:pos="4680"/>
        <w:tab w:val="right" w:pos="9360"/>
      </w:tabs>
    </w:pPr>
    <w:rPr>
      <w:rFonts w:cs="Mangal"/>
      <w:szCs w:val="20"/>
    </w:rPr>
  </w:style>
  <w:style w:type="character" w:customStyle="1" w:styleId="FooterChar">
    <w:name w:val="Footer Char"/>
    <w:basedOn w:val="DefaultParagraphFont"/>
    <w:link w:val="Footer"/>
    <w:uiPriority w:val="99"/>
    <w:rsid w:val="00613E37"/>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25</Pages>
  <Words>7165</Words>
  <Characters>40845</Characters>
  <Application>Microsoft Office Word</Application>
  <DocSecurity>0</DocSecurity>
  <Lines>340</Lines>
  <Paragraphs>95</Paragraphs>
  <ScaleCrop>false</ScaleCrop>
  <Company/>
  <LinksUpToDate>false</LinksUpToDate>
  <CharactersWithSpaces>47915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3</cp:revision>
  <dcterms:created xsi:type="dcterms:W3CDTF">2026-06-09T05:58:00Z</dcterms:created>
  <dcterms:modified xsi:type="dcterms:W3CDTF">2026-06-09T06:26:00Z</dcterms:modified>
</cp:coreProperties>
</file>