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4B62" w:rsidRDefault="00EA4B62" w:rsidP="00EA4B62">
      <w:r w:rsidRPr="000763B6">
        <w:rPr>
          <w:noProof/>
        </w:rPr>
        <w:drawing>
          <wp:anchor distT="0" distB="0" distL="114300" distR="114300" simplePos="0" relativeHeight="251661312" behindDoc="0" locked="0" layoutInCell="1" allowOverlap="1" wp14:anchorId="75249E77" wp14:editId="18E03F42">
            <wp:simplePos x="0" y="0"/>
            <wp:positionH relativeFrom="margin">
              <wp:posOffset>5017438</wp:posOffset>
            </wp:positionH>
            <wp:positionV relativeFrom="margin">
              <wp:posOffset>-158336</wp:posOffset>
            </wp:positionV>
            <wp:extent cx="1036955" cy="889635"/>
            <wp:effectExtent l="133350" t="133350" r="86995" b="120015"/>
            <wp:wrapSquare wrapText="bothSides"/>
            <wp:docPr id="956448570" name="Picture 956448570" descr="C:\Users\MAPIT\Desktop\28072020125926mpsedc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MAPIT\Desktop\28072020125926mpsedc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8896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63B6">
        <w:rPr>
          <w:noProof/>
        </w:rPr>
        <w:drawing>
          <wp:anchor distT="0" distB="0" distL="114300" distR="114300" simplePos="0" relativeHeight="251660288" behindDoc="0" locked="0" layoutInCell="1" allowOverlap="1" wp14:anchorId="6DE77C8C" wp14:editId="64A20230">
            <wp:simplePos x="0" y="0"/>
            <wp:positionH relativeFrom="margin">
              <wp:posOffset>-326003</wp:posOffset>
            </wp:positionH>
            <wp:positionV relativeFrom="margin">
              <wp:posOffset>-262393</wp:posOffset>
            </wp:positionV>
            <wp:extent cx="1336675" cy="1146810"/>
            <wp:effectExtent l="0" t="19050" r="0" b="53340"/>
            <wp:wrapSquare wrapText="bothSides"/>
            <wp:docPr id="954" name="Picture 3" descr="C:\Users\MAPIT\Desktop\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PIT\Desktop\unnamed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11468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63AEB0B" wp14:editId="0D57C54A">
                <wp:simplePos x="0" y="0"/>
                <wp:positionH relativeFrom="margin">
                  <wp:posOffset>-326004</wp:posOffset>
                </wp:positionH>
                <wp:positionV relativeFrom="margin">
                  <wp:posOffset>-262393</wp:posOffset>
                </wp:positionV>
                <wp:extent cx="6664325" cy="9155430"/>
                <wp:effectExtent l="0" t="0" r="3175" b="26670"/>
                <wp:wrapNone/>
                <wp:docPr id="87545057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4325" cy="9155430"/>
                          <a:chOff x="0" y="0"/>
                          <a:chExt cx="68642" cy="91235"/>
                        </a:xfrm>
                      </wpg:grpSpPr>
                      <wps:wsp>
                        <wps:cNvPr id="335864259" name="Rectangle 19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8580" cy="13716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6083CB"/>
                              </a:gs>
                              <a:gs pos="50000">
                                <a:srgbClr val="3E70CA"/>
                              </a:gs>
                              <a:gs pos="100000">
                                <a:srgbClr val="2E61BA"/>
                              </a:gs>
                            </a:gsLst>
                            <a:lin ang="5400000"/>
                          </a:gradFill>
                          <a:ln>
                            <a:noFill/>
                          </a:ln>
                          <a:effectLst>
                            <a:outerShdw dist="19050" dir="5400000" algn="ctr" rotWithShape="0">
                              <a:srgbClr val="000000">
                                <a:alpha val="62999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59378533" name="Rectangle 195"/>
                        <wps:cNvSpPr>
                          <a:spLocks noChangeArrowheads="1"/>
                        </wps:cNvSpPr>
                        <wps:spPr bwMode="auto">
                          <a:xfrm>
                            <a:off x="0" y="40943"/>
                            <a:ext cx="68580" cy="50292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6083CB"/>
                              </a:gs>
                              <a:gs pos="50000">
                                <a:srgbClr val="3E70CA"/>
                              </a:gs>
                              <a:gs pos="100000">
                                <a:srgbClr val="2E61BA"/>
                              </a:gs>
                            </a:gsLst>
                            <a:lin ang="5400000"/>
                          </a:gradFill>
                          <a:ln>
                            <a:noFill/>
                          </a:ln>
                          <a:effectLst>
                            <a:outerShdw dist="19050" dir="5400000" algn="ctr" rotWithShape="0">
                              <a:srgbClr val="000000">
                                <a:alpha val="62999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B62" w:rsidRPr="00481A02" w:rsidRDefault="00EA4B62" w:rsidP="00EA4B62">
                              <w:pPr>
                                <w:ind w:left="720" w:firstLine="720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Madhya Pradesh Electronics Development Corporation (MPSEDC)</w:t>
                              </w:r>
                            </w:p>
                            <w:p w:rsidR="00EA4B62" w:rsidRPr="00481A02" w:rsidRDefault="00EA4B62" w:rsidP="00EA4B62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State IT Centre, 47-A, </w:t>
                              </w:r>
                              <w:proofErr w:type="spellStart"/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Arera</w:t>
                              </w:r>
                              <w:proofErr w:type="spellEnd"/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Hills, Bhopal, M.P. – 462011, </w:t>
                              </w:r>
                            </w:p>
                            <w:p w:rsidR="00EA4B62" w:rsidRPr="00481A02" w:rsidRDefault="00EA4B62" w:rsidP="00EA4B62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Phone: +91-755-2518300, Fax: +91-755-2579824</w:t>
                              </w:r>
                            </w:p>
                            <w:p w:rsidR="00EA4B62" w:rsidRPr="00481A02" w:rsidRDefault="00EA4B62" w:rsidP="00EA4B62">
                              <w:pPr>
                                <w:pStyle w:val="Footer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URL: www.mapit.gov.in, Email: info@mapit.gov.in</w:t>
                              </w:r>
                            </w:p>
                            <w:p w:rsidR="00EA4B62" w:rsidRPr="00481A02" w:rsidRDefault="00EA4B62" w:rsidP="00EA4B62">
                              <w:pPr>
                                <w:pStyle w:val="NoSpacing"/>
                                <w:spacing w:before="120"/>
                                <w:jc w:val="center"/>
                                <w:rPr>
                                  <w:rFonts w:ascii="Book Antiqua" w:hAnsi="Book Antiqu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457200" tIns="731520" rIns="457200" bIns="457200" anchor="b" anchorCtr="0" upright="1">
                          <a:noAutofit/>
                        </wps:bodyPr>
                      </wps:wsp>
                      <wps:wsp>
                        <wps:cNvPr id="662600366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62" y="23405"/>
                            <a:ext cx="68580" cy="7392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6083CB"/>
                              </a:gs>
                              <a:gs pos="50000">
                                <a:srgbClr val="3E70CA"/>
                              </a:gs>
                              <a:gs pos="100000">
                                <a:srgbClr val="2E61BA"/>
                              </a:gs>
                            </a:gsLst>
                            <a:lin ang="5400000"/>
                          </a:gradFill>
                          <a:ln>
                            <a:noFill/>
                          </a:ln>
                          <a:effectLst>
                            <a:outerShdw dist="19050" dir="5400000" algn="ctr" rotWithShape="0">
                              <a:srgbClr val="000000">
                                <a:alpha val="62999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B62" w:rsidRPr="00CB3E70" w:rsidRDefault="00EA4B62" w:rsidP="00EA4B62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5B9BD5" w:themeColor="accent1"/>
                                  <w:sz w:val="72"/>
                                  <w:szCs w:val="72"/>
                                  <w:u w:val="double"/>
                                </w:rPr>
                              </w:pPr>
                            </w:p>
                          </w:txbxContent>
                        </wps:txbx>
                        <wps:bodyPr rot="0" vert="horz" wrap="square" lIns="457200" tIns="91440" rIns="457200" bIns="9144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3AEB0B" id="Group 1" o:spid="_x0000_s1026" style="position:absolute;margin-left:-25.65pt;margin-top:-20.65pt;width:524.75pt;height:720.9pt;z-index:-251657216;mso-position-horizontal-relative:margin;mso-position-vertical-relative:margin" coordsize="68642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">
                <v:rect id="Rectangle 194" o:spid="_x0000_s1027" style="position:absolute;width:68580;height:137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/I88kA&#10;AADiAAAADwAAAGRycy9kb3ducmV2LnhtbESPQWvCQBSE7wX/w/KE3upGralGVykFoVg8aMXzI/tM&#10;gtm3YXdN4r/vCgWPw8x8w6w2valFS85XlhWMRwkI4tzqigsFp9/t2xyED8gaa8uk4E4eNuvBywoz&#10;bTs+UHsMhYgQ9hkqKENoMil9XpJBP7INcfQu1hkMUbpCaoddhJtaTpIklQYrjgslNvRVUn493owC&#10;3l+x/dh3F4fp2ae3n7Hf3bdKvQ77zyWIQH14hv/b31rBdDqbp++T2QIel+IdkOs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4E/I88kAAADiAAAADwAAAAAAAAAAAAAAAACYAgAA&#10;ZHJzL2Rvd25yZXYueG1sUEsFBgAAAAAEAAQA9QAAAI4DAAAAAA==&#10;" fillcolor="#6083cb" stroked="f">
                  <v:fill color2="#2e61ba" rotate="t" colors="0 #6083cb;.5 #3e70ca;1 #2e61ba" focus="100%" type="gradient">
                    <o:fill v:ext="view" type="gradientUnscaled"/>
                  </v:fill>
                  <v:shadow on="t" color="black" opacity="41287f" offset="0,1.5pt"/>
                </v:rect>
                <v:rect id="Rectangle 195" o:spid="_x0000_s1028" style="position:absolute;top:40943;width:68580;height:5029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Gr1skA&#10;AADiAAAADwAAAGRycy9kb3ducmV2LnhtbESPQUvDQBSE74L/YXmCF2k3GmJr2m1RQSweAk3b+yP7&#10;zIZm34bdbRv/vVsQPA4z8w2zXI+2F2fyoXOs4HGagSBunO64VbDffUzmIEJE1tg7JgU/FGC9ur1Z&#10;Yqndhbd0rmMrEoRDiQpMjEMpZWgMWQxTNxAn79t5izFJ30rt8ZLgtpdPWfYsLXacFgwO9G6oOdYn&#10;q+DtIT+Q+Wwr1tqe7FflTVF7pe7vxtcFiEhj/A//tTdaQVG85LN5kedwvZTugFz9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gGr1skAAADiAAAADwAAAAAAAAAAAAAAAACYAgAA&#10;ZHJzL2Rvd25yZXYueG1sUEsFBgAAAAAEAAQA9QAAAI4DAAAAAA==&#10;" fillcolor="#6083cb" stroked="f">
                  <v:fill color2="#2e61ba" rotate="t" colors="0 #6083cb;.5 #3e70ca;1 #2e61ba" focus="100%" type="gradient">
                    <o:fill v:ext="view" type="gradientUnscaled"/>
                  </v:fill>
                  <v:shadow on="t" color="black" opacity="41287f" offset="0,1.5pt"/>
                  <v:textbox inset="36pt,57.6pt,36pt,36pt">
                    <w:txbxContent>
                      <w:p w:rsidR="00EA4B62" w:rsidRPr="00481A02" w:rsidRDefault="00EA4B62" w:rsidP="00EA4B62">
                        <w:pPr>
                          <w:ind w:left="720" w:firstLine="720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Madhya Pradesh Electronics Development Corporation (MPSEDC)</w:t>
                        </w:r>
                      </w:p>
                      <w:p w:rsidR="00EA4B62" w:rsidRPr="00481A02" w:rsidRDefault="00EA4B62" w:rsidP="00EA4B62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 xml:space="preserve">State IT Centre, 47-A, </w:t>
                        </w:r>
                        <w:proofErr w:type="spellStart"/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Arera</w:t>
                        </w:r>
                        <w:proofErr w:type="spellEnd"/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 xml:space="preserve"> Hills, Bhopal, M.P. – 462011, </w:t>
                        </w:r>
                      </w:p>
                      <w:p w:rsidR="00EA4B62" w:rsidRPr="00481A02" w:rsidRDefault="00EA4B62" w:rsidP="00EA4B62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Phone: +91-755-2518300, Fax: +91-755-2579824</w:t>
                        </w:r>
                      </w:p>
                      <w:p w:rsidR="00EA4B62" w:rsidRPr="00481A02" w:rsidRDefault="00EA4B62" w:rsidP="00EA4B62">
                        <w:pPr>
                          <w:pStyle w:val="Footer"/>
                          <w:jc w:val="center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URL: www.mapit.gov.in, Email: info@mapit.gov.in</w:t>
                        </w:r>
                      </w:p>
                      <w:p w:rsidR="00EA4B62" w:rsidRPr="00481A02" w:rsidRDefault="00EA4B62" w:rsidP="00EA4B62">
                        <w:pPr>
                          <w:pStyle w:val="NoSpacing"/>
                          <w:spacing w:before="120"/>
                          <w:jc w:val="center"/>
                          <w:rPr>
                            <w:rFonts w:ascii="Book Antiqua" w:hAnsi="Book Antiqu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29" type="#_x0000_t202" style="position:absolute;left:62;top:23405;width:68580;height:73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Z4fcoA&#10;AADiAAAADwAAAGRycy9kb3ducmV2LnhtbESPQUsDMRSE74L/ITyhN5vYYqjbpkULpSIUtJb2+ti8&#10;Zhc3L8sm3a7/3giCx2FmvmEWq8E3oqcu1oENPIwVCOIy2JqdgcPn5n4GIiZki01gMvBNEVbL25sF&#10;FjZc+YP6fXIiQzgWaKBKqS2kjGVFHuM4tMTZO4fOY8qyc9J2eM1w38iJUlp6rDkvVNjSuqLya3/x&#10;Bnbv8cW53j29Xc67Rs8et8PxtDVmdDc8z0EkGtJ/+K/9ag1oPdFKTbWG30v5Dsjl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C2eH3KAAAA4gAAAA8AAAAAAAAAAAAAAAAAmAIA&#10;AGRycy9kb3ducmV2LnhtbFBLBQYAAAAABAAEAPUAAACPAwAAAAA=&#10;" fillcolor="#6083cb" stroked="f">
                  <v:fill color2="#2e61ba" rotate="t" colors="0 #6083cb;.5 #3e70ca;1 #2e61ba" focus="100%" type="gradient">
                    <o:fill v:ext="view" type="gradientUnscaled"/>
                  </v:fill>
                  <v:shadow on="t" color="black" opacity="41287f" offset="0,1.5pt"/>
                  <v:textbox inset="36pt,7.2pt,36pt,7.2pt">
                    <w:txbxContent>
                      <w:p w:rsidR="00EA4B62" w:rsidRPr="00CB3E70" w:rsidRDefault="00EA4B62" w:rsidP="00EA4B62">
                        <w:pPr>
                          <w:pStyle w:val="NoSpacing"/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color w:val="5B9BD5" w:themeColor="accent1"/>
                            <w:sz w:val="72"/>
                            <w:szCs w:val="72"/>
                            <w:u w:val="double"/>
                          </w:rPr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925AF1" wp14:editId="46B7CA22">
                <wp:simplePos x="0" y="0"/>
                <wp:positionH relativeFrom="margin">
                  <wp:posOffset>787400</wp:posOffset>
                </wp:positionH>
                <wp:positionV relativeFrom="paragraph">
                  <wp:posOffset>6985</wp:posOffset>
                </wp:positionV>
                <wp:extent cx="4330700" cy="365760"/>
                <wp:effectExtent l="0" t="0" r="12700" b="1524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07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4B62" w:rsidRPr="00F45122" w:rsidRDefault="00EA4B62" w:rsidP="00EA4B62">
                            <w:pPr>
                              <w:shd w:val="clear" w:color="auto" w:fill="9CC2E5" w:themeFill="accent1" w:themeFillTint="99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32"/>
                              </w:rPr>
                              <w:t>Parakh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 – </w:t>
                            </w: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Design Review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925AF1" id="Text Box 4" o:spid="_x0000_s1030" type="#_x0000_t202" style="position:absolute;margin-left:62pt;margin-top:.55pt;width:341pt;height:28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" strokecolor="white">
                <v:textbox>
                  <w:txbxContent>
                    <w:p w:rsidR="00EA4B62" w:rsidRPr="00F45122" w:rsidRDefault="00EA4B62" w:rsidP="00EA4B62">
                      <w:pPr>
                        <w:shd w:val="clear" w:color="auto" w:fill="9CC2E5" w:themeFill="accent1" w:themeFillTint="99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32"/>
                        </w:rPr>
                        <w:t>Parakh</w:t>
                      </w:r>
                      <w:proofErr w:type="spellEnd"/>
                      <w:r>
                        <w:rPr>
                          <w:b/>
                          <w:bCs/>
                          <w:sz w:val="32"/>
                        </w:rPr>
                        <w:t xml:space="preserve"> – </w:t>
                      </w:r>
                      <w:r>
                        <w:rPr>
                          <w:b/>
                          <w:bCs/>
                          <w:sz w:val="32"/>
                        </w:rPr>
                        <w:t>Design Review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EA4B62" w:rsidRDefault="00EA4B62" w:rsidP="00A7180D"/>
    <w:p w:rsidR="004A5596" w:rsidRDefault="004A5596" w:rsidP="004A5596">
      <w:pPr>
        <w:rPr>
          <w:b/>
          <w:bCs/>
        </w:rPr>
      </w:pPr>
      <w:r w:rsidRPr="00BC6F70">
        <w:rPr>
          <w:b/>
          <w:bCs/>
          <w:sz w:val="24"/>
          <w:szCs w:val="24"/>
        </w:rPr>
        <w:lastRenderedPageBreak/>
        <w:t>Document Version History</w:t>
      </w:r>
    </w:p>
    <w:p w:rsidR="004A5596" w:rsidRDefault="004A5596" w:rsidP="004A5596">
      <w:pPr>
        <w:rPr>
          <w:b/>
          <w:bCs/>
        </w:rPr>
      </w:pPr>
    </w:p>
    <w:p w:rsidR="004A5596" w:rsidRDefault="004A5596" w:rsidP="004A5596">
      <w:pPr>
        <w:tabs>
          <w:tab w:val="left" w:pos="3795"/>
        </w:tabs>
        <w:rPr>
          <w:b/>
          <w:bCs/>
          <w:sz w:val="24"/>
          <w:szCs w:val="24"/>
        </w:rPr>
      </w:pPr>
    </w:p>
    <w:tbl>
      <w:tblPr>
        <w:tblpPr w:leftFromText="180" w:rightFromText="180" w:vertAnchor="page" w:horzAnchor="margin" w:tblpY="2292"/>
        <w:tblW w:w="910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953"/>
        <w:gridCol w:w="2097"/>
        <w:gridCol w:w="2187"/>
        <w:gridCol w:w="2863"/>
      </w:tblGrid>
      <w:tr w:rsidR="004A5596" w:rsidTr="007A66C4">
        <w:trPr>
          <w:trHeight w:val="235"/>
        </w:trPr>
        <w:tc>
          <w:tcPr>
            <w:tcW w:w="1953" w:type="dxa"/>
            <w:vMerge w:val="restart"/>
            <w:shd w:val="clear" w:color="auto" w:fill="007CC3"/>
          </w:tcPr>
          <w:p w:rsidR="004A5596" w:rsidRPr="00BD1083" w:rsidRDefault="004A5596" w:rsidP="007A66C4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Version</w:t>
            </w:r>
          </w:p>
        </w:tc>
        <w:tc>
          <w:tcPr>
            <w:tcW w:w="2097" w:type="dxa"/>
            <w:vMerge w:val="restart"/>
            <w:shd w:val="clear" w:color="auto" w:fill="007CC3"/>
          </w:tcPr>
          <w:p w:rsidR="004A5596" w:rsidRPr="00BD1083" w:rsidRDefault="004A5596" w:rsidP="007A66C4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Date</w:t>
            </w:r>
          </w:p>
        </w:tc>
        <w:tc>
          <w:tcPr>
            <w:tcW w:w="2187" w:type="dxa"/>
            <w:vMerge w:val="restart"/>
            <w:shd w:val="clear" w:color="auto" w:fill="007CC3"/>
          </w:tcPr>
          <w:p w:rsidR="004A5596" w:rsidRPr="00BD1083" w:rsidRDefault="004A5596" w:rsidP="007A66C4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 xml:space="preserve">Author </w:t>
            </w:r>
          </w:p>
        </w:tc>
        <w:tc>
          <w:tcPr>
            <w:tcW w:w="2863" w:type="dxa"/>
            <w:vMerge w:val="restart"/>
            <w:shd w:val="clear" w:color="auto" w:fill="007CC3"/>
          </w:tcPr>
          <w:p w:rsidR="004A5596" w:rsidRPr="00BD1083" w:rsidRDefault="004A5596" w:rsidP="007A66C4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Comments</w:t>
            </w:r>
          </w:p>
        </w:tc>
      </w:tr>
      <w:tr w:rsidR="004A5596" w:rsidTr="007A66C4">
        <w:trPr>
          <w:trHeight w:val="344"/>
        </w:trPr>
        <w:tc>
          <w:tcPr>
            <w:tcW w:w="1953" w:type="dxa"/>
            <w:vMerge w:val="restart"/>
            <w:shd w:val="clear" w:color="auto" w:fill="F3F3F3"/>
          </w:tcPr>
          <w:p w:rsidR="004A5596" w:rsidRPr="00BD1083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1.0</w:t>
            </w:r>
          </w:p>
        </w:tc>
        <w:tc>
          <w:tcPr>
            <w:tcW w:w="2097" w:type="dxa"/>
            <w:vMerge w:val="restart"/>
            <w:shd w:val="clear" w:color="auto" w:fill="F3F3F3"/>
          </w:tcPr>
          <w:p w:rsidR="004A5596" w:rsidRPr="00BD1083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26/06/2024</w:t>
            </w:r>
          </w:p>
        </w:tc>
        <w:tc>
          <w:tcPr>
            <w:tcW w:w="2187" w:type="dxa"/>
            <w:vMerge w:val="restart"/>
            <w:shd w:val="clear" w:color="auto" w:fill="F3F3F3"/>
          </w:tcPr>
          <w:p w:rsidR="004A5596" w:rsidRPr="00BD1083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Dikshant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Gitey</w:t>
            </w:r>
            <w:proofErr w:type="spellEnd"/>
          </w:p>
        </w:tc>
        <w:tc>
          <w:tcPr>
            <w:tcW w:w="2863" w:type="dxa"/>
            <w:vMerge w:val="restart"/>
            <w:shd w:val="clear" w:color="auto" w:fill="F3F3F3"/>
          </w:tcPr>
          <w:p w:rsidR="004A5596" w:rsidRPr="00BD1083" w:rsidRDefault="004A5596" w:rsidP="007A66C4">
            <w:pPr>
              <w:pStyle w:val="BodyText"/>
              <w:tabs>
                <w:tab w:val="right" w:pos="2647"/>
              </w:tabs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Initial draft</w:t>
            </w:r>
            <w:r>
              <w:rPr>
                <w:rFonts w:ascii="Calibri" w:hAnsi="Calibri" w:cs="Calibri"/>
                <w:sz w:val="16"/>
                <w:szCs w:val="16"/>
              </w:rPr>
              <w:tab/>
            </w:r>
          </w:p>
        </w:tc>
      </w:tr>
      <w:tr w:rsidR="004A5596" w:rsidTr="007A66C4">
        <w:trPr>
          <w:trHeight w:val="344"/>
        </w:trPr>
        <w:tc>
          <w:tcPr>
            <w:tcW w:w="1953" w:type="dxa"/>
            <w:vMerge w:val="restart"/>
            <w:shd w:val="clear" w:color="auto" w:fill="F3F3F3"/>
          </w:tcPr>
          <w:p w:rsidR="004A5596" w:rsidRDefault="004A5596" w:rsidP="007A66C4">
            <w:pPr>
              <w:pStyle w:val="BodyText"/>
              <w:snapToGrid w:val="0"/>
              <w:rPr>
                <w:sz w:val="16"/>
                <w:szCs w:val="16"/>
              </w:rPr>
            </w:pPr>
            <w:r w:rsidRPr="007168A7">
              <w:rPr>
                <w:rFonts w:ascii="Calibri" w:hAnsi="Calibri" w:cs="Calibri"/>
                <w:sz w:val="16"/>
                <w:szCs w:val="16"/>
              </w:rPr>
              <w:t>1.1</w:t>
            </w:r>
          </w:p>
        </w:tc>
        <w:tc>
          <w:tcPr>
            <w:tcW w:w="2097" w:type="dxa"/>
            <w:vMerge w:val="restart"/>
            <w:shd w:val="clear" w:color="auto" w:fill="F3F3F3"/>
          </w:tcPr>
          <w:p w:rsidR="004A5596" w:rsidRDefault="004A5596" w:rsidP="007A66C4">
            <w:pPr>
              <w:pStyle w:val="BodyText"/>
              <w:snapToGrid w:val="0"/>
              <w:rPr>
                <w:sz w:val="16"/>
                <w:szCs w:val="16"/>
              </w:rPr>
            </w:pPr>
            <w:r w:rsidRPr="007168A7">
              <w:rPr>
                <w:rFonts w:ascii="Calibri" w:hAnsi="Calibri" w:cs="Calibri"/>
                <w:sz w:val="16"/>
                <w:szCs w:val="16"/>
              </w:rPr>
              <w:t>26/09/2024</w:t>
            </w:r>
          </w:p>
        </w:tc>
        <w:tc>
          <w:tcPr>
            <w:tcW w:w="2187" w:type="dxa"/>
            <w:vMerge w:val="restart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Dikshant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Gitey</w:t>
            </w:r>
            <w:proofErr w:type="spellEnd"/>
          </w:p>
        </w:tc>
        <w:tc>
          <w:tcPr>
            <w:tcW w:w="2863" w:type="dxa"/>
            <w:vMerge w:val="restart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Added CMS</w:t>
            </w:r>
          </w:p>
        </w:tc>
      </w:tr>
      <w:tr w:rsidR="004A5596" w:rsidTr="007A66C4">
        <w:trPr>
          <w:trHeight w:val="355"/>
        </w:trPr>
        <w:tc>
          <w:tcPr>
            <w:tcW w:w="1953" w:type="dxa"/>
            <w:vMerge w:val="restart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1.2</w:t>
            </w:r>
          </w:p>
        </w:tc>
        <w:tc>
          <w:tcPr>
            <w:tcW w:w="2097" w:type="dxa"/>
            <w:vMerge w:val="restart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31/07/2025</w:t>
            </w:r>
          </w:p>
        </w:tc>
        <w:tc>
          <w:tcPr>
            <w:tcW w:w="2187" w:type="dxa"/>
            <w:vMerge w:val="restart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Tanu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jha</w:t>
            </w:r>
            <w:proofErr w:type="spellEnd"/>
          </w:p>
        </w:tc>
        <w:tc>
          <w:tcPr>
            <w:tcW w:w="2863" w:type="dxa"/>
            <w:vMerge w:val="restart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Updated SRS</w:t>
            </w:r>
          </w:p>
        </w:tc>
      </w:tr>
      <w:tr w:rsidR="004A5596" w:rsidTr="007A66C4">
        <w:trPr>
          <w:trHeight w:val="355"/>
        </w:trPr>
        <w:tc>
          <w:tcPr>
            <w:tcW w:w="1953" w:type="dxa"/>
            <w:vMerge w:val="restart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vMerge w:val="restart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vMerge w:val="restart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vMerge w:val="restart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4A5596" w:rsidTr="007A66C4">
        <w:trPr>
          <w:trHeight w:val="355"/>
        </w:trPr>
        <w:tc>
          <w:tcPr>
            <w:tcW w:w="1953" w:type="dxa"/>
            <w:vMerge w:val="restart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vMerge w:val="restart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vMerge w:val="restart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vMerge w:val="restart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4A5596" w:rsidTr="007A66C4">
        <w:trPr>
          <w:trHeight w:val="355"/>
        </w:trPr>
        <w:tc>
          <w:tcPr>
            <w:tcW w:w="1953" w:type="dxa"/>
            <w:vMerge w:val="restart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vMerge w:val="restart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vMerge w:val="restart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vMerge w:val="restart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4A5596" w:rsidTr="007A66C4">
        <w:trPr>
          <w:trHeight w:val="344"/>
        </w:trPr>
        <w:tc>
          <w:tcPr>
            <w:tcW w:w="1953" w:type="dxa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shd w:val="clear" w:color="auto" w:fill="F3F3F3"/>
          </w:tcPr>
          <w:p w:rsidR="004A5596" w:rsidRPr="007168A7" w:rsidRDefault="004A5596" w:rsidP="007A66C4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:rsidR="004A5596" w:rsidRDefault="004A5596" w:rsidP="004A5596">
      <w:pPr>
        <w:pStyle w:val="Title"/>
      </w:pPr>
    </w:p>
    <w:p w:rsidR="00EA4B62" w:rsidRDefault="00EA4B62" w:rsidP="00A7180D"/>
    <w:p w:rsidR="004A5596" w:rsidRDefault="004A5596" w:rsidP="00A7180D"/>
    <w:p w:rsidR="004A5596" w:rsidRDefault="004A5596" w:rsidP="00A7180D"/>
    <w:p w:rsidR="004A5596" w:rsidRDefault="004A5596" w:rsidP="00A7180D"/>
    <w:p w:rsidR="004A5596" w:rsidRDefault="004A5596" w:rsidP="00A7180D"/>
    <w:p w:rsidR="004A5596" w:rsidRDefault="004A5596" w:rsidP="00A7180D"/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2106949585"/>
        <w:docPartObj>
          <w:docPartGallery w:val="Table of Contents"/>
          <w:docPartUnique/>
        </w:docPartObj>
      </w:sdtPr>
      <w:sdtEndPr>
        <w:rPr>
          <w:b/>
          <w:bCs/>
          <w:noProof/>
          <w:kern w:val="0"/>
          <w:lang w:val="en-US"/>
          <w14:ligatures w14:val="none"/>
        </w:rPr>
      </w:sdtEndPr>
      <w:sdtContent>
        <w:p w:rsidR="00306004" w:rsidRDefault="00306004" w:rsidP="00306004">
          <w:pPr>
            <w:pStyle w:val="TOCHeading"/>
          </w:pPr>
          <w:r>
            <w:t>Contents</w:t>
          </w:r>
        </w:p>
        <w:p w:rsidR="00306004" w:rsidRDefault="00306004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807376" w:history="1">
            <w:r w:rsidRPr="003C1799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004" w:rsidRDefault="00306004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807377" w:history="1">
            <w:r w:rsidRPr="003C1799">
              <w:rPr>
                <w:rStyle w:val="Hyperlink"/>
                <w:noProof/>
              </w:rPr>
              <w:t xml:space="preserve">2. </w:t>
            </w:r>
            <w:r w:rsidRPr="003C1799">
              <w:rPr>
                <w:rStyle w:val="Hyperlink"/>
                <w:b/>
                <w:bCs/>
                <w:noProof/>
              </w:rPr>
              <w:t>Design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004" w:rsidRDefault="00306004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807378" w:history="1">
            <w:r w:rsidRPr="003C1799">
              <w:rPr>
                <w:rStyle w:val="Hyperlink"/>
                <w:noProof/>
              </w:rPr>
              <w:t xml:space="preserve">3. </w:t>
            </w:r>
            <w:r w:rsidRPr="003C1799">
              <w:rPr>
                <w:rStyle w:val="Hyperlink"/>
                <w:b/>
                <w:bCs/>
                <w:noProof/>
              </w:rPr>
              <w:t>System Design Overview</w:t>
            </w:r>
            <w:bookmarkStart w:id="0" w:name="_GoBack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004" w:rsidRDefault="00306004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807379" w:history="1">
            <w:r w:rsidRPr="003C1799">
              <w:rPr>
                <w:rStyle w:val="Hyperlink"/>
                <w:noProof/>
              </w:rPr>
              <w:t xml:space="preserve">4. </w:t>
            </w:r>
            <w:r w:rsidRPr="003C1799">
              <w:rPr>
                <w:rStyle w:val="Hyperlink"/>
                <w:b/>
                <w:bCs/>
                <w:noProof/>
              </w:rPr>
              <w:t>Design Artifacts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004" w:rsidRDefault="00306004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807380" w:history="1">
            <w:r w:rsidRPr="003C1799">
              <w:rPr>
                <w:rStyle w:val="Hyperlink"/>
                <w:noProof/>
              </w:rPr>
              <w:t xml:space="preserve">5. </w:t>
            </w:r>
            <w:r w:rsidRPr="003C1799">
              <w:rPr>
                <w:rStyle w:val="Hyperlink"/>
                <w:b/>
                <w:bCs/>
                <w:noProof/>
              </w:rPr>
              <w:t>Design Strengths &amp; Compliance to CMMI Level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004" w:rsidRDefault="00306004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807381" w:history="1">
            <w:r w:rsidRPr="003C1799">
              <w:rPr>
                <w:rStyle w:val="Hyperlink"/>
                <w:noProof/>
              </w:rPr>
              <w:t xml:space="preserve">6. </w:t>
            </w:r>
            <w:r w:rsidRPr="003C1799">
              <w:rPr>
                <w:rStyle w:val="Hyperlink"/>
                <w:b/>
                <w:bCs/>
                <w:noProof/>
              </w:rPr>
              <w:t>Issues &amp;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004" w:rsidRDefault="00306004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807382" w:history="1">
            <w:r w:rsidRPr="003C1799">
              <w:rPr>
                <w:rStyle w:val="Hyperlink"/>
                <w:noProof/>
              </w:rPr>
              <w:t xml:space="preserve">7. </w:t>
            </w:r>
            <w:r w:rsidRPr="003C1799">
              <w:rPr>
                <w:rStyle w:val="Hyperlink"/>
                <w:b/>
                <w:bCs/>
                <w:noProof/>
              </w:rPr>
              <w:t>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004" w:rsidRDefault="00306004" w:rsidP="00306004">
          <w:pPr>
            <w:spacing w:after="200" w:line="276" w:lineRule="auto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p w:rsidR="004A5596" w:rsidRDefault="004A5596" w:rsidP="00A7180D">
      <w:pPr>
        <w:rPr>
          <w:b/>
          <w:bCs/>
        </w:rPr>
      </w:pPr>
    </w:p>
    <w:p w:rsidR="00A7180D" w:rsidRPr="00A7180D" w:rsidRDefault="00A7180D" w:rsidP="00A7180D">
      <w:pPr>
        <w:rPr>
          <w:b/>
          <w:bCs/>
        </w:rPr>
      </w:pPr>
      <w:proofErr w:type="spellStart"/>
      <w:r w:rsidRPr="00A7180D">
        <w:rPr>
          <w:b/>
          <w:bCs/>
        </w:rPr>
        <w:t>Parakh</w:t>
      </w:r>
      <w:proofErr w:type="spellEnd"/>
      <w:r w:rsidRPr="00A7180D">
        <w:rPr>
          <w:b/>
          <w:bCs/>
        </w:rPr>
        <w:t xml:space="preserve"> Project Design Review Report</w:t>
      </w:r>
    </w:p>
    <w:p w:rsidR="004A5596" w:rsidRDefault="004A5596" w:rsidP="004A5596">
      <w:pPr>
        <w:pStyle w:val="Heading1"/>
      </w:pPr>
      <w:bookmarkStart w:id="1" w:name="_Toc207117469"/>
      <w:bookmarkStart w:id="2" w:name="_Toc207807376"/>
      <w:r>
        <w:t xml:space="preserve">1. </w:t>
      </w:r>
      <w:bookmarkEnd w:id="1"/>
      <w:r>
        <w:t>Introduction</w:t>
      </w:r>
      <w:bookmarkEnd w:id="2"/>
    </w:p>
    <w:p w:rsidR="00A7180D" w:rsidRPr="00A7180D" w:rsidRDefault="00A7180D" w:rsidP="00A7180D">
      <w:r w:rsidRPr="00A7180D">
        <w:t xml:space="preserve">This design review documents the architectural and design evaluation of the </w:t>
      </w:r>
      <w:proofErr w:type="spellStart"/>
      <w:r w:rsidRPr="00A7180D">
        <w:t>Parakh</w:t>
      </w:r>
      <w:proofErr w:type="spellEnd"/>
      <w:r w:rsidRPr="00A7180D">
        <w:t xml:space="preserve"> application—a GIS-enabled mobile and web platform facilitating inspection, survey, and general-purpose data collection workflows for various government departments in Madhya Pradesh. The review ensures design alignment with CMMI Level 5 process maturity focusing on process predictability, continuous improvement, and defect reduction.</w:t>
      </w:r>
    </w:p>
    <w:p w:rsidR="00A7180D" w:rsidRPr="00A7180D" w:rsidRDefault="00306004" w:rsidP="00A7180D">
      <w:r>
        <w:pict>
          <v:rect id="_x0000_i1025" style="width:0;height:.75pt" o:hralign="center" o:hrstd="t" o:hr="t" fillcolor="#a0a0a0" stroked="f"/>
        </w:pict>
      </w:r>
    </w:p>
    <w:p w:rsidR="004A5596" w:rsidRPr="004A5596" w:rsidRDefault="004A5596" w:rsidP="004A5596">
      <w:pPr>
        <w:pStyle w:val="Heading1"/>
        <w:rPr>
          <w:b/>
          <w:bCs/>
        </w:rPr>
      </w:pPr>
      <w:bookmarkStart w:id="3" w:name="_Toc207807377"/>
      <w:r>
        <w:t xml:space="preserve">2. </w:t>
      </w:r>
      <w:r w:rsidRPr="004A5596">
        <w:rPr>
          <w:b/>
          <w:bCs/>
        </w:rPr>
        <w:t>Design Objectives</w:t>
      </w:r>
      <w:bookmarkEnd w:id="3"/>
    </w:p>
    <w:p w:rsidR="00A7180D" w:rsidRPr="00A7180D" w:rsidRDefault="00A7180D" w:rsidP="00A7180D">
      <w:pPr>
        <w:numPr>
          <w:ilvl w:val="0"/>
          <w:numId w:val="1"/>
        </w:numPr>
      </w:pPr>
      <w:r w:rsidRPr="00A7180D">
        <w:rPr>
          <w:b/>
          <w:bCs/>
        </w:rPr>
        <w:t>Modular &amp; Scalable Architecture</w:t>
      </w:r>
      <w:r w:rsidRPr="00A7180D">
        <w:t> enabling Web and Mobile use cases.</w:t>
      </w:r>
    </w:p>
    <w:p w:rsidR="00A7180D" w:rsidRPr="00A7180D" w:rsidRDefault="00A7180D" w:rsidP="00A7180D">
      <w:pPr>
        <w:numPr>
          <w:ilvl w:val="0"/>
          <w:numId w:val="1"/>
        </w:numPr>
      </w:pPr>
      <w:r w:rsidRPr="00A7180D">
        <w:rPr>
          <w:b/>
          <w:bCs/>
        </w:rPr>
        <w:lastRenderedPageBreak/>
        <w:t>GIS-Enabled Dynamic Forms</w:t>
      </w:r>
      <w:r w:rsidRPr="00A7180D">
        <w:t> customizable without code dependency.</w:t>
      </w:r>
    </w:p>
    <w:p w:rsidR="00A7180D" w:rsidRPr="00A7180D" w:rsidRDefault="00A7180D" w:rsidP="00A7180D">
      <w:pPr>
        <w:numPr>
          <w:ilvl w:val="0"/>
          <w:numId w:val="1"/>
        </w:numPr>
      </w:pPr>
      <w:r w:rsidRPr="00A7180D">
        <w:rPr>
          <w:b/>
          <w:bCs/>
        </w:rPr>
        <w:t>Robust Role-Based Access Control (RBAC)</w:t>
      </w:r>
      <w:r w:rsidRPr="00A7180D">
        <w:t> with well-defined user hierarchies.</w:t>
      </w:r>
    </w:p>
    <w:p w:rsidR="00A7180D" w:rsidRPr="00A7180D" w:rsidRDefault="00A7180D" w:rsidP="00A7180D">
      <w:pPr>
        <w:numPr>
          <w:ilvl w:val="0"/>
          <w:numId w:val="1"/>
        </w:numPr>
      </w:pPr>
      <w:r w:rsidRPr="00A7180D">
        <w:rPr>
          <w:b/>
          <w:bCs/>
        </w:rPr>
        <w:t>Workflow-Driven Inspection &amp; Survey Process</w:t>
      </w:r>
      <w:r w:rsidRPr="00A7180D">
        <w:t> with admin/nodal/field roles.</w:t>
      </w:r>
    </w:p>
    <w:p w:rsidR="00A7180D" w:rsidRPr="00A7180D" w:rsidRDefault="00A7180D" w:rsidP="00A7180D">
      <w:pPr>
        <w:numPr>
          <w:ilvl w:val="0"/>
          <w:numId w:val="1"/>
        </w:numPr>
      </w:pPr>
      <w:r w:rsidRPr="00A7180D">
        <w:rPr>
          <w:b/>
          <w:bCs/>
        </w:rPr>
        <w:t>Audit and Compliance-Ready Data Handling</w:t>
      </w:r>
      <w:r w:rsidRPr="00A7180D">
        <w:t> with full traceability.</w:t>
      </w:r>
    </w:p>
    <w:p w:rsidR="00A7180D" w:rsidRPr="00A7180D" w:rsidRDefault="00A7180D" w:rsidP="00A7180D">
      <w:pPr>
        <w:numPr>
          <w:ilvl w:val="0"/>
          <w:numId w:val="1"/>
        </w:numPr>
      </w:pPr>
      <w:r w:rsidRPr="00A7180D">
        <w:rPr>
          <w:b/>
          <w:bCs/>
        </w:rPr>
        <w:t>Offline Work Capability</w:t>
      </w:r>
      <w:r w:rsidRPr="00A7180D">
        <w:t>, robust synchronization, and multimedia support.</w:t>
      </w:r>
    </w:p>
    <w:p w:rsidR="00A7180D" w:rsidRPr="00A7180D" w:rsidRDefault="00A7180D" w:rsidP="00A7180D">
      <w:pPr>
        <w:numPr>
          <w:ilvl w:val="0"/>
          <w:numId w:val="1"/>
        </w:numPr>
      </w:pPr>
      <w:r w:rsidRPr="00A7180D">
        <w:rPr>
          <w:b/>
          <w:bCs/>
        </w:rPr>
        <w:t>Real-Time Dashboards &amp; Reporting</w:t>
      </w:r>
      <w:r w:rsidRPr="00A7180D">
        <w:t> exportable for audits.</w:t>
      </w:r>
    </w:p>
    <w:p w:rsidR="00A7180D" w:rsidRPr="00A7180D" w:rsidRDefault="00A7180D" w:rsidP="00A7180D">
      <w:pPr>
        <w:numPr>
          <w:ilvl w:val="0"/>
          <w:numId w:val="1"/>
        </w:numPr>
      </w:pPr>
      <w:r w:rsidRPr="00A7180D">
        <w:rPr>
          <w:b/>
          <w:bCs/>
        </w:rPr>
        <w:t>Security Controls</w:t>
      </w:r>
      <w:r w:rsidRPr="00A7180D">
        <w:t> including multi-factor authentication (2FA for admins).</w:t>
      </w:r>
    </w:p>
    <w:p w:rsidR="00A7180D" w:rsidRPr="00A7180D" w:rsidRDefault="00A7180D" w:rsidP="00A7180D">
      <w:pPr>
        <w:numPr>
          <w:ilvl w:val="0"/>
          <w:numId w:val="1"/>
        </w:numPr>
      </w:pPr>
      <w:r w:rsidRPr="00A7180D">
        <w:rPr>
          <w:b/>
          <w:bCs/>
        </w:rPr>
        <w:t>Extensibility</w:t>
      </w:r>
      <w:r w:rsidRPr="00A7180D">
        <w:t> for department-specific customization &amp; future enhancements.</w:t>
      </w:r>
    </w:p>
    <w:p w:rsidR="00A7180D" w:rsidRPr="00A7180D" w:rsidRDefault="00306004" w:rsidP="00A7180D">
      <w:r>
        <w:pict>
          <v:rect id="_x0000_i1026" style="width:0;height:.75pt" o:hralign="center" o:hrstd="t" o:hr="t" fillcolor="#a0a0a0" stroked="f"/>
        </w:pict>
      </w:r>
    </w:p>
    <w:p w:rsidR="004A5596" w:rsidRPr="004A5596" w:rsidRDefault="004A5596" w:rsidP="004A5596">
      <w:pPr>
        <w:pStyle w:val="Heading1"/>
        <w:rPr>
          <w:b/>
          <w:bCs/>
        </w:rPr>
      </w:pPr>
      <w:bookmarkStart w:id="4" w:name="_Toc207807378"/>
      <w:r>
        <w:t>3</w:t>
      </w:r>
      <w:r>
        <w:t xml:space="preserve">. </w:t>
      </w:r>
      <w:r w:rsidR="00C874E1" w:rsidRPr="00A7180D">
        <w:rPr>
          <w:b/>
          <w:bCs/>
        </w:rPr>
        <w:t>System Design Overview</w:t>
      </w:r>
      <w:bookmarkEnd w:id="4"/>
    </w:p>
    <w:p w:rsidR="004A5596" w:rsidRDefault="004A5596" w:rsidP="00A7180D">
      <w:pPr>
        <w:rPr>
          <w:b/>
          <w:bCs/>
        </w:rPr>
      </w:pPr>
    </w:p>
    <w:p w:rsidR="00A7180D" w:rsidRPr="00A7180D" w:rsidRDefault="00A7180D" w:rsidP="00A7180D">
      <w:pPr>
        <w:rPr>
          <w:b/>
          <w:bCs/>
        </w:rPr>
      </w:pPr>
      <w:r w:rsidRPr="00A7180D">
        <w:rPr>
          <w:b/>
          <w:bCs/>
        </w:rPr>
        <w:t>3.1 Architecture</w:t>
      </w:r>
    </w:p>
    <w:p w:rsidR="00A7180D" w:rsidRPr="00A7180D" w:rsidRDefault="00A7180D" w:rsidP="00A7180D">
      <w:pPr>
        <w:numPr>
          <w:ilvl w:val="0"/>
          <w:numId w:val="2"/>
        </w:numPr>
      </w:pPr>
      <w:r w:rsidRPr="00A7180D">
        <w:rPr>
          <w:b/>
          <w:bCs/>
        </w:rPr>
        <w:t>Multi-tier Architecture</w:t>
      </w:r>
      <w:r w:rsidRPr="00A7180D">
        <w:t>: Presentation (Mobile/Web UI), Business Logic (APIs, Validation, Workflow Engine), and Data Layer (GIS/MIS DB).chatgpt-Parakh_ProcessFlow_Wireframes_Mockups_UML.pdf</w:t>
      </w:r>
    </w:p>
    <w:p w:rsidR="00A7180D" w:rsidRPr="00A7180D" w:rsidRDefault="00A7180D" w:rsidP="00A7180D">
      <w:pPr>
        <w:numPr>
          <w:ilvl w:val="0"/>
          <w:numId w:val="2"/>
        </w:numPr>
      </w:pPr>
      <w:r w:rsidRPr="00A7180D">
        <w:rPr>
          <w:b/>
          <w:bCs/>
        </w:rPr>
        <w:t>GIS Integration</w:t>
      </w:r>
      <w:r w:rsidRPr="00A7180D">
        <w:t xml:space="preserve">: Live </w:t>
      </w:r>
      <w:proofErr w:type="spellStart"/>
      <w:r w:rsidRPr="00A7180D">
        <w:t>geolocation</w:t>
      </w:r>
      <w:proofErr w:type="spellEnd"/>
      <w:r w:rsidRPr="00A7180D">
        <w:t xml:space="preserve"> capture with geo-tagging, GIS mapping, and drone imagery planned for dashboards.About-Parakh-Features-UsageV2.pptx+1</w:t>
      </w:r>
    </w:p>
    <w:p w:rsidR="00A7180D" w:rsidRPr="00A7180D" w:rsidRDefault="00A7180D" w:rsidP="00A7180D">
      <w:pPr>
        <w:numPr>
          <w:ilvl w:val="0"/>
          <w:numId w:val="2"/>
        </w:numPr>
      </w:pPr>
      <w:proofErr w:type="spellStart"/>
      <w:r w:rsidRPr="00A7180D">
        <w:rPr>
          <w:b/>
          <w:bCs/>
        </w:rPr>
        <w:t>Microservices</w:t>
      </w:r>
      <w:proofErr w:type="spellEnd"/>
      <w:r w:rsidRPr="00A7180D">
        <w:rPr>
          <w:b/>
          <w:bCs/>
        </w:rPr>
        <w:t xml:space="preserve"> Approach</w:t>
      </w:r>
      <w:r w:rsidRPr="00A7180D">
        <w:t>: Modular handling of Forms, Authentication, Sync Engine, Reporting, and Audit Logs.</w:t>
      </w:r>
    </w:p>
    <w:p w:rsidR="00A7180D" w:rsidRPr="00A7180D" w:rsidRDefault="00A7180D" w:rsidP="00A7180D">
      <w:pPr>
        <w:numPr>
          <w:ilvl w:val="0"/>
          <w:numId w:val="2"/>
        </w:numPr>
      </w:pPr>
      <w:r w:rsidRPr="00A7180D">
        <w:rPr>
          <w:b/>
          <w:bCs/>
        </w:rPr>
        <w:t>Data Flow</w:t>
      </w:r>
      <w:r w:rsidRPr="00A7180D">
        <w:t>: Data capture → API validation/authentication → Storage in Geo/MIS database → Dashboard/Reporting layer.</w:t>
      </w:r>
    </w:p>
    <w:p w:rsidR="00A7180D" w:rsidRPr="00A7180D" w:rsidRDefault="00A7180D" w:rsidP="00A7180D">
      <w:pPr>
        <w:numPr>
          <w:ilvl w:val="0"/>
          <w:numId w:val="2"/>
        </w:numPr>
      </w:pPr>
      <w:r w:rsidRPr="00A7180D">
        <w:rPr>
          <w:b/>
          <w:bCs/>
        </w:rPr>
        <w:t>Extensive Audit Trail</w:t>
      </w:r>
      <w:r w:rsidRPr="00A7180D">
        <w:t>: Every user action logged with timestamp/user ID for compliance and traceability.chatgpt-Parakh_ProcessFlow_Wireframes_Mockups_UML.pdf</w:t>
      </w:r>
    </w:p>
    <w:p w:rsidR="00A7180D" w:rsidRPr="00A7180D" w:rsidRDefault="00A7180D" w:rsidP="00A7180D">
      <w:pPr>
        <w:rPr>
          <w:b/>
          <w:bCs/>
        </w:rPr>
      </w:pPr>
      <w:r w:rsidRPr="00A7180D">
        <w:rPr>
          <w:b/>
          <w:bCs/>
        </w:rPr>
        <w:t>3.2 User Roles &amp; Interaction</w:t>
      </w:r>
    </w:p>
    <w:p w:rsidR="00A7180D" w:rsidRPr="00A7180D" w:rsidRDefault="00A7180D" w:rsidP="00A7180D">
      <w:pPr>
        <w:numPr>
          <w:ilvl w:val="0"/>
          <w:numId w:val="3"/>
        </w:numPr>
      </w:pPr>
      <w:r w:rsidRPr="00A7180D">
        <w:rPr>
          <w:b/>
          <w:bCs/>
        </w:rPr>
        <w:t>Admin</w:t>
      </w:r>
      <w:r w:rsidRPr="00A7180D">
        <w:t>: Create forms, manage assets, assign work, and generate reports.</w:t>
      </w:r>
    </w:p>
    <w:p w:rsidR="00A7180D" w:rsidRPr="00A7180D" w:rsidRDefault="00A7180D" w:rsidP="00A7180D">
      <w:pPr>
        <w:numPr>
          <w:ilvl w:val="0"/>
          <w:numId w:val="3"/>
        </w:numPr>
      </w:pPr>
      <w:r w:rsidRPr="00A7180D">
        <w:rPr>
          <w:b/>
          <w:bCs/>
        </w:rPr>
        <w:t>Nodal Officer</w:t>
      </w:r>
      <w:r w:rsidRPr="00A7180D">
        <w:t xml:space="preserve">: Verify data, approve/reject inspections, </w:t>
      </w:r>
      <w:proofErr w:type="gramStart"/>
      <w:r w:rsidRPr="00A7180D">
        <w:t>assign</w:t>
      </w:r>
      <w:proofErr w:type="gramEnd"/>
      <w:r w:rsidRPr="00A7180D">
        <w:t xml:space="preserve"> work to Field Officers.</w:t>
      </w:r>
    </w:p>
    <w:p w:rsidR="00A7180D" w:rsidRPr="00A7180D" w:rsidRDefault="00A7180D" w:rsidP="00A7180D">
      <w:pPr>
        <w:numPr>
          <w:ilvl w:val="0"/>
          <w:numId w:val="3"/>
        </w:numPr>
      </w:pPr>
      <w:r w:rsidRPr="00A7180D">
        <w:rPr>
          <w:b/>
          <w:bCs/>
        </w:rPr>
        <w:t>Field Officer</w:t>
      </w:r>
      <w:r w:rsidRPr="00A7180D">
        <w:t>: Capture GIS-enabled inspection data via mobile app, offline draft handling.</w:t>
      </w:r>
    </w:p>
    <w:p w:rsidR="00A7180D" w:rsidRPr="00A7180D" w:rsidRDefault="00A7180D" w:rsidP="00A7180D">
      <w:pPr>
        <w:numPr>
          <w:ilvl w:val="0"/>
          <w:numId w:val="3"/>
        </w:numPr>
      </w:pPr>
      <w:r w:rsidRPr="00A7180D">
        <w:rPr>
          <w:b/>
          <w:bCs/>
        </w:rPr>
        <w:t>Citizen &amp; Agency</w:t>
      </w:r>
      <w:r w:rsidRPr="00A7180D">
        <w:t>: Submit general forms and compliance reports with media attachments.chatgpt-Parakh_UserStories_Acceptance.docx</w:t>
      </w:r>
    </w:p>
    <w:p w:rsidR="00A7180D" w:rsidRPr="00A7180D" w:rsidRDefault="00A7180D" w:rsidP="00A7180D">
      <w:pPr>
        <w:rPr>
          <w:b/>
          <w:bCs/>
        </w:rPr>
      </w:pPr>
      <w:r w:rsidRPr="00A7180D">
        <w:rPr>
          <w:b/>
          <w:bCs/>
        </w:rPr>
        <w:t>3.3 Workflow</w:t>
      </w:r>
    </w:p>
    <w:p w:rsidR="00A7180D" w:rsidRPr="00A7180D" w:rsidRDefault="00A7180D" w:rsidP="00A7180D">
      <w:pPr>
        <w:numPr>
          <w:ilvl w:val="0"/>
          <w:numId w:val="4"/>
        </w:numPr>
      </w:pPr>
      <w:r w:rsidRPr="00A7180D">
        <w:lastRenderedPageBreak/>
        <w:t>Task assignment, data capture, submission, nodal review, and final data consolidation follow a defined workflow supporting role-based process accountability.chatgpt-Parakh_ProcessFlow_Wireframes_Mockups.pdf</w:t>
      </w:r>
    </w:p>
    <w:p w:rsidR="00A7180D" w:rsidRPr="00A7180D" w:rsidRDefault="00306004" w:rsidP="00A7180D">
      <w:r>
        <w:pict>
          <v:rect id="_x0000_i1027" style="width:0;height:.75pt" o:hralign="center" o:hrstd="t" o:hr="t" fillcolor="#a0a0a0" stroked="f"/>
        </w:pict>
      </w:r>
    </w:p>
    <w:p w:rsidR="00C874E1" w:rsidRPr="00C874E1" w:rsidRDefault="00C874E1" w:rsidP="00C874E1">
      <w:pPr>
        <w:pStyle w:val="Heading1"/>
        <w:rPr>
          <w:b/>
          <w:bCs/>
        </w:rPr>
      </w:pPr>
      <w:bookmarkStart w:id="5" w:name="_Toc207807379"/>
      <w:r>
        <w:t>4</w:t>
      </w:r>
      <w:r>
        <w:t xml:space="preserve">. </w:t>
      </w:r>
      <w:r w:rsidRPr="00C874E1">
        <w:rPr>
          <w:b/>
          <w:bCs/>
        </w:rPr>
        <w:t>Design Artifacts &amp; Validation</w:t>
      </w:r>
      <w:bookmarkEnd w:id="5"/>
    </w:p>
    <w:p w:rsidR="00C874E1" w:rsidRDefault="00C874E1" w:rsidP="00A7180D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</w:p>
    <w:p w:rsidR="00A7180D" w:rsidRPr="00A7180D" w:rsidRDefault="00A7180D" w:rsidP="00A7180D">
      <w:pPr>
        <w:rPr>
          <w:b/>
          <w:bCs/>
        </w:rPr>
      </w:pPr>
      <w:r w:rsidRPr="00A7180D">
        <w:rPr>
          <w:b/>
          <w:bCs/>
        </w:rPr>
        <w:t>4.1 UML Diagrams and Process Flows</w:t>
      </w:r>
    </w:p>
    <w:p w:rsidR="00A7180D" w:rsidRPr="00A7180D" w:rsidRDefault="00A7180D" w:rsidP="00A7180D">
      <w:pPr>
        <w:numPr>
          <w:ilvl w:val="0"/>
          <w:numId w:val="5"/>
        </w:numPr>
      </w:pPr>
      <w:r w:rsidRPr="00A7180D">
        <w:t>Use Case diagrams detail role interactions with system features (registration, assignment, inspection, approval, reporting).chatgpt-Parakh_ProcessFlow_Wireframes_Mockups_UML.pdf</w:t>
      </w:r>
    </w:p>
    <w:p w:rsidR="00A7180D" w:rsidRPr="00A7180D" w:rsidRDefault="00A7180D" w:rsidP="00A7180D">
      <w:pPr>
        <w:numPr>
          <w:ilvl w:val="0"/>
          <w:numId w:val="5"/>
        </w:numPr>
      </w:pPr>
      <w:r w:rsidRPr="00A7180D">
        <w:t>Sequence diagrams visualize inspection and approval lifecycle with asynchronous sync support.</w:t>
      </w:r>
    </w:p>
    <w:p w:rsidR="00A7180D" w:rsidRPr="00A7180D" w:rsidRDefault="00A7180D" w:rsidP="00A7180D">
      <w:pPr>
        <w:numPr>
          <w:ilvl w:val="0"/>
          <w:numId w:val="5"/>
        </w:numPr>
      </w:pPr>
      <w:r w:rsidRPr="00A7180D">
        <w:t xml:space="preserve">Entity-Relationship diagrams confirm normalized data models, including core entities: User, Form, Task, Submission, </w:t>
      </w:r>
      <w:proofErr w:type="spellStart"/>
      <w:r w:rsidRPr="00A7180D">
        <w:t>AuditLog</w:t>
      </w:r>
      <w:proofErr w:type="spellEnd"/>
      <w:r w:rsidRPr="00A7180D">
        <w:t xml:space="preserve">, </w:t>
      </w:r>
      <w:proofErr w:type="gramStart"/>
      <w:r w:rsidRPr="00A7180D">
        <w:t>Asset</w:t>
      </w:r>
      <w:proofErr w:type="gramEnd"/>
      <w:r w:rsidRPr="00A7180D">
        <w:t>.</w:t>
      </w:r>
    </w:p>
    <w:p w:rsidR="00A7180D" w:rsidRPr="00A7180D" w:rsidRDefault="00A7180D" w:rsidP="00A7180D">
      <w:pPr>
        <w:numPr>
          <w:ilvl w:val="0"/>
          <w:numId w:val="5"/>
        </w:numPr>
      </w:pPr>
      <w:r w:rsidRPr="00A7180D">
        <w:t>GIS Data Flow diagrams model live coordinate capture through mobile workflows into centralized DB for real-time analytical use.chatgpt-Parakh_ProcessFlow_Wireframes_Mockups_UML.pdf</w:t>
      </w:r>
    </w:p>
    <w:p w:rsidR="00A7180D" w:rsidRPr="00A7180D" w:rsidRDefault="00A7180D" w:rsidP="00A7180D">
      <w:pPr>
        <w:rPr>
          <w:b/>
          <w:bCs/>
        </w:rPr>
      </w:pPr>
      <w:r w:rsidRPr="00A7180D">
        <w:rPr>
          <w:b/>
          <w:bCs/>
        </w:rPr>
        <w:t>4.2 Wireframes &amp; Mockups</w:t>
      </w:r>
    </w:p>
    <w:p w:rsidR="00A7180D" w:rsidRPr="00A7180D" w:rsidRDefault="00A7180D" w:rsidP="00A7180D">
      <w:pPr>
        <w:numPr>
          <w:ilvl w:val="0"/>
          <w:numId w:val="6"/>
        </w:numPr>
      </w:pPr>
      <w:r w:rsidRPr="00A7180D">
        <w:t>Mobile wireframes cover login, dashboard, task lists, form entry with photo/video attachments, draft management, submission confirmation.chatgpt-Parakh_ProcessFlow_Wireframes_Mockups.pdf</w:t>
      </w:r>
    </w:p>
    <w:p w:rsidR="00A7180D" w:rsidRPr="00A7180D" w:rsidRDefault="00A7180D" w:rsidP="00A7180D">
      <w:pPr>
        <w:numPr>
          <w:ilvl w:val="0"/>
          <w:numId w:val="6"/>
        </w:numPr>
      </w:pPr>
      <w:r w:rsidRPr="00A7180D">
        <w:t>Web portal wireframes include admin dashboards with KPIs, task assignment interfaces linking with GIS assets, nodal approval workflows, and comprehensive reporting filters.</w:t>
      </w:r>
    </w:p>
    <w:p w:rsidR="00A7180D" w:rsidRPr="00A7180D" w:rsidRDefault="00A7180D" w:rsidP="00A7180D">
      <w:pPr>
        <w:numPr>
          <w:ilvl w:val="0"/>
          <w:numId w:val="6"/>
        </w:numPr>
      </w:pPr>
      <w:r w:rsidRPr="00A7180D">
        <w:t>Mockups emphasize usability, accessibility (including bilingual form support pending UI/UX review), and clarity with intuitive navigation minimizing training overhead.chatgpt-Parakh_ProcessFlow_Wireframes_Mockups.pdf</w:t>
      </w:r>
    </w:p>
    <w:p w:rsidR="00A7180D" w:rsidRPr="00A7180D" w:rsidRDefault="00A7180D" w:rsidP="00A7180D">
      <w:pPr>
        <w:rPr>
          <w:b/>
          <w:bCs/>
        </w:rPr>
      </w:pPr>
      <w:r w:rsidRPr="00A7180D">
        <w:rPr>
          <w:b/>
          <w:bCs/>
        </w:rPr>
        <w:t>4.3 Change Request Impact Evaluation</w:t>
      </w:r>
    </w:p>
    <w:p w:rsidR="00A7180D" w:rsidRPr="00A7180D" w:rsidRDefault="00A7180D" w:rsidP="00A7180D">
      <w:pPr>
        <w:numPr>
          <w:ilvl w:val="0"/>
          <w:numId w:val="7"/>
        </w:numPr>
      </w:pPr>
      <w:r w:rsidRPr="00A7180D">
        <w:t>Design incorporates change requests for adding new inspection fields, bilingual forms, offline sync improvements, 2FA enforcement, drone imagery integration, compliance tracking, and UI enhancements.</w:t>
      </w:r>
    </w:p>
    <w:p w:rsidR="00A7180D" w:rsidRPr="00A7180D" w:rsidRDefault="00A7180D" w:rsidP="00A7180D">
      <w:pPr>
        <w:numPr>
          <w:ilvl w:val="0"/>
          <w:numId w:val="7"/>
        </w:numPr>
      </w:pPr>
      <w:r w:rsidRPr="00A7180D">
        <w:t>Each CR is assessed technically and scheduled within development iterations maintaining high-quality standards without disrupting ongoing operations.Parakh_Change_Request_Log.xlsx+1</w:t>
      </w:r>
    </w:p>
    <w:p w:rsidR="00A7180D" w:rsidRPr="00A7180D" w:rsidRDefault="00A7180D" w:rsidP="00A7180D">
      <w:pPr>
        <w:numPr>
          <w:ilvl w:val="0"/>
          <w:numId w:val="7"/>
        </w:numPr>
      </w:pPr>
      <w:r w:rsidRPr="00A7180D">
        <w:t>Modular design and layered architecture facilitate incremental and controlled deployments minimizing regression risks.</w:t>
      </w:r>
    </w:p>
    <w:p w:rsidR="00A7180D" w:rsidRDefault="00306004" w:rsidP="00A7180D">
      <w:r>
        <w:pict>
          <v:rect id="_x0000_i1028" style="width:0;height:.75pt" o:hralign="center" o:hrstd="t" o:hr="t" fillcolor="#a0a0a0" stroked="f"/>
        </w:pict>
      </w:r>
    </w:p>
    <w:p w:rsidR="00C874E1" w:rsidRPr="00C874E1" w:rsidRDefault="00C874E1" w:rsidP="00C874E1">
      <w:pPr>
        <w:pStyle w:val="Heading1"/>
        <w:rPr>
          <w:b/>
          <w:bCs/>
        </w:rPr>
      </w:pPr>
      <w:bookmarkStart w:id="6" w:name="_Toc207807380"/>
      <w:r>
        <w:lastRenderedPageBreak/>
        <w:t>5</w:t>
      </w:r>
      <w:r>
        <w:t xml:space="preserve">. </w:t>
      </w:r>
      <w:r w:rsidRPr="00C874E1">
        <w:rPr>
          <w:b/>
          <w:bCs/>
        </w:rPr>
        <w:t>Design Strengths &amp; Compliance to CMMI Level 5</w:t>
      </w:r>
      <w:bookmarkEnd w:id="6"/>
    </w:p>
    <w:p w:rsidR="00C874E1" w:rsidRPr="00C874E1" w:rsidRDefault="00C874E1" w:rsidP="00C874E1">
      <w:pPr>
        <w:ind w:left="720"/>
      </w:pPr>
    </w:p>
    <w:p w:rsidR="00A7180D" w:rsidRPr="00A7180D" w:rsidRDefault="00A7180D" w:rsidP="00A7180D">
      <w:pPr>
        <w:numPr>
          <w:ilvl w:val="0"/>
          <w:numId w:val="8"/>
        </w:numPr>
      </w:pPr>
      <w:r w:rsidRPr="00A7180D">
        <w:rPr>
          <w:b/>
          <w:bCs/>
        </w:rPr>
        <w:t>Quantitative Management</w:t>
      </w:r>
      <w:r w:rsidRPr="00A7180D">
        <w:t>: Estimated efforts and timelines for development, testing, and deployment for each design element and change request enable data-driven process control.</w:t>
      </w:r>
    </w:p>
    <w:p w:rsidR="00A7180D" w:rsidRPr="00A7180D" w:rsidRDefault="00A7180D" w:rsidP="00A7180D">
      <w:pPr>
        <w:numPr>
          <w:ilvl w:val="0"/>
          <w:numId w:val="8"/>
        </w:numPr>
      </w:pPr>
      <w:r w:rsidRPr="00A7180D">
        <w:rPr>
          <w:b/>
          <w:bCs/>
        </w:rPr>
        <w:t>Process Integration</w:t>
      </w:r>
      <w:r w:rsidRPr="00A7180D">
        <w:t>: Workflow, audit trail, and approval processes fully integrated into the design ensuring traceable and auditable operations.</w:t>
      </w:r>
    </w:p>
    <w:p w:rsidR="00A7180D" w:rsidRPr="00A7180D" w:rsidRDefault="00A7180D" w:rsidP="00A7180D">
      <w:pPr>
        <w:numPr>
          <w:ilvl w:val="0"/>
          <w:numId w:val="8"/>
        </w:numPr>
      </w:pPr>
      <w:r w:rsidRPr="00A7180D">
        <w:rPr>
          <w:b/>
          <w:bCs/>
        </w:rPr>
        <w:t>Risk Mitigation</w:t>
      </w:r>
      <w:r w:rsidRPr="00A7180D">
        <w:t>: Vendor integration for drone imaging acknowledged as a high-risk element with governance plans.</w:t>
      </w:r>
    </w:p>
    <w:p w:rsidR="00A7180D" w:rsidRPr="00A7180D" w:rsidRDefault="00A7180D" w:rsidP="00A7180D">
      <w:pPr>
        <w:numPr>
          <w:ilvl w:val="0"/>
          <w:numId w:val="8"/>
        </w:numPr>
      </w:pPr>
      <w:r w:rsidRPr="00A7180D">
        <w:rPr>
          <w:b/>
          <w:bCs/>
        </w:rPr>
        <w:t>Continuous Improvement</w:t>
      </w:r>
      <w:r w:rsidRPr="00A7180D">
        <w:t>: Automated test case inclusion and feedback mechanisms support defect reduction and process efficiency.</w:t>
      </w:r>
    </w:p>
    <w:p w:rsidR="00A7180D" w:rsidRPr="00A7180D" w:rsidRDefault="00A7180D" w:rsidP="00A7180D">
      <w:pPr>
        <w:numPr>
          <w:ilvl w:val="0"/>
          <w:numId w:val="8"/>
        </w:numPr>
      </w:pPr>
      <w:r w:rsidRPr="00A7180D">
        <w:rPr>
          <w:b/>
          <w:bCs/>
        </w:rPr>
        <w:t>Role-based Security</w:t>
      </w:r>
      <w:r w:rsidRPr="00A7180D">
        <w:t>: Comprehensive access control, with 2FA for admin roles and OTP for citizens, designed to meet security compliance.</w:t>
      </w:r>
    </w:p>
    <w:p w:rsidR="00A7180D" w:rsidRPr="00A7180D" w:rsidRDefault="00A7180D" w:rsidP="00A7180D">
      <w:pPr>
        <w:numPr>
          <w:ilvl w:val="0"/>
          <w:numId w:val="8"/>
        </w:numPr>
      </w:pPr>
      <w:r w:rsidRPr="00A7180D">
        <w:rPr>
          <w:b/>
          <w:bCs/>
        </w:rPr>
        <w:t>Extensibility &amp; Reusability</w:t>
      </w:r>
      <w:r w:rsidRPr="00A7180D">
        <w:t>: Dynamic form engine allows rapid custom form creation without code changes, enhancing adaptability.</w:t>
      </w:r>
    </w:p>
    <w:p w:rsidR="00A7180D" w:rsidRDefault="00306004" w:rsidP="00A7180D">
      <w:r>
        <w:pict>
          <v:rect id="_x0000_i1029" style="width:0;height:.75pt" o:hralign="center" o:hrstd="t" o:hr="t" fillcolor="#a0a0a0" stroked="f"/>
        </w:pict>
      </w:r>
    </w:p>
    <w:p w:rsidR="00C874E1" w:rsidRPr="00C874E1" w:rsidRDefault="00C874E1" w:rsidP="00C874E1">
      <w:pPr>
        <w:pStyle w:val="Heading1"/>
        <w:rPr>
          <w:b/>
          <w:bCs/>
        </w:rPr>
      </w:pPr>
      <w:bookmarkStart w:id="7" w:name="_Toc207807381"/>
      <w:r>
        <w:t>6</w:t>
      </w:r>
      <w:r>
        <w:t xml:space="preserve">. </w:t>
      </w:r>
      <w:r w:rsidRPr="00C874E1">
        <w:rPr>
          <w:b/>
          <w:bCs/>
        </w:rPr>
        <w:t>Issues &amp; Recommendations</w:t>
      </w:r>
      <w:bookmarkEnd w:id="7"/>
    </w:p>
    <w:p w:rsidR="00A7180D" w:rsidRPr="00A7180D" w:rsidRDefault="00A7180D" w:rsidP="00A7180D">
      <w:pPr>
        <w:rPr>
          <w:b/>
          <w:bCs/>
        </w:rPr>
      </w:pPr>
    </w:p>
    <w:tbl>
      <w:tblPr>
        <w:tblW w:w="111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6"/>
        <w:gridCol w:w="2567"/>
        <w:gridCol w:w="5007"/>
      </w:tblGrid>
      <w:tr w:rsidR="00A7180D" w:rsidRPr="00A7180D" w:rsidTr="00A7180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7180D" w:rsidRPr="00A7180D" w:rsidRDefault="00A7180D" w:rsidP="00A7180D">
            <w:pPr>
              <w:rPr>
                <w:b/>
                <w:bCs/>
              </w:rPr>
            </w:pPr>
            <w:r w:rsidRPr="00A7180D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7180D" w:rsidRPr="00A7180D" w:rsidRDefault="00A7180D" w:rsidP="00A7180D">
            <w:pPr>
              <w:rPr>
                <w:b/>
                <w:bCs/>
              </w:rPr>
            </w:pPr>
            <w:r w:rsidRPr="00A7180D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7180D" w:rsidRPr="00A7180D" w:rsidRDefault="00A7180D" w:rsidP="00A7180D">
            <w:pPr>
              <w:rPr>
                <w:b/>
                <w:bCs/>
              </w:rPr>
            </w:pPr>
            <w:r w:rsidRPr="00A7180D">
              <w:rPr>
                <w:b/>
                <w:bCs/>
              </w:rPr>
              <w:t>Recommendation</w:t>
            </w:r>
          </w:p>
        </w:tc>
      </w:tr>
      <w:tr w:rsidR="00A7180D" w:rsidRPr="00A7180D" w:rsidTr="00A7180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A7180D" w:rsidRPr="00A7180D" w:rsidRDefault="00A7180D" w:rsidP="00A7180D">
            <w:r w:rsidRPr="00A7180D">
              <w:t>Bilingual forms UI/UX redesign pending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A7180D" w:rsidRPr="00A7180D" w:rsidRDefault="00A7180D" w:rsidP="00A7180D">
            <w:r w:rsidRPr="00A7180D">
              <w:t>May delay localized adoption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A7180D" w:rsidRPr="00A7180D" w:rsidRDefault="00A7180D" w:rsidP="00A7180D">
            <w:r w:rsidRPr="00A7180D">
              <w:t>Expedite UI/UX reviews with native users for Hindi/English forms</w:t>
            </w:r>
          </w:p>
        </w:tc>
      </w:tr>
      <w:tr w:rsidR="00A7180D" w:rsidRPr="00A7180D" w:rsidTr="00A7180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A7180D" w:rsidRPr="00A7180D" w:rsidRDefault="00A7180D" w:rsidP="00A7180D">
            <w:r w:rsidRPr="00A7180D">
              <w:t>Offline sync video uploads require storage scaling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A7180D" w:rsidRPr="00A7180D" w:rsidRDefault="00A7180D" w:rsidP="00A7180D">
            <w:r w:rsidRPr="00A7180D">
              <w:t>Increased backend infrastructure 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A7180D" w:rsidRPr="00A7180D" w:rsidRDefault="00A7180D" w:rsidP="00A7180D">
            <w:r w:rsidRPr="00A7180D">
              <w:t>Enable scalable cloud storage with optimization for video compression</w:t>
            </w:r>
          </w:p>
        </w:tc>
      </w:tr>
      <w:tr w:rsidR="00A7180D" w:rsidRPr="00A7180D" w:rsidTr="00A7180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A7180D" w:rsidRPr="00A7180D" w:rsidRDefault="00A7180D" w:rsidP="00A7180D">
            <w:r w:rsidRPr="00A7180D">
              <w:t>Drone imagery integration dependent on external vendor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A7180D" w:rsidRPr="00A7180D" w:rsidRDefault="00A7180D" w:rsidP="00A7180D">
            <w:r w:rsidRPr="00A7180D">
              <w:t>Project schedule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A7180D" w:rsidRPr="00A7180D" w:rsidRDefault="00A7180D" w:rsidP="00A7180D">
            <w:r w:rsidRPr="00A7180D">
              <w:t>Establish firm vendor SLAs and fallback plans</w:t>
            </w:r>
          </w:p>
        </w:tc>
      </w:tr>
      <w:tr w:rsidR="00A7180D" w:rsidRPr="00A7180D" w:rsidTr="00A7180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A7180D" w:rsidRPr="00A7180D" w:rsidRDefault="00A7180D" w:rsidP="00A7180D">
            <w:r w:rsidRPr="00A7180D">
              <w:t>Data retention policy legal review ongoing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A7180D" w:rsidRPr="00A7180D" w:rsidRDefault="00A7180D" w:rsidP="00A7180D">
            <w:r w:rsidRPr="00A7180D">
              <w:t>Compliance gap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A7180D" w:rsidRPr="00A7180D" w:rsidRDefault="00A7180D" w:rsidP="00A7180D">
            <w:r w:rsidRPr="00A7180D">
              <w:t>Prioritize policy finalization to align data lifecycle with regulations</w:t>
            </w:r>
          </w:p>
        </w:tc>
      </w:tr>
      <w:tr w:rsidR="00A7180D" w:rsidRPr="00A7180D" w:rsidTr="00A7180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A7180D" w:rsidRPr="00A7180D" w:rsidRDefault="00A7180D" w:rsidP="00A7180D">
            <w:r w:rsidRPr="00A7180D">
              <w:t>Dashboard mobile data sync lag noted in past CRs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A7180D" w:rsidRPr="00A7180D" w:rsidRDefault="00A7180D" w:rsidP="00A7180D">
            <w:r w:rsidRPr="00A7180D">
              <w:t>User frustration, data inconsistency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A7180D" w:rsidRPr="00A7180D" w:rsidRDefault="00A7180D" w:rsidP="00A7180D">
            <w:r w:rsidRPr="00A7180D">
              <w:t>Strengthen API caching and synchronization testing to ensure real-time accuracy</w:t>
            </w:r>
          </w:p>
        </w:tc>
      </w:tr>
    </w:tbl>
    <w:p w:rsidR="00A7180D" w:rsidRPr="00A7180D" w:rsidRDefault="00306004" w:rsidP="00A7180D">
      <w:r>
        <w:pict>
          <v:rect id="_x0000_i1030" style="width:0;height:.75pt" o:hralign="center" o:hrstd="t" o:hr="t" fillcolor="#a0a0a0" stroked="f"/>
        </w:pict>
      </w:r>
    </w:p>
    <w:p w:rsidR="00C874E1" w:rsidRPr="00C874E1" w:rsidRDefault="00C874E1" w:rsidP="00C874E1">
      <w:pPr>
        <w:pStyle w:val="Heading1"/>
        <w:rPr>
          <w:b/>
          <w:bCs/>
        </w:rPr>
      </w:pPr>
      <w:bookmarkStart w:id="8" w:name="_Toc207807382"/>
      <w:r>
        <w:lastRenderedPageBreak/>
        <w:t>7</w:t>
      </w:r>
      <w:r>
        <w:t xml:space="preserve">. </w:t>
      </w:r>
      <w:r>
        <w:rPr>
          <w:b/>
          <w:bCs/>
        </w:rPr>
        <w:t>Conclusions</w:t>
      </w:r>
      <w:bookmarkEnd w:id="8"/>
    </w:p>
    <w:p w:rsidR="00C874E1" w:rsidRDefault="00C874E1" w:rsidP="00A7180D">
      <w:pPr>
        <w:rPr>
          <w:b/>
          <w:bCs/>
        </w:rPr>
      </w:pPr>
    </w:p>
    <w:p w:rsidR="00A7180D" w:rsidRPr="00A7180D" w:rsidRDefault="00A7180D" w:rsidP="00A7180D">
      <w:r w:rsidRPr="00A7180D">
        <w:t xml:space="preserve">The </w:t>
      </w:r>
      <w:proofErr w:type="spellStart"/>
      <w:r w:rsidRPr="00A7180D">
        <w:t>Parakh</w:t>
      </w:r>
      <w:proofErr w:type="spellEnd"/>
      <w:r w:rsidRPr="00A7180D">
        <w:t xml:space="preserve"> project design demonstrates strong adherence to CMMI Level 5 principles emphasizing process stability, quantitative control, continuous improvement, and measurable quality. The modular, workflow-driven architecture enables robust support for multifaceted inspection and survey operations across departments, citizens, and agencies. Design artifacts and change management records display excellent traceability and readiness for audit compliance.</w:t>
      </w:r>
    </w:p>
    <w:p w:rsidR="00A7180D" w:rsidRPr="00A7180D" w:rsidRDefault="00A7180D" w:rsidP="00A7180D">
      <w:r w:rsidRPr="00A7180D">
        <w:t>Recommendations above highlight minor areas for focused enhancement to maintain the highest standards during rollout and future scaling.</w:t>
      </w:r>
    </w:p>
    <w:p w:rsidR="00A7180D" w:rsidRPr="00A7180D" w:rsidRDefault="00306004" w:rsidP="00A7180D">
      <w:r>
        <w:pict>
          <v:rect id="_x0000_i1031" style="width:0;height:.75pt" o:hralign="center" o:hrstd="t" o:hr="t" fillcolor="#a0a0a0" stroked="f"/>
        </w:pict>
      </w:r>
    </w:p>
    <w:p w:rsidR="00A7180D" w:rsidRPr="00A7180D" w:rsidRDefault="00A7180D" w:rsidP="00A7180D">
      <w:r w:rsidRPr="00A7180D">
        <w:t>This design review report is delivered to support senior management, project governance boards, and technical teams for ongoing monitoring, audit preparedness, and process refinement aligned with world-class software engineering process maturity.</w:t>
      </w:r>
    </w:p>
    <w:p w:rsidR="00A7180D" w:rsidRPr="00A7180D" w:rsidRDefault="00306004" w:rsidP="00A7180D">
      <w:r>
        <w:pict>
          <v:rect id="_x0000_i1032" style="width:0;height:.75pt" o:hralign="center" o:hrstd="t" o:hr="t" fillcolor="#a0a0a0" stroked="f"/>
        </w:pict>
      </w:r>
    </w:p>
    <w:p w:rsidR="00A7180D" w:rsidRPr="00A7180D" w:rsidRDefault="00A7180D" w:rsidP="00A7180D">
      <w:r w:rsidRPr="00A7180D">
        <w:t>If a detailed section-wise breakdown, graphic illustrations from UML/Mockups, or deeper risk mitigation plans are needed, further custom reports can be generated per request.</w:t>
      </w:r>
    </w:p>
    <w:p w:rsidR="00F443E2" w:rsidRDefault="00F443E2"/>
    <w:sectPr w:rsidR="00F44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swiss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190A29"/>
    <w:multiLevelType w:val="multilevel"/>
    <w:tmpl w:val="05A2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A2B7730"/>
    <w:multiLevelType w:val="multilevel"/>
    <w:tmpl w:val="6556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89B560A"/>
    <w:multiLevelType w:val="multilevel"/>
    <w:tmpl w:val="EAC6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3304661"/>
    <w:multiLevelType w:val="multilevel"/>
    <w:tmpl w:val="96AE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FF334D1"/>
    <w:multiLevelType w:val="multilevel"/>
    <w:tmpl w:val="FB0A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06D5A39"/>
    <w:multiLevelType w:val="multilevel"/>
    <w:tmpl w:val="2BDC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6211F01"/>
    <w:multiLevelType w:val="multilevel"/>
    <w:tmpl w:val="5E0E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EF43931"/>
    <w:multiLevelType w:val="multilevel"/>
    <w:tmpl w:val="B110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7"/>
  </w:num>
  <w:num w:numId="5">
    <w:abstractNumId w:val="0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80D"/>
    <w:rsid w:val="00306004"/>
    <w:rsid w:val="004A5596"/>
    <w:rsid w:val="00A7180D"/>
    <w:rsid w:val="00C874E1"/>
    <w:rsid w:val="00EA4B62"/>
    <w:rsid w:val="00F4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780F7F-D9E4-4E9B-8613-0171E05B1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5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aliases w:val="f,fo,figure,rf,RF,even,eersteregel"/>
    <w:basedOn w:val="Normal"/>
    <w:link w:val="FooterChar"/>
    <w:uiPriority w:val="99"/>
    <w:unhideWhenUsed/>
    <w:rsid w:val="00EA4B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aliases w:val="f Char,fo Char,figure Char,rf Char,RF Char,even Char,eersteregel Char"/>
    <w:basedOn w:val="DefaultParagraphFont"/>
    <w:link w:val="Footer"/>
    <w:uiPriority w:val="99"/>
    <w:rsid w:val="00EA4B62"/>
  </w:style>
  <w:style w:type="paragraph" w:styleId="NoSpacing">
    <w:name w:val="No Spacing"/>
    <w:link w:val="NoSpacingChar"/>
    <w:uiPriority w:val="1"/>
    <w:qFormat/>
    <w:rsid w:val="00EA4B62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EA4B62"/>
    <w:rPr>
      <w:rFonts w:eastAsiaTheme="minorEastAsia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4A5596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559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BodyText">
    <w:name w:val="Body Text"/>
    <w:link w:val="BodyTextChar"/>
    <w:semiHidden/>
    <w:rsid w:val="004A5596"/>
    <w:pPr>
      <w:widowControl w:val="0"/>
      <w:tabs>
        <w:tab w:val="left" w:pos="0"/>
      </w:tabs>
      <w:suppressAutoHyphens/>
      <w:overflowPunct w:val="0"/>
      <w:autoSpaceDE w:val="0"/>
      <w:spacing w:before="40" w:after="120" w:line="240" w:lineRule="auto"/>
      <w:jc w:val="both"/>
      <w:textAlignment w:val="baseline"/>
    </w:pPr>
    <w:rPr>
      <w:rFonts w:ascii="Arial" w:eastAsia="Arial" w:hAnsi="Arial" w:cs="Arial"/>
      <w:bCs/>
      <w:sz w:val="2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semiHidden/>
    <w:rsid w:val="004A5596"/>
    <w:rPr>
      <w:rFonts w:ascii="Arial" w:eastAsia="Arial" w:hAnsi="Arial" w:cs="Arial"/>
      <w:bCs/>
      <w:sz w:val="20"/>
      <w:szCs w:val="20"/>
      <w:lang w:eastAsia="ar-SA"/>
    </w:rPr>
  </w:style>
  <w:style w:type="paragraph" w:customStyle="1" w:styleId="TableHead">
    <w:name w:val="Table Head"/>
    <w:rsid w:val="004A5596"/>
    <w:pPr>
      <w:suppressAutoHyphens/>
      <w:spacing w:before="40" w:after="40" w:line="240" w:lineRule="auto"/>
    </w:pPr>
    <w:rPr>
      <w:rFonts w:ascii="Arial Bold" w:eastAsia="Arial" w:hAnsi="Arial Bold" w:cs="Arial Bold"/>
      <w:b/>
      <w:bCs/>
      <w:color w:val="FFFFFF"/>
      <w:sz w:val="20"/>
      <w:szCs w:val="20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4A55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06004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306004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306004"/>
    <w:pPr>
      <w:spacing w:after="10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3060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99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788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97809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094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66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72894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1187</Words>
  <Characters>6766</Characters>
  <Application>Microsoft Office Word</Application>
  <DocSecurity>0</DocSecurity>
  <Lines>56</Lines>
  <Paragraphs>15</Paragraphs>
  <ScaleCrop>false</ScaleCrop>
  <Company/>
  <LinksUpToDate>false</LinksUpToDate>
  <CharactersWithSpaces>7938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2025-08-29T12:20:00Z</dcterms:created>
  <dcterms:modified xsi:type="dcterms:W3CDTF">2025-09-03T10:26:00Z</dcterms:modified>
</cp:coreProperties>
</file>