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5BC6" w14:textId="77777777" w:rsidR="00510E4A" w:rsidRDefault="00000000">
      <w:pPr>
        <w:spacing w:before="400" w:after="100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JAL REKHA PROJECT</w:t>
      </w:r>
    </w:p>
    <w:p w14:paraId="32789B83" w14:textId="77777777" w:rsidR="00510E4A" w:rsidRDefault="00000000">
      <w:pPr>
        <w:spacing w:after="300"/>
        <w:jc w:val="center"/>
      </w:pPr>
      <w:r>
        <w:rPr>
          <w:rFonts w:ascii="Arial" w:eastAsia="Arial" w:hAnsi="Arial" w:cs="Arial"/>
          <w:b/>
          <w:bCs/>
          <w:color w:val="C9A227"/>
          <w:sz w:val="30"/>
          <w:szCs w:val="30"/>
        </w:rPr>
        <w:t>Module-Wise Work Done Summary</w:t>
      </w:r>
    </w:p>
    <w:p w14:paraId="57F2CF99" w14:textId="77777777" w:rsidR="00510E4A" w:rsidRDefault="00000000">
      <w:pPr>
        <w:spacing w:after="60"/>
        <w:jc w:val="center"/>
      </w:pPr>
      <w:r>
        <w:rPr>
          <w:rFonts w:ascii="Arial" w:eastAsia="Arial" w:hAnsi="Arial" w:cs="Arial"/>
          <w:i/>
          <w:iCs/>
          <w:color w:val="1F3864"/>
          <w:sz w:val="24"/>
          <w:szCs w:val="24"/>
        </w:rPr>
        <w:t>April 2025 – July 2026</w:t>
      </w:r>
      <w:r>
        <w:br/>
      </w:r>
      <w:r>
        <w:rPr>
          <w:rFonts w:ascii="Arial" w:eastAsia="Arial" w:hAnsi="Arial" w:cs="Arial"/>
          <w:b/>
          <w:bCs/>
          <w:color w:val="1F3864"/>
          <w:sz w:val="28"/>
          <w:szCs w:val="28"/>
        </w:rPr>
        <w:t>Module-Wise Work / Task Done (Detailed)</w:t>
      </w:r>
    </w:p>
    <w:p w14:paraId="191306B6" w14:textId="77777777" w:rsidR="00510E4A" w:rsidRDefault="00510E4A"/>
    <w:p w14:paraId="09F53DB3" w14:textId="77777777" w:rsidR="00510E4A" w:rsidRDefault="00510E4A"/>
    <w:p w14:paraId="204CBDBE" w14:textId="77777777" w:rsidR="00510E4A" w:rsidRDefault="00000000">
      <w:pPr>
        <w:shd w:val="clear" w:color="auto" w:fill="DEEAF1"/>
        <w:spacing w:before="300" w:after="80"/>
        <w:outlineLvl w:val="1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1.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Anushravan</w:t>
      </w:r>
      <w:proofErr w:type="spellEnd"/>
    </w:p>
    <w:p w14:paraId="3B17E0F7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Village/GP dropdown mandatory-field restriction removed (Intake, WTP, MBR, RWPM, CWPM)</w:t>
      </w:r>
    </w:p>
    <w:p w14:paraId="1E1E2D63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Save-as-Draft with later photo upload enabled</w:t>
      </w:r>
    </w:p>
    <w:p w14:paraId="06BFF7A6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OHT search added during RFI</w:t>
      </w:r>
    </w:p>
    <w:p w14:paraId="0D8C562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FE RFI report enhanced with multiple submission dates and Block name</w:t>
      </w:r>
    </w:p>
    <w:p w14:paraId="5BD0D3A7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>RFI Pull-Back &amp; Reassign option for GM PIU (deferred/low priority)</w:t>
      </w:r>
    </w:p>
    <w:p w14:paraId="7554993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proofErr w:type="spellStart"/>
      <w:r>
        <w:rPr>
          <w:rFonts w:ascii="Arial" w:eastAsia="Arial" w:hAnsi="Arial" w:cs="Arial"/>
          <w:i/>
          <w:iCs/>
          <w:color w:val="000000"/>
        </w:rPr>
        <w:t>Anusharavan</w:t>
      </w:r>
      <w:proofErr w:type="spellEnd"/>
      <w:r>
        <w:rPr>
          <w:rFonts w:ascii="Arial" w:eastAsia="Arial" w:hAnsi="Arial" w:cs="Arial"/>
          <w:i/>
          <w:iCs/>
          <w:color w:val="000000"/>
        </w:rPr>
        <w:t xml:space="preserve"> Abstract view on Contractor mobile login</w:t>
      </w:r>
    </w:p>
    <w:p w14:paraId="4985B961" w14:textId="77777777" w:rsidR="00510E4A" w:rsidRDefault="00000000">
      <w:pPr>
        <w:spacing w:before="160" w:after="60"/>
        <w:ind w:left="400"/>
      </w:pPr>
      <w:r>
        <w:rPr>
          <w:b/>
          <w:i/>
        </w:rPr>
        <w:t>Change Requests (Jun–Jul 2026)</w:t>
      </w:r>
    </w:p>
    <w:p w14:paraId="2A258A4B" w14:textId="230D2C9B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i/>
        </w:rPr>
        <w:t xml:space="preserve">ANU-JUN-2026 — </w:t>
      </w:r>
      <w:r>
        <w:rPr>
          <w:i/>
        </w:rPr>
        <w:t>RFI Pull-Back &amp; Reassign option enabled for GM PIU, allowing an assigned RFI to be pulled back and reassigned to a different SQC/TPIA inspector without requiring fresh Contractor submission. (Open, Low priority)</w:t>
      </w:r>
    </w:p>
    <w:p w14:paraId="7D3720BB" w14:textId="335D7AAA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i/>
        </w:rPr>
        <w:t xml:space="preserve">ANU-JUL-2026 — </w:t>
      </w:r>
      <w:proofErr w:type="spellStart"/>
      <w:r>
        <w:rPr>
          <w:i/>
        </w:rPr>
        <w:t>Anusharavan</w:t>
      </w:r>
      <w:proofErr w:type="spellEnd"/>
      <w:r>
        <w:rPr>
          <w:i/>
        </w:rPr>
        <w:t xml:space="preserve"> Abstract view added on Contractor mobile login, consolidating RFI status across Intake/WTP/MBR/RWPM/CWPM components for the logged-in contractor. (Open)</w:t>
      </w:r>
    </w:p>
    <w:p w14:paraId="46EF9CB2" w14:textId="77777777" w:rsidR="00510E4A" w:rsidRDefault="00000000">
      <w:pPr>
        <w:shd w:val="clear" w:color="auto" w:fill="DEEAF1"/>
        <w:spacing w:before="300" w:after="80"/>
        <w:outlineLvl w:val="1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2. Asset Mapping</w:t>
      </w:r>
    </w:p>
    <w:p w14:paraId="715B2EC1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Users can map assets/component-point data (Intake Well, OHT, BPT, WTP, etc.) across schemes and capture geo-tagged photographs associated with these components</w:t>
      </w:r>
    </w:p>
    <w:p w14:paraId="521D970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Design &amp; Drawing: all approved scheme components (Intake Well, WTP, Pipelines, OHTs) mapped onto the GIS-based Jal Rekha portal</w:t>
      </w:r>
    </w:p>
    <w:p w14:paraId="5436C2A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Field Survey Data: geotagged location and photo of each component uploaded via the mobile app by field officers, capturing the actual as-built position</w:t>
      </w:r>
    </w:p>
    <w:p w14:paraId="53D555FB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Data Visualization: approved design/drawing overlaid with updated as-built (surveyed) data on the map, with Proposed vs. Surveyed layer toggle and satellite-image overlay</w:t>
      </w:r>
    </w:p>
    <w:p w14:paraId="3A506091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Pipe-network mapping progress (as last reported, 24-Nov-25): Planned length 2,16,754 km vs. Uploaded 2,06,234 km (95%); Pipeline laid 1,50,286 km vs. Surveyed 1,24,347 km (83%)</w:t>
      </w:r>
    </w:p>
    <w:p w14:paraId="3895611C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Point-data mapping progress – Intake Well/WTP/MBR (as last reported, 24-Nov-25): Total Points 12,428 vs. Uploaded 11,448 (92%); Executed Qty 12,772 vs. Surveyed 12,220 (95%)</w:t>
      </w:r>
    </w:p>
    <w:p w14:paraId="55BB3F1F" w14:textId="77777777" w:rsidR="00510E4A" w:rsidRDefault="00000000">
      <w:pPr>
        <w:shd w:val="clear" w:color="auto" w:fill="DEEAF1"/>
        <w:spacing w:before="300" w:after="80"/>
        <w:outlineLvl w:val="1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3. Master /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Vistrit</w:t>
      </w:r>
      <w:proofErr w:type="spellEnd"/>
    </w:p>
    <w:p w14:paraId="0B715AD6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Scheme/PIU/Village master completed</w:t>
      </w:r>
    </w:p>
    <w:p w14:paraId="16B67DAA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OHT village master completed</w:t>
      </w:r>
    </w:p>
    <w:p w14:paraId="71FFA5E4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Bulk-consumer master and bulk-consumer-to-OHT/WTP mapping completed</w:t>
      </w:r>
    </w:p>
    <w:p w14:paraId="778C127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Duplicate village-mapping validation delivered</w:t>
      </w:r>
    </w:p>
    <w:p w14:paraId="53AC4135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Consolidated Mapped Status report (Vidhan Sabha/district-wise) delivered</w:t>
      </w:r>
    </w:p>
    <w:p w14:paraId="124E6519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WTP Meter Mapping given new columns (Date, Scheme, PIU)</w:t>
      </w:r>
    </w:p>
    <w:p w14:paraId="6489379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Standard meter naming convention enforced (e.g. Narela-WTP-01)</w:t>
      </w:r>
    </w:p>
    <w:p w14:paraId="7F257416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Intake Mapping enriched with Meter Name/OHT connections/District/Block/GP</w:t>
      </w:r>
    </w:p>
    <w:p w14:paraId="5AE37BF5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Scheme Village Mapping validation applied to Testing &amp; Permitted fields</w:t>
      </w:r>
    </w:p>
    <w:p w14:paraId="64174B88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OHT visibility bug (deactivated entries) fixed</w:t>
      </w:r>
    </w:p>
    <w:p w14:paraId="6CB97EF7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lastRenderedPageBreak/>
        <w:t xml:space="preserve">All </w:t>
      </w:r>
      <w:proofErr w:type="spellStart"/>
      <w:r>
        <w:rPr>
          <w:rFonts w:ascii="Arial" w:eastAsia="Arial" w:hAnsi="Arial" w:cs="Arial"/>
          <w:color w:val="000000"/>
        </w:rPr>
        <w:t>Vistrit</w:t>
      </w:r>
      <w:proofErr w:type="spellEnd"/>
      <w:r>
        <w:rPr>
          <w:rFonts w:ascii="Arial" w:eastAsia="Arial" w:hAnsi="Arial" w:cs="Arial"/>
          <w:color w:val="000000"/>
        </w:rPr>
        <w:t xml:space="preserve"> reports made visible (read-only) on Contractor dashboard</w:t>
      </w:r>
    </w:p>
    <w:p w14:paraId="2348AC6A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>Lock Scheme/Village/OHT Master records once linked to live Dhara/O&amp;M/Asset Mapping transactions</w:t>
      </w:r>
    </w:p>
    <w:p w14:paraId="360B1A87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 xml:space="preserve">OTP verification for GM login on Master edit/delete, SMS+OTP auth for </w:t>
      </w:r>
      <w:proofErr w:type="spellStart"/>
      <w:r>
        <w:rPr>
          <w:rFonts w:ascii="Arial" w:eastAsia="Arial" w:hAnsi="Arial" w:cs="Arial"/>
          <w:i/>
          <w:iCs/>
          <w:color w:val="000000"/>
        </w:rPr>
        <w:t>Vistrit</w:t>
      </w:r>
      <w:proofErr w:type="spellEnd"/>
      <w:r>
        <w:rPr>
          <w:rFonts w:ascii="Arial" w:eastAsia="Arial" w:hAnsi="Arial" w:cs="Arial"/>
          <w:i/>
          <w:iCs/>
          <w:color w:val="000000"/>
        </w:rPr>
        <w:t xml:space="preserve"> reports, Pipeline Master pages</w:t>
      </w:r>
    </w:p>
    <w:p w14:paraId="63057379" w14:textId="6F4E2E5B" w:rsidR="00510E4A" w:rsidRDefault="00000000">
      <w:pPr>
        <w:spacing w:before="160" w:after="60"/>
        <w:ind w:left="400"/>
      </w:pPr>
      <w:r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>Change Requests (</w:t>
      </w:r>
      <w:r w:rsidR="00F016B1"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>Apr</w:t>
      </w:r>
      <w:r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>–</w:t>
      </w:r>
      <w:r w:rsidR="00F016B1"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>June</w:t>
      </w:r>
      <w:r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 xml:space="preserve"> 2026)</w:t>
      </w:r>
    </w:p>
    <w:p w14:paraId="632BDF44" w14:textId="7F8CDCF9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>M</w:t>
      </w:r>
      <w:r w:rsidR="009E6C88">
        <w:rPr>
          <w:rFonts w:ascii="Arial" w:eastAsia="Arial" w:hAnsi="Arial" w:cs="Arial"/>
          <w:b/>
          <w:bCs/>
          <w:i/>
          <w:iCs/>
          <w:color w:val="000000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</w:rPr>
        <w:t>ST</w:t>
      </w:r>
      <w:r w:rsidR="009E6C88">
        <w:rPr>
          <w:rFonts w:ascii="Arial" w:eastAsia="Arial" w:hAnsi="Arial" w:cs="Arial"/>
          <w:b/>
          <w:bCs/>
          <w:i/>
          <w:iCs/>
          <w:color w:val="000000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</w:rPr>
        <w:t xml:space="preserve">R-JUN-2026 — </w:t>
      </w:r>
      <w:r>
        <w:rPr>
          <w:rFonts w:ascii="Arial" w:eastAsia="Arial" w:hAnsi="Arial" w:cs="Arial"/>
          <w:i/>
          <w:iCs/>
          <w:color w:val="000000"/>
        </w:rPr>
        <w:t xml:space="preserve">Lock Scheme/Village/OHT Master records once tagged to a live Dhara, O&amp;M Billing, or Asset Mapping (BISAC) transaction; record becomes read-only and further correction is routed through a controlled change/relaxation flow instead of direct edit. </w:t>
      </w:r>
      <w:r>
        <w:rPr>
          <w:rFonts w:ascii="Arial" w:eastAsia="Arial" w:hAnsi="Arial" w:cs="Arial"/>
          <w:i/>
          <w:iCs/>
          <w:color w:val="555555"/>
        </w:rPr>
        <w:t>(Open)</w:t>
      </w:r>
    </w:p>
    <w:p w14:paraId="25212CA4" w14:textId="77777777" w:rsidR="00510E4A" w:rsidRDefault="00000000">
      <w:pPr>
        <w:shd w:val="clear" w:color="auto" w:fill="DEEAF1"/>
        <w:spacing w:before="300" w:after="80"/>
        <w:outlineLvl w:val="1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4. Dhara</w:t>
      </w:r>
    </w:p>
    <w:p w14:paraId="04BA498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New Dhara report rolled out on all Jal Rekha logins</w:t>
      </w:r>
    </w:p>
    <w:p w14:paraId="79A276A2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GM-Approved-Reports &amp; Contractor-Dispute view released</w:t>
      </w:r>
    </w:p>
    <w:p w14:paraId="68AE1B76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GP-wise village reading report completed</w:t>
      </w:r>
    </w:p>
    <w:p w14:paraId="7A606C62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>Lock approved report data (GM PIU can add, not edit)</w:t>
      </w:r>
    </w:p>
    <w:p w14:paraId="602AE8BB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>Make Remark/Photo-Upload/Forward/Backward optional platform-wide</w:t>
      </w:r>
    </w:p>
    <w:p w14:paraId="692F34F5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 xml:space="preserve">Fix </w:t>
      </w:r>
      <w:proofErr w:type="spellStart"/>
      <w:r>
        <w:rPr>
          <w:rFonts w:ascii="Arial" w:eastAsia="Arial" w:hAnsi="Arial" w:cs="Arial"/>
          <w:i/>
          <w:iCs/>
          <w:color w:val="000000"/>
        </w:rPr>
        <w:t>Mohkhed</w:t>
      </w:r>
      <w:proofErr w:type="spellEnd"/>
      <w:r>
        <w:rPr>
          <w:rFonts w:ascii="Arial" w:eastAsia="Arial" w:hAnsi="Arial" w:cs="Arial"/>
          <w:i/>
          <w:iCs/>
          <w:color w:val="000000"/>
        </w:rPr>
        <w:t xml:space="preserve"> multi-source meter-reading replication bug (critical)</w:t>
      </w:r>
    </w:p>
    <w:p w14:paraId="530F91D7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>Contractor KL-reading objection workflow with 3-day auto-approve</w:t>
      </w:r>
    </w:p>
    <w:p w14:paraId="175AC218" w14:textId="72F1933A" w:rsidR="00510E4A" w:rsidRDefault="00000000">
      <w:pPr>
        <w:spacing w:before="160" w:after="60"/>
        <w:ind w:left="400"/>
      </w:pPr>
      <w:r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>Change Requests (</w:t>
      </w:r>
      <w:r w:rsidR="00F016B1"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 xml:space="preserve">Jan - </w:t>
      </w:r>
      <w:r w:rsidR="00394B2A"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>Apr</w:t>
      </w:r>
      <w:r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 xml:space="preserve"> 2026)</w:t>
      </w:r>
    </w:p>
    <w:p w14:paraId="0FD4D628" w14:textId="62522784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>DHARA-</w:t>
      </w:r>
      <w:r w:rsidR="00394B2A">
        <w:rPr>
          <w:rFonts w:ascii="Arial" w:eastAsia="Arial" w:hAnsi="Arial" w:cs="Arial"/>
          <w:b/>
          <w:bCs/>
          <w:i/>
          <w:iCs/>
          <w:color w:val="000000"/>
        </w:rPr>
        <w:t>APR</w:t>
      </w:r>
      <w:r>
        <w:rPr>
          <w:rFonts w:ascii="Arial" w:eastAsia="Arial" w:hAnsi="Arial" w:cs="Arial"/>
          <w:b/>
          <w:bCs/>
          <w:i/>
          <w:iCs/>
          <w:color w:val="000000"/>
        </w:rPr>
        <w:t xml:space="preserve">-2026 — </w:t>
      </w:r>
      <w:r>
        <w:rPr>
          <w:rFonts w:ascii="Arial" w:eastAsia="Arial" w:hAnsi="Arial" w:cs="Arial"/>
          <w:i/>
          <w:iCs/>
          <w:color w:val="000000"/>
        </w:rPr>
        <w:t xml:space="preserve">Approved Dhara report data locked once GM PIU approves; GM PIU/TL may add information but cannot edit Contractor-generated data; GM can add a new penalty point on top. </w:t>
      </w:r>
      <w:r>
        <w:rPr>
          <w:rFonts w:ascii="Arial" w:eastAsia="Arial" w:hAnsi="Arial" w:cs="Arial"/>
          <w:i/>
          <w:iCs/>
          <w:color w:val="555555"/>
        </w:rPr>
        <w:t>(In Progress, Approved)</w:t>
      </w:r>
    </w:p>
    <w:p w14:paraId="73288249" w14:textId="5DC4CEF9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>DHARA-</w:t>
      </w:r>
      <w:r w:rsidR="00394B2A">
        <w:rPr>
          <w:rFonts w:ascii="Arial" w:eastAsia="Arial" w:hAnsi="Arial" w:cs="Arial"/>
          <w:b/>
          <w:bCs/>
          <w:i/>
          <w:iCs/>
          <w:color w:val="000000"/>
        </w:rPr>
        <w:t>APR</w:t>
      </w:r>
      <w:r>
        <w:rPr>
          <w:rFonts w:ascii="Arial" w:eastAsia="Arial" w:hAnsi="Arial" w:cs="Arial"/>
          <w:b/>
          <w:bCs/>
          <w:i/>
          <w:iCs/>
          <w:color w:val="000000"/>
        </w:rPr>
        <w:t xml:space="preserve">-2026 — </w:t>
      </w:r>
      <w:r>
        <w:rPr>
          <w:rFonts w:ascii="Arial" w:eastAsia="Arial" w:hAnsi="Arial" w:cs="Arial"/>
          <w:i/>
          <w:iCs/>
          <w:color w:val="000000"/>
        </w:rPr>
        <w:t xml:space="preserve">Remark, Photo Upload, Forward and Backward options made non-mandatory across all logins, live from 19-Jun-2026. </w:t>
      </w:r>
      <w:r>
        <w:rPr>
          <w:rFonts w:ascii="Arial" w:eastAsia="Arial" w:hAnsi="Arial" w:cs="Arial"/>
          <w:i/>
          <w:iCs/>
          <w:color w:val="555555"/>
        </w:rPr>
        <w:t>(In Progress, Approved)</w:t>
      </w:r>
    </w:p>
    <w:p w14:paraId="741B2ED7" w14:textId="77777777" w:rsidR="00510E4A" w:rsidRDefault="00000000">
      <w:pPr>
        <w:shd w:val="clear" w:color="auto" w:fill="DEEAF1"/>
        <w:spacing w:before="300" w:after="80"/>
        <w:outlineLvl w:val="1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5. Nirmal (Water Quality)</w:t>
      </w:r>
    </w:p>
    <w:p w14:paraId="51E0E5EA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Nirmal module rolled out for water-quality assessment and monitoring against BIS:10500 drinking-water standards across the scheme lifecycle</w:t>
      </w:r>
    </w:p>
    <w:p w14:paraId="3BE12CEE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Four sample-point types captured for testing: Raw Water Sample (Inlet WTP), Clear Water Sample (at WTP), Sample at OHT, and Beneficiary/Village-level sample</w:t>
      </w:r>
    </w:p>
    <w:p w14:paraId="48858804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Nirmal water-quality report restructured with parameter-wise Pass/Fail status and Scheme/District/Block/GP/testing-date columns for easier drill-down</w:t>
      </w:r>
    </w:p>
    <w:p w14:paraId="45BFEE53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Failed-sample loop introduced: any sample failing a quality parameter is routed back to the Contractor for corrective action and re-sample submission, with GM/SQC visibility retained on the retest cycle until the sample clears</w:t>
      </w:r>
    </w:p>
    <w:p w14:paraId="6F26BD11" w14:textId="782C4B2F" w:rsidR="00510E4A" w:rsidRDefault="00000000">
      <w:pPr>
        <w:spacing w:before="160" w:after="60"/>
        <w:ind w:left="400"/>
      </w:pPr>
      <w:r>
        <w:rPr>
          <w:b/>
          <w:i/>
        </w:rPr>
        <w:t>Change Requests (</w:t>
      </w:r>
      <w:r w:rsidR="00394B2A">
        <w:rPr>
          <w:b/>
          <w:i/>
        </w:rPr>
        <w:t>Aug</w:t>
      </w:r>
      <w:r>
        <w:rPr>
          <w:b/>
          <w:i/>
        </w:rPr>
        <w:t>–</w:t>
      </w:r>
      <w:r w:rsidR="00394B2A">
        <w:rPr>
          <w:b/>
          <w:i/>
        </w:rPr>
        <w:t>Oct</w:t>
      </w:r>
      <w:r>
        <w:rPr>
          <w:b/>
          <w:i/>
        </w:rPr>
        <w:t xml:space="preserve"> 202</w:t>
      </w:r>
      <w:r w:rsidR="00394B2A">
        <w:rPr>
          <w:b/>
          <w:i/>
        </w:rPr>
        <w:t>5</w:t>
      </w:r>
      <w:r>
        <w:rPr>
          <w:b/>
          <w:i/>
        </w:rPr>
        <w:t>)</w:t>
      </w:r>
    </w:p>
    <w:p w14:paraId="3C3029FD" w14:textId="0D163424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i/>
        </w:rPr>
        <w:t xml:space="preserve">NRM-JUL-2026 — </w:t>
      </w:r>
      <w:r>
        <w:rPr>
          <w:i/>
        </w:rPr>
        <w:t>Nirmal water-quality report restructured with parameter-wise Pass/Fail breakup and Scheme/District/Block/GP filters. (Open)</w:t>
      </w:r>
    </w:p>
    <w:p w14:paraId="1EC7AFA5" w14:textId="0C719B2B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i/>
        </w:rPr>
        <w:t xml:space="preserve">NRM-JUL-2026 — </w:t>
      </w:r>
      <w:r>
        <w:rPr>
          <w:i/>
        </w:rPr>
        <w:t>Failed-sample re-test loop introduced: samples failing BIS:10500 parameters are routed back to Contractor for re-sampling, with GM/SQC visibility until the retest is cleared. (Open)</w:t>
      </w:r>
    </w:p>
    <w:p w14:paraId="6DAA1385" w14:textId="77777777" w:rsidR="00510E4A" w:rsidRDefault="00000000">
      <w:pPr>
        <w:shd w:val="clear" w:color="auto" w:fill="DEEAF1"/>
        <w:spacing w:before="300" w:after="80"/>
        <w:outlineLvl w:val="1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6. Sopan</w:t>
      </w:r>
    </w:p>
    <w:p w14:paraId="30BBD991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Sopan module developed to streamline capturing and monitoring of contractors' commitments to timely construction of Over Head Tanks (OHTs) — bringing accountability, improved planning and stronger monitoring of construction works</w:t>
      </w:r>
    </w:p>
    <w:p w14:paraId="31965A15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Contractor workflow: contractor selects the OHT from a dropdown, chooses OHT type (Pre-Cast or Conventional), and enters planned start date and planned completion date</w:t>
      </w:r>
    </w:p>
    <w:p w14:paraId="700A9943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GM workflow: General Manager reviews details, uploads documents, and adds remarks where clarification is needed; system maintains a communication log between GM and Contractor</w:t>
      </w:r>
    </w:p>
    <w:p w14:paraId="61A6A409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lastRenderedPageBreak/>
        <w:t>Construction Work Progress Monitoring of Structures (WTP, OHT, etc.) — tracks stage-wise activities performed during implementation of Over Head Tanks</w:t>
      </w:r>
    </w:p>
    <w:p w14:paraId="50EFE17C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Key benefits: tracks the actual stage of work completed, tracks delays in stage-wise development, and tracks financial liabilities procured at site</w:t>
      </w:r>
    </w:p>
    <w:p w14:paraId="1DAA2153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Components covered: OHT, WTP, Intake Well, IPS</w:t>
      </w:r>
    </w:p>
    <w:p w14:paraId="22CD276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Mapped-OHTs-with-Scheme report and OHT Details-to-be-Entered screens delivered</w:t>
      </w:r>
    </w:p>
    <w:p w14:paraId="336C4686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 xml:space="preserve">Module status: Completed &amp; </w:t>
      </w:r>
      <w:proofErr w:type="spellStart"/>
      <w:r>
        <w:rPr>
          <w:rFonts w:ascii="Arial" w:eastAsia="Arial" w:hAnsi="Arial" w:cs="Arial"/>
          <w:color w:val="000000"/>
        </w:rPr>
        <w:t>Updation</w:t>
      </w:r>
      <w:proofErr w:type="spellEnd"/>
      <w:r>
        <w:rPr>
          <w:rFonts w:ascii="Arial" w:eastAsia="Arial" w:hAnsi="Arial" w:cs="Arial"/>
          <w:color w:val="000000"/>
        </w:rPr>
        <w:t xml:space="preserve"> (per latest module-status tracker)</w:t>
      </w:r>
    </w:p>
    <w:p w14:paraId="5F33D8FE" w14:textId="77777777" w:rsidR="00510E4A" w:rsidRDefault="00000000">
      <w:pPr>
        <w:shd w:val="clear" w:color="auto" w:fill="DEEAF1"/>
        <w:spacing w:before="300" w:after="80"/>
        <w:outlineLvl w:val="1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7.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Parinaam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(FHTC)</w:t>
      </w:r>
    </w:p>
    <w:p w14:paraId="63187059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Contractor search option added</w:t>
      </w:r>
    </w:p>
    <w:p w14:paraId="3B9AEBA3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 xml:space="preserve">FE name now shown in </w:t>
      </w:r>
      <w:proofErr w:type="spellStart"/>
      <w:r>
        <w:rPr>
          <w:rFonts w:ascii="Arial" w:eastAsia="Arial" w:hAnsi="Arial" w:cs="Arial"/>
          <w:color w:val="000000"/>
        </w:rPr>
        <w:t>Parinaam</w:t>
      </w:r>
      <w:proofErr w:type="spellEnd"/>
      <w:r>
        <w:rPr>
          <w:rFonts w:ascii="Arial" w:eastAsia="Arial" w:hAnsi="Arial" w:cs="Arial"/>
          <w:color w:val="000000"/>
        </w:rPr>
        <w:t>/FHTC reports</w:t>
      </w:r>
    </w:p>
    <w:p w14:paraId="414E95DF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FHTC/</w:t>
      </w:r>
      <w:proofErr w:type="spellStart"/>
      <w:r>
        <w:t>Parinaam</w:t>
      </w:r>
      <w:proofErr w:type="spellEnd"/>
      <w:r>
        <w:t xml:space="preserve"> household tap connection functionality delivered: FE mobile login enabled to visit every household, verify tap-connection status, and capture beneficiary photograph and details</w:t>
      </w:r>
    </w:p>
    <w:p w14:paraId="7ED854B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Acceptance/rejection workflow added: rejected connections are routed back to the Contractor for correction, approved connections are routed to the GM for validation</w:t>
      </w:r>
    </w:p>
    <w:p w14:paraId="4C35EB7B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Integration with NIC/</w:t>
      </w:r>
      <w:proofErr w:type="spellStart"/>
      <w:r>
        <w:t>Samagra</w:t>
      </w:r>
      <w:proofErr w:type="spellEnd"/>
      <w:r>
        <w:t xml:space="preserve"> data enabled for HSC (Household Service Connection) reports, supporting consolidated scheme/village/PIU-level FHTC achievement tracking against JJM targets</w:t>
      </w:r>
    </w:p>
    <w:p w14:paraId="4B97BE27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Buffer of tap connections installed added against the sanctioned FHTC target per scheme, letting GM/PIU record additional connections installed beyond target for accurate saturation and coverage reporting</w:t>
      </w:r>
    </w:p>
    <w:p w14:paraId="1766AA4C" w14:textId="03FFFF6F" w:rsidR="00510E4A" w:rsidRDefault="00000000">
      <w:pPr>
        <w:spacing w:before="160" w:after="60"/>
        <w:ind w:left="400"/>
      </w:pPr>
      <w:r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>Change Requests (</w:t>
      </w:r>
      <w:r w:rsidR="00394B2A"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>MAR</w:t>
      </w:r>
      <w:r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 xml:space="preserve"> 2026)</w:t>
      </w:r>
    </w:p>
    <w:p w14:paraId="589FEE10" w14:textId="76B5FDC3" w:rsidR="00510E4A" w:rsidRDefault="00394B2A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>FHTC</w:t>
      </w:r>
      <w:r w:rsidR="00000000">
        <w:rPr>
          <w:rFonts w:ascii="Arial" w:eastAsia="Arial" w:hAnsi="Arial" w:cs="Arial"/>
          <w:b/>
          <w:bCs/>
          <w:i/>
          <w:iCs/>
          <w:color w:val="000000"/>
        </w:rPr>
        <w:t>-</w:t>
      </w:r>
      <w:r>
        <w:rPr>
          <w:rFonts w:ascii="Arial" w:eastAsia="Arial" w:hAnsi="Arial" w:cs="Arial"/>
          <w:b/>
          <w:bCs/>
          <w:i/>
          <w:iCs/>
          <w:color w:val="000000"/>
        </w:rPr>
        <w:t>MAR</w:t>
      </w:r>
      <w:r w:rsidR="00000000">
        <w:rPr>
          <w:rFonts w:ascii="Arial" w:eastAsia="Arial" w:hAnsi="Arial" w:cs="Arial"/>
          <w:b/>
          <w:bCs/>
          <w:i/>
          <w:iCs/>
          <w:color w:val="000000"/>
        </w:rPr>
        <w:t xml:space="preserve">-2026 — </w:t>
      </w:r>
      <w:r w:rsidR="00000000">
        <w:rPr>
          <w:rFonts w:ascii="Arial" w:eastAsia="Arial" w:hAnsi="Arial" w:cs="Arial"/>
          <w:i/>
          <w:iCs/>
          <w:color w:val="000000"/>
        </w:rPr>
        <w:t>Bug fixes and internal/external API service updates applied across FHTC (</w:t>
      </w:r>
      <w:proofErr w:type="spellStart"/>
      <w:r w:rsidR="00000000">
        <w:rPr>
          <w:rFonts w:ascii="Arial" w:eastAsia="Arial" w:hAnsi="Arial" w:cs="Arial"/>
          <w:i/>
          <w:iCs/>
          <w:color w:val="000000"/>
        </w:rPr>
        <w:t>Parinaam</w:t>
      </w:r>
      <w:proofErr w:type="spellEnd"/>
      <w:r w:rsidR="00000000">
        <w:rPr>
          <w:rFonts w:ascii="Arial" w:eastAsia="Arial" w:hAnsi="Arial" w:cs="Arial"/>
          <w:i/>
          <w:iCs/>
          <w:color w:val="000000"/>
        </w:rPr>
        <w:t xml:space="preserve">) and </w:t>
      </w:r>
      <w:proofErr w:type="spellStart"/>
      <w:r w:rsidR="00000000">
        <w:rPr>
          <w:rFonts w:ascii="Arial" w:eastAsia="Arial" w:hAnsi="Arial" w:cs="Arial"/>
          <w:i/>
          <w:iCs/>
          <w:color w:val="000000"/>
        </w:rPr>
        <w:t>Sahbhagita</w:t>
      </w:r>
      <w:proofErr w:type="spellEnd"/>
      <w:r w:rsidR="00000000">
        <w:rPr>
          <w:rFonts w:ascii="Arial" w:eastAsia="Arial" w:hAnsi="Arial" w:cs="Arial"/>
          <w:i/>
          <w:iCs/>
          <w:color w:val="000000"/>
        </w:rPr>
        <w:t xml:space="preserve"> modules. </w:t>
      </w:r>
      <w:r w:rsidR="00000000">
        <w:rPr>
          <w:rFonts w:ascii="Arial" w:eastAsia="Arial" w:hAnsi="Arial" w:cs="Arial"/>
          <w:i/>
          <w:iCs/>
          <w:color w:val="555555"/>
        </w:rPr>
        <w:t>(Open, logged 14-Jul-2026)</w:t>
      </w:r>
    </w:p>
    <w:p w14:paraId="0A7CCE75" w14:textId="3C41EDA1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i/>
        </w:rPr>
        <w:t>FHTC-</w:t>
      </w:r>
      <w:r w:rsidR="00394B2A">
        <w:rPr>
          <w:b/>
          <w:i/>
        </w:rPr>
        <w:t>MAR</w:t>
      </w:r>
      <w:r>
        <w:rPr>
          <w:b/>
          <w:i/>
        </w:rPr>
        <w:t xml:space="preserve">-2026 — </w:t>
      </w:r>
      <w:r>
        <w:rPr>
          <w:i/>
        </w:rPr>
        <w:t>Buffer field added against the sanctioned FHTC target per scheme to record additional tap connections installed beyond target, feeding into saturation/coverage reports. (Open)</w:t>
      </w:r>
    </w:p>
    <w:p w14:paraId="71090E88" w14:textId="77777777" w:rsidR="00510E4A" w:rsidRDefault="00000000">
      <w:pPr>
        <w:shd w:val="clear" w:color="auto" w:fill="DEEAF1"/>
        <w:spacing w:before="300" w:after="80"/>
        <w:outlineLvl w:val="1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8. Bharosa (Factory Testing)</w:t>
      </w:r>
    </w:p>
    <w:p w14:paraId="037F61CF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QAPs: approved Quality Assurance Plans uploaded for all material to be procured</w:t>
      </w:r>
    </w:p>
    <w:p w14:paraId="48D7F2FA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Vendor Name and Component Name fields added on the Factory Testing assignment screen, addable/editable by GM PIU at the time of assigning components and inspectors</w:t>
      </w:r>
    </w:p>
    <w:p w14:paraId="1F91442D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Factory Testing (Web) completed with 3rd-party QAP and multiple-image upload support</w:t>
      </w:r>
    </w:p>
    <w:p w14:paraId="22F146A5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Material testing record-keeping: comprehensive pre-dispatch material-testing details captured to ensure quality and standards compliance</w:t>
      </w:r>
    </w:p>
    <w:p w14:paraId="1D2FE8AF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Real-time notifications and updates on testing results, improving transparency and decision-making</w:t>
      </w:r>
    </w:p>
    <w:p w14:paraId="51FE32A7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Streamlined, integrated process for pre-dispatch material inspection by TPIA, reducing dispatch delays</w:t>
      </w:r>
    </w:p>
    <w:p w14:paraId="1FEA0989" w14:textId="51CAC948" w:rsidR="00510E4A" w:rsidRDefault="00000000">
      <w:pPr>
        <w:spacing w:before="160" w:after="60"/>
        <w:ind w:left="400"/>
      </w:pPr>
      <w:r>
        <w:rPr>
          <w:b/>
          <w:i/>
        </w:rPr>
        <w:t>Change Requests (</w:t>
      </w:r>
      <w:r w:rsidR="00394B2A">
        <w:rPr>
          <w:b/>
          <w:i/>
        </w:rPr>
        <w:t>APR</w:t>
      </w:r>
      <w:r>
        <w:rPr>
          <w:b/>
          <w:i/>
        </w:rPr>
        <w:t xml:space="preserve"> 2026)</w:t>
      </w:r>
    </w:p>
    <w:p w14:paraId="707C9094" w14:textId="71CDD1AB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i/>
        </w:rPr>
        <w:t>BHR-</w:t>
      </w:r>
      <w:r w:rsidR="00394B2A">
        <w:rPr>
          <w:b/>
          <w:i/>
        </w:rPr>
        <w:t>APR</w:t>
      </w:r>
      <w:r>
        <w:rPr>
          <w:b/>
          <w:i/>
        </w:rPr>
        <w:t xml:space="preserve">-2026 — </w:t>
      </w:r>
      <w:r>
        <w:rPr>
          <w:i/>
        </w:rPr>
        <w:t>Factory Testing checklist/point sequence reordered to follow the QAP-upload → component/vendor assignment → test-execution → record-keeping → notification workflow order. (Open)</w:t>
      </w:r>
    </w:p>
    <w:p w14:paraId="75C3665D" w14:textId="7FF18C1F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i/>
        </w:rPr>
        <w:t>BHR-</w:t>
      </w:r>
      <w:r w:rsidR="00394B2A">
        <w:rPr>
          <w:b/>
          <w:i/>
        </w:rPr>
        <w:t>APR</w:t>
      </w:r>
      <w:r>
        <w:rPr>
          <w:b/>
          <w:i/>
        </w:rPr>
        <w:t xml:space="preserve">-2026 — </w:t>
      </w:r>
      <w:r>
        <w:rPr>
          <w:i/>
        </w:rPr>
        <w:t>Vendor Name and Component Name fields added on the Factory Testing assignment screen, editable by GM PIU. (Open)</w:t>
      </w:r>
    </w:p>
    <w:p w14:paraId="643AED80" w14:textId="77777777" w:rsidR="00510E4A" w:rsidRDefault="00000000">
      <w:pPr>
        <w:shd w:val="clear" w:color="auto" w:fill="DEEAF1"/>
        <w:spacing w:before="300" w:after="80"/>
        <w:outlineLvl w:val="1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9. Cube Testing &amp; Re-Inspection Loop</w:t>
      </w:r>
    </w:p>
    <w:p w14:paraId="43B6411C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Structural components added per component type</w:t>
      </w:r>
    </w:p>
    <w:p w14:paraId="41ECA171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RFI-loop costing dates (7th/28th day) captured</w:t>
      </w:r>
    </w:p>
    <w:p w14:paraId="2DFA56D3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Filter Bed added as WTP sub-component</w:t>
      </w:r>
    </w:p>
    <w:p w14:paraId="77E1B045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Mandatory multi-image upload with Save-as-Draft enabled on FE mobile inspection form</w:t>
      </w:r>
    </w:p>
    <w:p w14:paraId="28343C2E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Cube ID now generates before image upload</w:t>
      </w:r>
    </w:p>
    <w:p w14:paraId="76F586F3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Rejected records surfaced back to Contractor for correction</w:t>
      </w:r>
    </w:p>
    <w:p w14:paraId="44471B1A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>2nd-cycle re-inspection loop after GM rejection (</w:t>
      </w:r>
      <w:proofErr w:type="spellStart"/>
      <w:r>
        <w:rPr>
          <w:rFonts w:ascii="Arial" w:eastAsia="Arial" w:hAnsi="Arial" w:cs="Arial"/>
          <w:i/>
          <w:iCs/>
          <w:color w:val="000000"/>
        </w:rPr>
        <w:t>FE→GM→Contractor→GM→SQC</w:t>
      </w:r>
      <w:proofErr w:type="spellEnd"/>
      <w:r>
        <w:rPr>
          <w:rFonts w:ascii="Arial" w:eastAsia="Arial" w:hAnsi="Arial" w:cs="Arial"/>
          <w:i/>
          <w:iCs/>
          <w:color w:val="000000"/>
        </w:rPr>
        <w:t>/TPIA→FE)</w:t>
      </w:r>
    </w:p>
    <w:p w14:paraId="76E793FA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>Optional image upload on 2nd RFI loop</w:t>
      </w:r>
    </w:p>
    <w:p w14:paraId="2D24CE5D" w14:textId="2D763BD1" w:rsidR="00510E4A" w:rsidRDefault="00000000">
      <w:pPr>
        <w:spacing w:before="160" w:after="60"/>
        <w:ind w:left="400"/>
      </w:pPr>
      <w:r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lastRenderedPageBreak/>
        <w:t>Change Requests (</w:t>
      </w:r>
      <w:r w:rsidR="00394B2A"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 xml:space="preserve">APR- </w:t>
      </w:r>
      <w:r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>J</w:t>
      </w:r>
      <w:r w:rsidR="00394B2A"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>UN</w:t>
      </w:r>
      <w:r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 xml:space="preserve"> 2026)</w:t>
      </w:r>
    </w:p>
    <w:p w14:paraId="780D9907" w14:textId="3238467F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color w:val="000000"/>
        </w:rPr>
        <w:t>CUBE-</w:t>
      </w:r>
      <w:r w:rsidR="00394B2A">
        <w:rPr>
          <w:rFonts w:ascii="Arial" w:eastAsia="Arial" w:hAnsi="Arial" w:cs="Arial"/>
          <w:b/>
          <w:bCs/>
          <w:color w:val="000000"/>
        </w:rPr>
        <w:t>APR</w:t>
      </w:r>
      <w:r>
        <w:rPr>
          <w:rFonts w:ascii="Arial" w:eastAsia="Arial" w:hAnsi="Arial" w:cs="Arial"/>
          <w:b/>
          <w:bCs/>
          <w:color w:val="000000"/>
        </w:rPr>
        <w:t xml:space="preserve">-2026 — </w:t>
      </w:r>
      <w:r>
        <w:rPr>
          <w:rFonts w:ascii="Arial" w:eastAsia="Arial" w:hAnsi="Arial" w:cs="Arial"/>
          <w:color w:val="000000"/>
        </w:rPr>
        <w:t xml:space="preserve">Cube ID now generates independently of a successful image upload; rejected inspection records surfaced back to Contractor login for correction and resubmission. </w:t>
      </w:r>
      <w:r>
        <w:rPr>
          <w:rFonts w:ascii="Arial" w:eastAsia="Arial" w:hAnsi="Arial" w:cs="Arial"/>
          <w:i/>
          <w:iCs/>
          <w:color w:val="555555"/>
        </w:rPr>
        <w:t>(Completed/Done, delivered per MoM 16-Jun-2026)</w:t>
      </w:r>
    </w:p>
    <w:p w14:paraId="3CB49A2E" w14:textId="77777777" w:rsidR="00510E4A" w:rsidRDefault="00000000">
      <w:pPr>
        <w:shd w:val="clear" w:color="auto" w:fill="DEEAF1"/>
        <w:spacing w:before="300" w:after="80"/>
        <w:outlineLvl w:val="1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10. Material Testing (Re-Inspection Loop)</w:t>
      </w:r>
    </w:p>
    <w:p w14:paraId="778B9B44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Contractor submits material for pre-dispatch inspection request (RFI) via web/mobile</w:t>
      </w:r>
    </w:p>
    <w:p w14:paraId="41D087A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FE conducts field/site inspection and records material details with mandatory multi-image upload</w:t>
      </w:r>
    </w:p>
    <w:p w14:paraId="77EFCBC7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GM PIU reviews the inspection findings and approves or rejects the record</w:t>
      </w:r>
    </w:p>
    <w:p w14:paraId="45699C82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SQC/TPIA performs third-party verification and issues the final test result</w:t>
      </w:r>
    </w:p>
    <w:p w14:paraId="7FA613F2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Rejected records surfaced back to Contractor login for correction and resubmission</w:t>
      </w:r>
    </w:p>
    <w:p w14:paraId="21581A42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>2nd-cycle re-inspection loop after GM rejection: FE → GM → Contractor → GM → SQC/TPIA → FE (new FE, if reassigned)</w:t>
      </w:r>
    </w:p>
    <w:p w14:paraId="4BF42CD1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>Image/photo upload optional during the 2nd-cycle RFI loop (remains mandatory on the 1st cycle)</w:t>
      </w:r>
    </w:p>
    <w:p w14:paraId="71683BC5" w14:textId="50E28223" w:rsidR="00510E4A" w:rsidRDefault="00000000">
      <w:pPr>
        <w:spacing w:before="160" w:after="60"/>
        <w:ind w:left="400"/>
      </w:pPr>
      <w:r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>Change Requests (</w:t>
      </w:r>
      <w:r w:rsidR="005602DF"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>Mar</w:t>
      </w:r>
      <w:r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>–Jul 2026)</w:t>
      </w:r>
    </w:p>
    <w:p w14:paraId="46C9D958" w14:textId="18F691DC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>MAT-</w:t>
      </w:r>
      <w:r w:rsidR="00394B2A">
        <w:rPr>
          <w:rFonts w:ascii="Arial" w:eastAsia="Arial" w:hAnsi="Arial" w:cs="Arial"/>
          <w:b/>
          <w:bCs/>
          <w:i/>
          <w:iCs/>
          <w:color w:val="000000"/>
        </w:rPr>
        <w:t>APR</w:t>
      </w:r>
      <w:r>
        <w:rPr>
          <w:rFonts w:ascii="Arial" w:eastAsia="Arial" w:hAnsi="Arial" w:cs="Arial"/>
          <w:b/>
          <w:bCs/>
          <w:i/>
          <w:iCs/>
          <w:color w:val="000000"/>
        </w:rPr>
        <w:t xml:space="preserve">-2026 — </w:t>
      </w:r>
      <w:r>
        <w:rPr>
          <w:rFonts w:ascii="Arial" w:eastAsia="Arial" w:hAnsi="Arial" w:cs="Arial"/>
          <w:i/>
          <w:iCs/>
          <w:color w:val="000000"/>
        </w:rPr>
        <w:t>Second-cycle re-inspection loop defined after GM rejection for both Cube Testing and Material Testing (</w:t>
      </w:r>
      <w:proofErr w:type="spellStart"/>
      <w:r>
        <w:rPr>
          <w:rFonts w:ascii="Arial" w:eastAsia="Arial" w:hAnsi="Arial" w:cs="Arial"/>
          <w:i/>
          <w:iCs/>
          <w:color w:val="000000"/>
        </w:rPr>
        <w:t>FE→GM→Contractor→GM→SQC</w:t>
      </w:r>
      <w:proofErr w:type="spellEnd"/>
      <w:r>
        <w:rPr>
          <w:rFonts w:ascii="Arial" w:eastAsia="Arial" w:hAnsi="Arial" w:cs="Arial"/>
          <w:i/>
          <w:iCs/>
          <w:color w:val="000000"/>
        </w:rPr>
        <w:t xml:space="preserve">/TPIA→FE); loop retains the original submission data alongside the new loop data. </w:t>
      </w:r>
      <w:r>
        <w:rPr>
          <w:rFonts w:ascii="Arial" w:eastAsia="Arial" w:hAnsi="Arial" w:cs="Arial"/>
          <w:i/>
          <w:iCs/>
          <w:color w:val="555555"/>
        </w:rPr>
        <w:t>(Open, complex state-machine change)</w:t>
      </w:r>
    </w:p>
    <w:p w14:paraId="48A3EAA5" w14:textId="46466848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>MAT-</w:t>
      </w:r>
      <w:r w:rsidR="00394B2A">
        <w:rPr>
          <w:rFonts w:ascii="Arial" w:eastAsia="Arial" w:hAnsi="Arial" w:cs="Arial"/>
          <w:b/>
          <w:bCs/>
          <w:i/>
          <w:iCs/>
          <w:color w:val="000000"/>
        </w:rPr>
        <w:t>MAY</w:t>
      </w:r>
      <w:r>
        <w:rPr>
          <w:rFonts w:ascii="Arial" w:eastAsia="Arial" w:hAnsi="Arial" w:cs="Arial"/>
          <w:b/>
          <w:bCs/>
          <w:i/>
          <w:iCs/>
          <w:color w:val="000000"/>
        </w:rPr>
        <w:t xml:space="preserve">-2026 — </w:t>
      </w:r>
      <w:r>
        <w:rPr>
          <w:rFonts w:ascii="Arial" w:eastAsia="Arial" w:hAnsi="Arial" w:cs="Arial"/>
          <w:i/>
          <w:iCs/>
          <w:color w:val="000000"/>
        </w:rPr>
        <w:t xml:space="preserve">Image/photo upload marked optional on the RFI 2nd-cycle loop only (remains mandatory on the 1st cycle); dependent on CR CUBEMAT-JUN-2026-007. </w:t>
      </w:r>
      <w:r>
        <w:rPr>
          <w:rFonts w:ascii="Arial" w:eastAsia="Arial" w:hAnsi="Arial" w:cs="Arial"/>
          <w:i/>
          <w:iCs/>
          <w:color w:val="555555"/>
        </w:rPr>
        <w:t>(Open)</w:t>
      </w:r>
    </w:p>
    <w:p w14:paraId="536DA870" w14:textId="161B7750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i/>
        </w:rPr>
        <w:t>MAT-</w:t>
      </w:r>
      <w:r w:rsidR="00394B2A">
        <w:rPr>
          <w:b/>
          <w:i/>
        </w:rPr>
        <w:t>MAY</w:t>
      </w:r>
      <w:r>
        <w:rPr>
          <w:b/>
          <w:i/>
        </w:rPr>
        <w:t xml:space="preserve">-2026 — </w:t>
      </w:r>
      <w:r>
        <w:rPr>
          <w:i/>
        </w:rPr>
        <w:t>Material inspection workflow formalised in sequence — Contractor RFI → FE Inspection → GM Review → SQC/TPIA Verification — with rejected-record surfacing to Contractor built into the base flow. (Completed/Done)</w:t>
      </w:r>
    </w:p>
    <w:p w14:paraId="30E3AB21" w14:textId="77777777" w:rsidR="00510E4A" w:rsidRDefault="00000000">
      <w:pPr>
        <w:shd w:val="clear" w:color="auto" w:fill="DEEAF1"/>
        <w:spacing w:before="300" w:after="80"/>
        <w:outlineLvl w:val="1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11.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Sahbhagita</w:t>
      </w:r>
      <w:proofErr w:type="spellEnd"/>
    </w:p>
    <w:p w14:paraId="2928CDAF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RA Bill functionality enabled on ISA/CP Manager login after activity approval (with edit option)</w:t>
      </w:r>
    </w:p>
    <w:p w14:paraId="1D676AFF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Pagination added on approval screens</w:t>
      </w:r>
    </w:p>
    <w:p w14:paraId="238089DC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RA bill routing moved from CP Manager to ISA</w:t>
      </w:r>
    </w:p>
    <w:p w14:paraId="153592DE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FE visibility restricted to their assigned ISA</w:t>
      </w:r>
    </w:p>
    <w:p w14:paraId="43500F3D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ISA password-reset option added</w:t>
      </w:r>
    </w:p>
    <w:p w14:paraId="716560AA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Save-as-Draft for video/image/document uploads completed</w:t>
      </w:r>
    </w:p>
    <w:p w14:paraId="593A3ADD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>Village/Combined activity abstract report with V/C/A filter, multi-select RA(1)-</w:t>
      </w:r>
      <w:proofErr w:type="gramStart"/>
      <w:r>
        <w:rPr>
          <w:rFonts w:ascii="Arial" w:eastAsia="Arial" w:hAnsi="Arial" w:cs="Arial"/>
          <w:i/>
          <w:iCs/>
          <w:color w:val="000000"/>
        </w:rPr>
        <w:t>RA(</w:t>
      </w:r>
      <w:proofErr w:type="gramEnd"/>
      <w:r>
        <w:rPr>
          <w:rFonts w:ascii="Arial" w:eastAsia="Arial" w:hAnsi="Arial" w:cs="Arial"/>
          <w:i/>
          <w:iCs/>
          <w:color w:val="000000"/>
        </w:rPr>
        <w:t>12) dropdown with Withhold option, Village Activity Document hyperlink/preview, AI photo duplicate-detection (future scope)</w:t>
      </w:r>
    </w:p>
    <w:p w14:paraId="29F119B6" w14:textId="7467E448" w:rsidR="00510E4A" w:rsidRDefault="00000000">
      <w:pPr>
        <w:spacing w:before="160" w:after="60"/>
        <w:ind w:left="400"/>
      </w:pPr>
      <w:r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>Change Requests (</w:t>
      </w:r>
      <w:r w:rsidR="00394B2A"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>Apr</w:t>
      </w:r>
      <w:r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>–Jul 2026)</w:t>
      </w:r>
    </w:p>
    <w:p w14:paraId="21742466" w14:textId="7D17235A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SHB-JUN-2026 — </w:t>
      </w:r>
      <w:r>
        <w:rPr>
          <w:rFonts w:ascii="Arial" w:eastAsia="Arial" w:hAnsi="Arial" w:cs="Arial"/>
          <w:i/>
          <w:iCs/>
          <w:color w:val="000000"/>
        </w:rPr>
        <w:t xml:space="preserve">Activity report restructured into Village-wise (32 listed/27 unique activities) and Combined (22 activities) views, with a Village/Combined/All (V/C/A) category filter. Ref: </w:t>
      </w:r>
      <w:proofErr w:type="spellStart"/>
      <w:r>
        <w:rPr>
          <w:rFonts w:ascii="Arial" w:eastAsia="Arial" w:hAnsi="Arial" w:cs="Arial"/>
          <w:i/>
          <w:iCs/>
          <w:color w:val="000000"/>
        </w:rPr>
        <w:t>Sahbhagita</w:t>
      </w:r>
      <w:proofErr w:type="spellEnd"/>
      <w:r>
        <w:rPr>
          <w:rFonts w:ascii="Arial" w:eastAsia="Arial" w:hAnsi="Arial" w:cs="Arial"/>
          <w:i/>
          <w:iCs/>
          <w:color w:val="000000"/>
        </w:rPr>
        <w:t xml:space="preserve"> master activity matched sheet. </w:t>
      </w:r>
      <w:r>
        <w:rPr>
          <w:rFonts w:ascii="Arial" w:eastAsia="Arial" w:hAnsi="Arial" w:cs="Arial"/>
          <w:i/>
          <w:iCs/>
          <w:color w:val="555555"/>
        </w:rPr>
        <w:t>(In Progress, Approved)</w:t>
      </w:r>
    </w:p>
    <w:p w14:paraId="7FA52941" w14:textId="1C9A2F53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SHB-MAY-2026 — </w:t>
      </w:r>
      <w:proofErr w:type="gramStart"/>
      <w:r>
        <w:rPr>
          <w:rFonts w:ascii="Arial" w:eastAsia="Arial" w:hAnsi="Arial" w:cs="Arial"/>
          <w:i/>
          <w:iCs/>
          <w:color w:val="000000"/>
        </w:rPr>
        <w:t>Multi-select</w:t>
      </w:r>
      <w:proofErr w:type="gramEnd"/>
      <w:r>
        <w:rPr>
          <w:rFonts w:ascii="Arial" w:eastAsia="Arial" w:hAnsi="Arial" w:cs="Arial"/>
          <w:i/>
          <w:iCs/>
          <w:color w:val="000000"/>
        </w:rPr>
        <w:t xml:space="preserve"> bill dropdown covering RA(1)–</w:t>
      </w:r>
      <w:proofErr w:type="gramStart"/>
      <w:r>
        <w:rPr>
          <w:rFonts w:ascii="Arial" w:eastAsia="Arial" w:hAnsi="Arial" w:cs="Arial"/>
          <w:i/>
          <w:iCs/>
          <w:color w:val="000000"/>
        </w:rPr>
        <w:t>RA(</w:t>
      </w:r>
      <w:proofErr w:type="gramEnd"/>
      <w:r>
        <w:rPr>
          <w:rFonts w:ascii="Arial" w:eastAsia="Arial" w:hAnsi="Arial" w:cs="Arial"/>
          <w:i/>
          <w:iCs/>
          <w:color w:val="000000"/>
        </w:rPr>
        <w:t xml:space="preserve">12) with a Withhold Bills toggle. </w:t>
      </w:r>
      <w:r>
        <w:rPr>
          <w:rFonts w:ascii="Arial" w:eastAsia="Arial" w:hAnsi="Arial" w:cs="Arial"/>
          <w:i/>
          <w:iCs/>
          <w:color w:val="555555"/>
        </w:rPr>
        <w:t>(Open)</w:t>
      </w:r>
    </w:p>
    <w:p w14:paraId="7E2C9866" w14:textId="62165246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SHB-MAY-2026 — </w:t>
      </w:r>
      <w:r>
        <w:rPr>
          <w:rFonts w:ascii="Arial" w:eastAsia="Arial" w:hAnsi="Arial" w:cs="Arial"/>
          <w:i/>
          <w:iCs/>
          <w:color w:val="000000"/>
        </w:rPr>
        <w:t xml:space="preserve">Village Name and Village Activity Document hyperlinks added, with a preview popup shown on click. </w:t>
      </w:r>
      <w:r>
        <w:rPr>
          <w:rFonts w:ascii="Arial" w:eastAsia="Arial" w:hAnsi="Arial" w:cs="Arial"/>
          <w:i/>
          <w:iCs/>
          <w:color w:val="555555"/>
        </w:rPr>
        <w:t>(In Progress, Approved)</w:t>
      </w:r>
    </w:p>
    <w:p w14:paraId="0FDF6F94" w14:textId="0D5F4071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SHB-MAY-2026 — </w:t>
      </w:r>
      <w:r>
        <w:rPr>
          <w:rFonts w:ascii="Arial" w:eastAsia="Arial" w:hAnsi="Arial" w:cs="Arial"/>
          <w:i/>
          <w:iCs/>
          <w:color w:val="000000"/>
        </w:rPr>
        <w:t xml:space="preserve">AI-based photo verification (face/background match) with duplicate/repeated-photo flagging at CP Manager login — future scope. </w:t>
      </w:r>
      <w:r>
        <w:rPr>
          <w:rFonts w:ascii="Arial" w:eastAsia="Arial" w:hAnsi="Arial" w:cs="Arial"/>
          <w:i/>
          <w:iCs/>
          <w:color w:val="555555"/>
        </w:rPr>
        <w:t>(Open, Low priority)</w:t>
      </w:r>
    </w:p>
    <w:p w14:paraId="09C8313F" w14:textId="1A37EFF1" w:rsidR="00510E4A" w:rsidRDefault="00394B2A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>SHB</w:t>
      </w:r>
      <w:r w:rsidR="00000000">
        <w:rPr>
          <w:rFonts w:ascii="Arial" w:eastAsia="Arial" w:hAnsi="Arial" w:cs="Arial"/>
          <w:b/>
          <w:bCs/>
          <w:i/>
          <w:iCs/>
          <w:color w:val="000000"/>
        </w:rPr>
        <w:t xml:space="preserve">-JULY-2026 — </w:t>
      </w:r>
      <w:r w:rsidR="00000000">
        <w:rPr>
          <w:rFonts w:ascii="Arial" w:eastAsia="Arial" w:hAnsi="Arial" w:cs="Arial"/>
          <w:i/>
          <w:iCs/>
          <w:color w:val="000000"/>
        </w:rPr>
        <w:t xml:space="preserve">Bug fixes and API service updates applied jointly across </w:t>
      </w:r>
      <w:proofErr w:type="spellStart"/>
      <w:r w:rsidR="00000000">
        <w:rPr>
          <w:rFonts w:ascii="Arial" w:eastAsia="Arial" w:hAnsi="Arial" w:cs="Arial"/>
          <w:i/>
          <w:iCs/>
          <w:color w:val="000000"/>
        </w:rPr>
        <w:t>Sahbhagita</w:t>
      </w:r>
      <w:proofErr w:type="spellEnd"/>
      <w:r w:rsidR="00000000">
        <w:rPr>
          <w:rFonts w:ascii="Arial" w:eastAsia="Arial" w:hAnsi="Arial" w:cs="Arial"/>
          <w:i/>
          <w:iCs/>
          <w:color w:val="000000"/>
        </w:rPr>
        <w:t xml:space="preserve"> and FHTC (</w:t>
      </w:r>
      <w:proofErr w:type="spellStart"/>
      <w:r w:rsidR="00000000">
        <w:rPr>
          <w:rFonts w:ascii="Arial" w:eastAsia="Arial" w:hAnsi="Arial" w:cs="Arial"/>
          <w:i/>
          <w:iCs/>
          <w:color w:val="000000"/>
        </w:rPr>
        <w:t>Parinaam</w:t>
      </w:r>
      <w:proofErr w:type="spellEnd"/>
      <w:r w:rsidR="00000000">
        <w:rPr>
          <w:rFonts w:ascii="Arial" w:eastAsia="Arial" w:hAnsi="Arial" w:cs="Arial"/>
          <w:i/>
          <w:iCs/>
          <w:color w:val="000000"/>
        </w:rPr>
        <w:t xml:space="preserve">) modules. </w:t>
      </w:r>
      <w:r w:rsidR="00000000">
        <w:rPr>
          <w:rFonts w:ascii="Arial" w:eastAsia="Arial" w:hAnsi="Arial" w:cs="Arial"/>
          <w:i/>
          <w:iCs/>
          <w:color w:val="555555"/>
        </w:rPr>
        <w:t>(Open, logged 14-Jul-2026)</w:t>
      </w:r>
    </w:p>
    <w:p w14:paraId="6016055E" w14:textId="77777777" w:rsidR="00510E4A" w:rsidRDefault="00000000">
      <w:pPr>
        <w:shd w:val="clear" w:color="auto" w:fill="DEEAF1"/>
        <w:spacing w:before="300" w:after="80"/>
        <w:outlineLvl w:val="1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12. O&amp;M Billing /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Aaklan</w:t>
      </w:r>
      <w:proofErr w:type="spellEnd"/>
    </w:p>
    <w:p w14:paraId="47D8CBED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 xml:space="preserve">Dhara report data integrated into O&amp;M Billing module (incl. </w:t>
      </w:r>
      <w:proofErr w:type="spellStart"/>
      <w:r>
        <w:rPr>
          <w:rFonts w:ascii="Arial" w:eastAsia="Arial" w:hAnsi="Arial" w:cs="Arial"/>
          <w:color w:val="000000"/>
        </w:rPr>
        <w:t>Aaklan</w:t>
      </w:r>
      <w:proofErr w:type="spellEnd"/>
      <w:r>
        <w:rPr>
          <w:rFonts w:ascii="Arial" w:eastAsia="Arial" w:hAnsi="Arial" w:cs="Arial"/>
          <w:color w:val="000000"/>
        </w:rPr>
        <w:t xml:space="preserve"> billing use)</w:t>
      </w:r>
    </w:p>
    <w:p w14:paraId="631428B3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Census population added to Scheme Master (GM side report)</w:t>
      </w:r>
    </w:p>
    <w:p w14:paraId="176A408F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lastRenderedPageBreak/>
        <w:t>Redundant reports removed; DWSR made clickable (hyperlink)</w:t>
      </w:r>
    </w:p>
    <w:p w14:paraId="623B6625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GM final-approval-only workflow with mandatory Concern Remark</w:t>
      </w:r>
    </w:p>
    <w:p w14:paraId="1BCA7C2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Power Consumption, Water-Supply-During-Construction columns completed</w:t>
      </w:r>
    </w:p>
    <w:p w14:paraId="42089391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O&amp;M Villages list (under-construction/approved) finalised</w:t>
      </w:r>
    </w:p>
    <w:p w14:paraId="5E12078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10% Pump-Transformer deduction logic implemented</w:t>
      </w:r>
    </w:p>
    <w:p w14:paraId="74B6B3EE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Mandatory document upload gate (Submission Letter/Tax Invoice) before Contractor can forward a bill</w:t>
      </w:r>
    </w:p>
    <w:p w14:paraId="2021AA06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Residual Pressure &amp; Complaint Redressal screens redesigned per report format</w:t>
      </w:r>
    </w:p>
    <w:p w14:paraId="468465B2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>Bill generation (64 schemes), Contractor summary report, Abstract generation, multi-doc PDF merge, Document Upload screen, GST integration, CDAC e-Sign, TL E-Office letter, billing workflow redesign</w:t>
      </w:r>
    </w:p>
    <w:p w14:paraId="603E3C5F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>Contractor discrepancy-raising window against Dhara data</w:t>
      </w:r>
    </w:p>
    <w:p w14:paraId="4E9EF921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>GM (PIU)/GM (O&amp;M)/Deputy O&amp;M 'View Pending Bills' &amp; 'Manage Bill' screens</w:t>
      </w:r>
    </w:p>
    <w:p w14:paraId="43C8410D" w14:textId="7CBE7975" w:rsidR="00510E4A" w:rsidRDefault="00000000">
      <w:pPr>
        <w:spacing w:before="160" w:after="60"/>
        <w:ind w:left="400"/>
      </w:pPr>
      <w:r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>Change Requests (</w:t>
      </w:r>
      <w:r w:rsidR="00394B2A"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>Feb</w:t>
      </w:r>
      <w:r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>–Jul 2026)</w:t>
      </w:r>
    </w:p>
    <w:p w14:paraId="7474764C" w14:textId="1BF326A3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color w:val="000000"/>
        </w:rPr>
        <w:t xml:space="preserve">OMB-JULY-2026 — </w:t>
      </w:r>
      <w:r>
        <w:rPr>
          <w:rFonts w:ascii="Arial" w:eastAsia="Arial" w:hAnsi="Arial" w:cs="Arial"/>
          <w:color w:val="000000"/>
        </w:rPr>
        <w:t xml:space="preserve">Mandatory document upload gate (Submission Letter, Tax Invoice) before a bill can move out of Save-as-Draft on Contractor/Firm login; draft-save behaviour unchanged, new gate applies only on Forward. </w:t>
      </w:r>
    </w:p>
    <w:p w14:paraId="32EB3500" w14:textId="6E14FCDC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color w:val="000000"/>
        </w:rPr>
        <w:t xml:space="preserve">OMB-JUN-2026 — </w:t>
      </w:r>
      <w:r>
        <w:rPr>
          <w:rFonts w:ascii="Arial" w:eastAsia="Arial" w:hAnsi="Arial" w:cs="Arial"/>
          <w:color w:val="000000"/>
        </w:rPr>
        <w:t xml:space="preserve">Residual Pressure &amp; Complaint Redressal screen changes; Pressure Threshold Report reformatted per OM_RA_Bill_Report.pdf; Complaint Redressal fields relabelled (received/resolved dates, days taken to resolve). </w:t>
      </w:r>
    </w:p>
    <w:p w14:paraId="045D105A" w14:textId="19D4EC8A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color w:val="000000"/>
        </w:rPr>
        <w:t xml:space="preserve">OMB-JUN-2026 — </w:t>
      </w:r>
      <w:r>
        <w:rPr>
          <w:rFonts w:ascii="Arial" w:eastAsia="Arial" w:hAnsi="Arial" w:cs="Arial"/>
          <w:color w:val="000000"/>
        </w:rPr>
        <w:t xml:space="preserve">Complaint Redressal sheet: added Complaint-Received-Date, an auto-derived Event-above-48-hours flag, and a Penalty Relaxation (Yes/No) field. </w:t>
      </w:r>
    </w:p>
    <w:p w14:paraId="01490DE3" w14:textId="6E5D1713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OMB-JUN-2026 — </w:t>
      </w:r>
      <w:r>
        <w:rPr>
          <w:rFonts w:ascii="Arial" w:eastAsia="Arial" w:hAnsi="Arial" w:cs="Arial"/>
          <w:i/>
          <w:iCs/>
          <w:color w:val="000000"/>
        </w:rPr>
        <w:t xml:space="preserve">Abstract Bill PDF orientation changed from portrait to landscape; layout redesign required across all table/column headers. </w:t>
      </w:r>
    </w:p>
    <w:p w14:paraId="6AA671FD" w14:textId="05A9CD81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OMB-JULY-2026 — </w:t>
      </w:r>
      <w:r>
        <w:rPr>
          <w:rFonts w:ascii="Arial" w:eastAsia="Arial" w:hAnsi="Arial" w:cs="Arial"/>
          <w:i/>
          <w:iCs/>
          <w:color w:val="000000"/>
        </w:rPr>
        <w:t xml:space="preserve">Naming and formatting corrections across O&amp;M Contractor-login pages. </w:t>
      </w:r>
    </w:p>
    <w:p w14:paraId="0E6FDD6B" w14:textId="2223A672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>OMB-JULY-202</w:t>
      </w:r>
      <w:r w:rsidR="00394B2A">
        <w:rPr>
          <w:rFonts w:ascii="Arial" w:eastAsia="Arial" w:hAnsi="Arial" w:cs="Arial"/>
          <w:b/>
          <w:bCs/>
          <w:i/>
          <w:iCs/>
          <w:color w:val="000000"/>
        </w:rPr>
        <w:t>6</w:t>
      </w:r>
      <w:r>
        <w:rPr>
          <w:rFonts w:ascii="Arial" w:eastAsia="Arial" w:hAnsi="Arial" w:cs="Arial"/>
          <w:b/>
          <w:bCs/>
          <w:i/>
          <w:iCs/>
          <w:color w:val="000000"/>
        </w:rPr>
        <w:t xml:space="preserve"> — </w:t>
      </w:r>
      <w:r>
        <w:rPr>
          <w:rFonts w:ascii="Arial" w:eastAsia="Arial" w:hAnsi="Arial" w:cs="Arial"/>
          <w:i/>
          <w:iCs/>
          <w:color w:val="000000"/>
        </w:rPr>
        <w:t>UFW report (sourced from Dhara) to display on the O&amp;M Billing Contractor login, attached wi</w:t>
      </w:r>
      <w:r w:rsidR="00394B2A">
        <w:rPr>
          <w:rFonts w:ascii="Arial" w:eastAsia="Arial" w:hAnsi="Arial" w:cs="Arial"/>
          <w:i/>
          <w:iCs/>
          <w:color w:val="000000"/>
        </w:rPr>
        <w:t>t</w:t>
      </w:r>
      <w:r>
        <w:rPr>
          <w:rFonts w:ascii="Arial" w:eastAsia="Arial" w:hAnsi="Arial" w:cs="Arial"/>
          <w:i/>
          <w:iCs/>
          <w:color w:val="000000"/>
        </w:rPr>
        <w:t xml:space="preserve">h the bill. </w:t>
      </w:r>
    </w:p>
    <w:p w14:paraId="748DFD07" w14:textId="4CB532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OMB-JULY-2026 — </w:t>
      </w:r>
      <w:r>
        <w:rPr>
          <w:rFonts w:ascii="Arial" w:eastAsia="Arial" w:hAnsi="Arial" w:cs="Arial"/>
          <w:i/>
          <w:iCs/>
          <w:color w:val="000000"/>
        </w:rPr>
        <w:t xml:space="preserve">Mandatory additional-document upload by Contractor (Firm Letter, Tax Invoice, any other document + remark) on a new "View Bills" page. </w:t>
      </w:r>
    </w:p>
    <w:p w14:paraId="0630E75D" w14:textId="5E5DCAE8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OMB-MAY-2026— </w:t>
      </w:r>
      <w:r>
        <w:rPr>
          <w:rFonts w:ascii="Arial" w:eastAsia="Arial" w:hAnsi="Arial" w:cs="Arial"/>
          <w:i/>
          <w:iCs/>
          <w:color w:val="000000"/>
        </w:rPr>
        <w:t xml:space="preserve">Billing workflow redesigned: Firm → GM PIU → TL SQC → GM PIU → GM O&amp;M → DGM → TL PMC → CFO → CA → P.D. → MD. </w:t>
      </w:r>
    </w:p>
    <w:p w14:paraId="1D288AF7" w14:textId="420B6A39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OMB-MAY-2026 — </w:t>
      </w:r>
      <w:r>
        <w:rPr>
          <w:rFonts w:ascii="Arial" w:eastAsia="Arial" w:hAnsi="Arial" w:cs="Arial"/>
          <w:i/>
          <w:iCs/>
          <w:color w:val="000000"/>
        </w:rPr>
        <w:t xml:space="preserve">Contractor-side Abstract generation from a selected bill, tagging all villages/scheme and pulling in Dhara readings, Master-module tables and the UFW-approved report. </w:t>
      </w:r>
    </w:p>
    <w:p w14:paraId="3767F7B4" w14:textId="4AF6E45F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OMB-MAY-2026 — </w:t>
      </w:r>
      <w:r>
        <w:rPr>
          <w:rFonts w:ascii="Arial" w:eastAsia="Arial" w:hAnsi="Arial" w:cs="Arial"/>
          <w:i/>
          <w:iCs/>
          <w:color w:val="000000"/>
        </w:rPr>
        <w:t xml:space="preserve">Bill PDF consolidation: approx. 19–20 supporting documents (GM/SQC/Firm letters, Form 27A, MB, Abstract) merged into a single PDF; static documents carried once per 3 months, variable documents per month. </w:t>
      </w:r>
    </w:p>
    <w:p w14:paraId="2A96834B" w14:textId="7CA3FE4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OMB-MAY-2026 — </w:t>
      </w:r>
      <w:r>
        <w:rPr>
          <w:rFonts w:ascii="Arial" w:eastAsia="Arial" w:hAnsi="Arial" w:cs="Arial"/>
          <w:i/>
          <w:iCs/>
          <w:color w:val="000000"/>
        </w:rPr>
        <w:t>Contractor data-entry errors made visible to SQC/TL and GM across all IDs; consolidated O&amp;M document PDF merge.</w:t>
      </w:r>
    </w:p>
    <w:p w14:paraId="6B3791FC" w14:textId="3A5EEDF8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OMB-MAY-2026 — </w:t>
      </w:r>
      <w:r>
        <w:rPr>
          <w:rFonts w:ascii="Arial" w:eastAsia="Arial" w:hAnsi="Arial" w:cs="Arial"/>
          <w:i/>
          <w:iCs/>
          <w:color w:val="000000"/>
        </w:rPr>
        <w:t xml:space="preserve">Document Upload Screen designed for Firm, TL/SQC and GM PIU logins, with Download/View-PDF actions and remark fields on selected document types. </w:t>
      </w:r>
    </w:p>
    <w:p w14:paraId="4DE86429" w14:textId="66DC0674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OMB-MAY-2026 — </w:t>
      </w:r>
      <w:r>
        <w:rPr>
          <w:rFonts w:ascii="Arial" w:eastAsia="Arial" w:hAnsi="Arial" w:cs="Arial"/>
          <w:i/>
          <w:iCs/>
          <w:color w:val="000000"/>
        </w:rPr>
        <w:t xml:space="preserve">GST number captured and linked at contractor/firm level; carried onto the bill PDF and abstract. </w:t>
      </w:r>
    </w:p>
    <w:p w14:paraId="67575D39" w14:textId="21F0754C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OMB-MAY-2026 — </w:t>
      </w:r>
      <w:r>
        <w:rPr>
          <w:rFonts w:ascii="Arial" w:eastAsia="Arial" w:hAnsi="Arial" w:cs="Arial"/>
          <w:i/>
          <w:iCs/>
          <w:color w:val="000000"/>
        </w:rPr>
        <w:t>CDAC e-Sign integration for Firm/FE across Web and Mobile, applied to Bill, Submission Letter and Tax Invoice.</w:t>
      </w:r>
    </w:p>
    <w:p w14:paraId="1DA035DE" w14:textId="20D0A054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OMB-MAY-2026 — </w:t>
      </w:r>
      <w:r>
        <w:rPr>
          <w:rFonts w:ascii="Arial" w:eastAsia="Arial" w:hAnsi="Arial" w:cs="Arial"/>
          <w:i/>
          <w:iCs/>
          <w:color w:val="000000"/>
        </w:rPr>
        <w:t xml:space="preserve">TL Recommendation Letter generated via E-Office instead of manual upload, integrated with Account Office Jal Rekha. </w:t>
      </w:r>
    </w:p>
    <w:p w14:paraId="263F372E" w14:textId="7EA3876F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OMB-MAY-2026 — </w:t>
      </w:r>
      <w:r>
        <w:rPr>
          <w:rFonts w:ascii="Arial" w:eastAsia="Arial" w:hAnsi="Arial" w:cs="Arial"/>
          <w:i/>
          <w:iCs/>
          <w:color w:val="000000"/>
        </w:rPr>
        <w:t xml:space="preserve">GM (PIU) and GM (O&amp;M)/Deputy O&amp;M given 'View Pending Bills' and 'Manage Bill' screens under the </w:t>
      </w:r>
      <w:proofErr w:type="spellStart"/>
      <w:r>
        <w:rPr>
          <w:rFonts w:ascii="Arial" w:eastAsia="Arial" w:hAnsi="Arial" w:cs="Arial"/>
          <w:i/>
          <w:iCs/>
          <w:color w:val="000000"/>
        </w:rPr>
        <w:t>Aaklan</w:t>
      </w:r>
      <w:proofErr w:type="spellEnd"/>
      <w:r>
        <w:rPr>
          <w:rFonts w:ascii="Arial" w:eastAsia="Arial" w:hAnsi="Arial" w:cs="Arial"/>
          <w:i/>
          <w:iCs/>
          <w:color w:val="000000"/>
        </w:rPr>
        <w:t xml:space="preserve"> module, listing already-generated bills. </w:t>
      </w:r>
    </w:p>
    <w:p w14:paraId="623495A8" w14:textId="77777777" w:rsidR="00510E4A" w:rsidRDefault="00000000">
      <w:pPr>
        <w:shd w:val="clear" w:color="auto" w:fill="DEEAF1"/>
        <w:spacing w:before="300" w:after="80"/>
        <w:outlineLvl w:val="1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13. SVS – Har Ghar Jal (PHE)</w:t>
      </w:r>
    </w:p>
    <w:p w14:paraId="165E45D8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lastRenderedPageBreak/>
        <w:t>New GP/PHE daily water-supply entry form built (District/Block/GP/Village, connections, date picker)</w:t>
      </w:r>
    </w:p>
    <w:p w14:paraId="39AA33F4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Water Supply Status (Yes/No/Partial) with reason dropdown and remarks added</w:t>
      </w:r>
    </w:p>
    <w:p w14:paraId="5197F23A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Login-specific auto-filled District/Block/GP</w:t>
      </w:r>
    </w:p>
    <w:p w14:paraId="4D348C1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Hindi (MP Shashan) bilingual interface delivered</w:t>
      </w:r>
    </w:p>
    <w:p w14:paraId="73EE185A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JJM ID, Village Status &amp; 'hand-over-to-community' fields removed</w:t>
      </w:r>
    </w:p>
    <w:p w14:paraId="10292D09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LGD code and household data joined in Excel export</w:t>
      </w:r>
    </w:p>
    <w:p w14:paraId="16B15AF5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proofErr w:type="gramStart"/>
      <w:r>
        <w:rPr>
          <w:rFonts w:ascii="Arial" w:eastAsia="Arial" w:hAnsi="Arial" w:cs="Arial"/>
          <w:color w:val="000000"/>
        </w:rPr>
        <w:t>Partial-entry</w:t>
      </w:r>
      <w:proofErr w:type="gramEnd"/>
      <w:r>
        <w:rPr>
          <w:rFonts w:ascii="Arial" w:eastAsia="Arial" w:hAnsi="Arial" w:cs="Arial"/>
          <w:color w:val="000000"/>
        </w:rPr>
        <w:t xml:space="preserve"> edit option added</w:t>
      </w:r>
    </w:p>
    <w:p w14:paraId="2CFB34AF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All items confirmed complete as of 16-Jun MoM</w:t>
      </w:r>
    </w:p>
    <w:p w14:paraId="3C20E295" w14:textId="628FB41E" w:rsidR="00510E4A" w:rsidRDefault="00510E4A" w:rsidP="00394B2A">
      <w:pPr>
        <w:pStyle w:val="ListParagraph"/>
        <w:spacing w:after="60"/>
        <w:ind w:left="400"/>
      </w:pPr>
    </w:p>
    <w:sectPr w:rsidR="00510E4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54D5A" w14:textId="77777777" w:rsidR="008576B6" w:rsidRDefault="008576B6">
      <w:r>
        <w:separator/>
      </w:r>
    </w:p>
  </w:endnote>
  <w:endnote w:type="continuationSeparator" w:id="0">
    <w:p w14:paraId="2712E0E0" w14:textId="77777777" w:rsidR="008576B6" w:rsidRDefault="00857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A966B" w14:textId="77777777" w:rsidR="00510E4A" w:rsidRDefault="00000000">
    <w:pPr>
      <w:jc w:val="center"/>
    </w:pPr>
    <w:r>
      <w:rPr>
        <w:rFonts w:ascii="Arial" w:eastAsia="Arial" w:hAnsi="Arial" w:cs="Arial"/>
        <w:sz w:val="18"/>
        <w:szCs w:val="18"/>
      </w:rPr>
      <w:t xml:space="preserve">Page </w:t>
    </w:r>
    <w:r>
      <w:rPr>
        <w:rFonts w:ascii="Arial" w:eastAsia="Arial" w:hAnsi="Arial" w:cs="Arial"/>
        <w:sz w:val="18"/>
        <w:szCs w:val="18"/>
      </w:rPr>
      <w:fldChar w:fldCharType="begin"/>
    </w:r>
    <w:r>
      <w:rPr>
        <w:rFonts w:ascii="Arial" w:eastAsia="Arial" w:hAnsi="Arial" w:cs="Arial"/>
        <w:sz w:val="18"/>
        <w:szCs w:val="18"/>
      </w:rPr>
      <w:instrText>PAGE</w:instrText>
    </w:r>
    <w:r>
      <w:rPr>
        <w:rFonts w:ascii="Arial" w:eastAsia="Arial" w:hAnsi="Arial" w:cs="Arial"/>
        <w:sz w:val="18"/>
        <w:szCs w:val="18"/>
      </w:rPr>
      <w:fldChar w:fldCharType="separate"/>
    </w:r>
    <w:r w:rsidR="009E6C88">
      <w:rPr>
        <w:rFonts w:ascii="Arial" w:eastAsia="Arial" w:hAnsi="Arial" w:cs="Arial"/>
        <w:noProof/>
        <w:sz w:val="18"/>
        <w:szCs w:val="18"/>
      </w:rPr>
      <w:t>1</w:t>
    </w:r>
    <w:r>
      <w:rPr>
        <w:rFonts w:ascii="Arial" w:eastAsia="Arial" w:hAnsi="Arial" w:cs="Arial"/>
        <w:sz w:val="18"/>
        <w:szCs w:val="18"/>
      </w:rPr>
      <w:fldChar w:fldCharType="end"/>
    </w:r>
    <w:r>
      <w:rPr>
        <w:rFonts w:ascii="Arial" w:eastAsia="Arial" w:hAnsi="Arial" w:cs="Arial"/>
        <w:sz w:val="18"/>
        <w:szCs w:val="18"/>
      </w:rPr>
      <w:t xml:space="preserve"> of </w:t>
    </w:r>
    <w:r>
      <w:rPr>
        <w:rFonts w:ascii="Arial" w:eastAsia="Arial" w:hAnsi="Arial" w:cs="Arial"/>
        <w:sz w:val="18"/>
        <w:szCs w:val="18"/>
      </w:rPr>
      <w:fldChar w:fldCharType="begin"/>
    </w:r>
    <w:r>
      <w:rPr>
        <w:rFonts w:ascii="Arial" w:eastAsia="Arial" w:hAnsi="Arial" w:cs="Arial"/>
        <w:sz w:val="18"/>
        <w:szCs w:val="18"/>
      </w:rPr>
      <w:instrText>NUMPAGES</w:instrText>
    </w:r>
    <w:r>
      <w:rPr>
        <w:rFonts w:ascii="Arial" w:eastAsia="Arial" w:hAnsi="Arial" w:cs="Arial"/>
        <w:sz w:val="18"/>
        <w:szCs w:val="18"/>
      </w:rPr>
      <w:fldChar w:fldCharType="separate"/>
    </w:r>
    <w:r w:rsidR="009E6C88">
      <w:rPr>
        <w:rFonts w:ascii="Arial" w:eastAsia="Arial" w:hAnsi="Arial" w:cs="Arial"/>
        <w:noProof/>
        <w:sz w:val="18"/>
        <w:szCs w:val="18"/>
      </w:rPr>
      <w:t>2</w:t>
    </w:r>
    <w:r>
      <w:rPr>
        <w:rFonts w:ascii="Arial" w:eastAsia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F26D2" w14:textId="77777777" w:rsidR="008576B6" w:rsidRDefault="008576B6">
      <w:r>
        <w:separator/>
      </w:r>
    </w:p>
  </w:footnote>
  <w:footnote w:type="continuationSeparator" w:id="0">
    <w:p w14:paraId="6914C947" w14:textId="77777777" w:rsidR="008576B6" w:rsidRDefault="008576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FBB9A" w14:textId="77777777" w:rsidR="00510E4A" w:rsidRDefault="00000000">
    <w:pPr>
      <w:jc w:val="center"/>
    </w:pPr>
    <w:r>
      <w:rPr>
        <w:rFonts w:ascii="Arial" w:eastAsia="Arial" w:hAnsi="Arial" w:cs="Arial"/>
        <w:color w:val="555555"/>
        <w:sz w:val="18"/>
        <w:szCs w:val="18"/>
      </w:rPr>
      <w:t>Jal Rekha – Module Work Done 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671C0"/>
    <w:multiLevelType w:val="hybridMultilevel"/>
    <w:tmpl w:val="3FE6EBC4"/>
    <w:lvl w:ilvl="0" w:tplc="3FECA532">
      <w:start w:val="1"/>
      <w:numFmt w:val="bullet"/>
      <w:lvlText w:val="●"/>
      <w:lvlJc w:val="left"/>
      <w:pPr>
        <w:ind w:left="720" w:hanging="360"/>
      </w:pPr>
    </w:lvl>
    <w:lvl w:ilvl="1" w:tplc="1B1EC976">
      <w:start w:val="1"/>
      <w:numFmt w:val="bullet"/>
      <w:lvlText w:val="○"/>
      <w:lvlJc w:val="left"/>
      <w:pPr>
        <w:ind w:left="1440" w:hanging="360"/>
      </w:pPr>
    </w:lvl>
    <w:lvl w:ilvl="2" w:tplc="3970ED60">
      <w:start w:val="1"/>
      <w:numFmt w:val="bullet"/>
      <w:lvlText w:val="■"/>
      <w:lvlJc w:val="left"/>
      <w:pPr>
        <w:ind w:left="2160" w:hanging="360"/>
      </w:pPr>
    </w:lvl>
    <w:lvl w:ilvl="3" w:tplc="4148C992">
      <w:start w:val="1"/>
      <w:numFmt w:val="bullet"/>
      <w:lvlText w:val="●"/>
      <w:lvlJc w:val="left"/>
      <w:pPr>
        <w:ind w:left="2880" w:hanging="360"/>
      </w:pPr>
    </w:lvl>
    <w:lvl w:ilvl="4" w:tplc="5A3E4F0A">
      <w:start w:val="1"/>
      <w:numFmt w:val="bullet"/>
      <w:lvlText w:val="○"/>
      <w:lvlJc w:val="left"/>
      <w:pPr>
        <w:ind w:left="3600" w:hanging="360"/>
      </w:pPr>
    </w:lvl>
    <w:lvl w:ilvl="5" w:tplc="9B823BD6">
      <w:start w:val="1"/>
      <w:numFmt w:val="bullet"/>
      <w:lvlText w:val="■"/>
      <w:lvlJc w:val="left"/>
      <w:pPr>
        <w:ind w:left="4320" w:hanging="360"/>
      </w:pPr>
    </w:lvl>
    <w:lvl w:ilvl="6" w:tplc="D5F49B52">
      <w:start w:val="1"/>
      <w:numFmt w:val="bullet"/>
      <w:lvlText w:val="●"/>
      <w:lvlJc w:val="left"/>
      <w:pPr>
        <w:ind w:left="5040" w:hanging="360"/>
      </w:pPr>
    </w:lvl>
    <w:lvl w:ilvl="7" w:tplc="2CD413E8">
      <w:start w:val="1"/>
      <w:numFmt w:val="bullet"/>
      <w:lvlText w:val="●"/>
      <w:lvlJc w:val="left"/>
      <w:pPr>
        <w:ind w:left="5760" w:hanging="360"/>
      </w:pPr>
    </w:lvl>
    <w:lvl w:ilvl="8" w:tplc="FC0A95C4">
      <w:start w:val="1"/>
      <w:numFmt w:val="bullet"/>
      <w:lvlText w:val="●"/>
      <w:lvlJc w:val="left"/>
      <w:pPr>
        <w:ind w:left="6480" w:hanging="360"/>
      </w:pPr>
    </w:lvl>
  </w:abstractNum>
  <w:num w:numId="1" w16cid:durableId="20845260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E4A"/>
    <w:rsid w:val="00394B2A"/>
    <w:rsid w:val="004C320A"/>
    <w:rsid w:val="00510E4A"/>
    <w:rsid w:val="005602DF"/>
    <w:rsid w:val="008576B6"/>
    <w:rsid w:val="009E6C88"/>
    <w:rsid w:val="00F0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B14BC3"/>
  <w15:docId w15:val="{1930626D-2E86-461C-9492-25EC97FD9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E6C88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E6C88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9E6C88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E6C88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2334</Words>
  <Characters>13306</Characters>
  <Application>Microsoft Office Word</Application>
  <DocSecurity>0</DocSecurity>
  <Lines>110</Lines>
  <Paragraphs>31</Paragraphs>
  <ScaleCrop>false</ScaleCrop>
  <Company/>
  <LinksUpToDate>false</LinksUpToDate>
  <CharactersWithSpaces>15609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Dheeraj Motiyani</cp:lastModifiedBy>
  <cp:revision>7</cp:revision>
  <dcterms:created xsi:type="dcterms:W3CDTF">2026-07-15T06:40:00Z</dcterms:created>
  <dcterms:modified xsi:type="dcterms:W3CDTF">2026-07-15T07:40:00Z</dcterms:modified>
</cp:coreProperties>
</file>