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864"/>
          <w:sz w:val="44"/>
          <w:szCs w:val="44"/>
        </w:rPr>
        <w:t xml:space="preserve">Jal Rekha Project</w:t>
      </w:r>
    </w:p>
    <w:p>
      <w:pPr>
        <w:spacing w:after="60"/>
        <w:jc w:val="center"/>
      </w:pPr>
      <w:r>
        <w:rPr>
          <w:b/>
          <w:bCs/>
          <w:color w:val="2E74B5"/>
          <w:sz w:val="30"/>
          <w:szCs w:val="30"/>
        </w:rPr>
        <w:t xml:space="preserve">User Stories — Sprint 19 (August 2026)</w:t>
      </w:r>
    </w:p>
    <w:p>
      <w:pPr>
        <w:spacing w:after="500"/>
        <w:jc w:val="center"/>
      </w:pPr>
      <w:r>
        <w:rPr>
          <w:i/>
          <w:iCs/>
          <w:color w:val="595959"/>
          <w:sz w:val="22"/>
          <w:szCs w:val="22"/>
        </w:rPr>
        <w:t xml:space="preserve">Government of Madhya Pradesh – Public Health Engineering Department (PHED)</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600"/>
      </w:tblGrid>
      <w:tr>
        <w:tc>
          <w:tcPr>
            <w:tcW w:type="dxa" w:w="3000"/>
            <w:shd w:fill="DCE6F1" w:val="clear"/>
            <w:tcMar>
              <w:top w:type="dxa" w:w="60"/>
              <w:left w:type="dxa" w:w="100"/>
              <w:bottom w:type="dxa" w:w="60"/>
              <w:right w:type="dxa" w:w="100"/>
            </w:tcMar>
            <w:vAlign w:val="center"/>
          </w:tcPr>
          <w:p>
            <w:pPr>
              <w:jc w:val="left"/>
            </w:pPr>
            <w:r>
              <w:rPr>
                <w:b/>
                <w:bCs/>
                <w:sz w:val="18"/>
                <w:szCs w:val="18"/>
              </w:rPr>
              <w:t xml:space="preserve">Client</w:t>
            </w:r>
          </w:p>
        </w:tc>
        <w:tc>
          <w:tcPr>
            <w:tcW w:type="dxa" w:w="6600"/>
            <w:tcMar>
              <w:top w:type="dxa" w:w="60"/>
              <w:left w:type="dxa" w:w="100"/>
              <w:bottom w:type="dxa" w:w="60"/>
              <w:right w:type="dxa" w:w="100"/>
            </w:tcMar>
            <w:vAlign w:val="center"/>
          </w:tcPr>
          <w:p>
            <w:pPr>
              <w:jc w:val="left"/>
            </w:pPr>
            <w:r>
              <w:rPr>
                <w:b w:val="false"/>
                <w:bCs w:val="false"/>
                <w:sz w:val="18"/>
                <w:szCs w:val="18"/>
              </w:rPr>
              <w:t xml:space="preserve">Government of MP – PHED</w:t>
            </w:r>
          </w:p>
        </w:tc>
      </w:tr>
      <w:tr>
        <w:tc>
          <w:tcPr>
            <w:tcW w:type="dxa" w:w="3000"/>
            <w:shd w:fill="DCE6F1" w:val="clear"/>
            <w:tcMar>
              <w:top w:type="dxa" w:w="60"/>
              <w:left w:type="dxa" w:w="100"/>
              <w:bottom w:type="dxa" w:w="60"/>
              <w:right w:type="dxa" w:w="100"/>
            </w:tcMar>
            <w:vAlign w:val="center"/>
          </w:tcPr>
          <w:p>
            <w:pPr>
              <w:jc w:val="left"/>
            </w:pPr>
            <w:r>
              <w:rPr>
                <w:b/>
                <w:bCs/>
                <w:sz w:val="18"/>
                <w:szCs w:val="18"/>
              </w:rPr>
              <w:t xml:space="preserve">Contract Ref.</w:t>
            </w:r>
          </w:p>
        </w:tc>
        <w:tc>
          <w:tcPr>
            <w:tcW w:type="dxa" w:w="6600"/>
            <w:tcMar>
              <w:top w:type="dxa" w:w="60"/>
              <w:left w:type="dxa" w:w="100"/>
              <w:bottom w:type="dxa" w:w="60"/>
              <w:right w:type="dxa" w:w="100"/>
            </w:tcMar>
            <w:vAlign w:val="center"/>
          </w:tcPr>
          <w:p>
            <w:pPr>
              <w:jc w:val="left"/>
            </w:pPr>
            <w:r>
              <w:rPr>
                <w:b w:val="false"/>
                <w:bCs w:val="false"/>
                <w:sz w:val="18"/>
                <w:szCs w:val="18"/>
              </w:rPr>
              <w:t xml:space="preserve">MPSEDC/MPSSDI(GIS)/2025/00423</w:t>
            </w:r>
          </w:p>
        </w:tc>
      </w:tr>
      <w:tr>
        <w:tc>
          <w:tcPr>
            <w:tcW w:type="dxa" w:w="3000"/>
            <w:shd w:fill="DCE6F1" w:val="clear"/>
            <w:tcMar>
              <w:top w:type="dxa" w:w="60"/>
              <w:left w:type="dxa" w:w="100"/>
              <w:bottom w:type="dxa" w:w="60"/>
              <w:right w:type="dxa" w:w="100"/>
            </w:tcMar>
            <w:vAlign w:val="center"/>
          </w:tcPr>
          <w:p>
            <w:pPr>
              <w:jc w:val="left"/>
            </w:pPr>
            <w:r>
              <w:rPr>
                <w:b/>
                <w:bCs/>
                <w:sz w:val="18"/>
                <w:szCs w:val="18"/>
              </w:rPr>
              <w:t xml:space="preserve">Prepared By</w:t>
            </w:r>
          </w:p>
        </w:tc>
        <w:tc>
          <w:tcPr>
            <w:tcW w:type="dxa" w:w="6600"/>
            <w:tcMar>
              <w:top w:type="dxa" w:w="60"/>
              <w:left w:type="dxa" w:w="100"/>
              <w:bottom w:type="dxa" w:w="60"/>
              <w:right w:type="dxa" w:w="100"/>
            </w:tcMar>
            <w:vAlign w:val="center"/>
          </w:tcPr>
          <w:p>
            <w:pPr>
              <w:jc w:val="left"/>
            </w:pPr>
            <w:r>
              <w:rPr>
                <w:b w:val="false"/>
                <w:bCs w:val="false"/>
                <w:sz w:val="18"/>
                <w:szCs w:val="18"/>
              </w:rPr>
              <w:t xml:space="preserve">Dheeraj Motiyani, Senior Business Analyst</w:t>
            </w:r>
          </w:p>
        </w:tc>
      </w:tr>
      <w:tr>
        <w:tc>
          <w:tcPr>
            <w:tcW w:type="dxa" w:w="3000"/>
            <w:shd w:fill="DCE6F1" w:val="clear"/>
            <w:tcMar>
              <w:top w:type="dxa" w:w="60"/>
              <w:left w:type="dxa" w:w="100"/>
              <w:bottom w:type="dxa" w:w="60"/>
              <w:right w:type="dxa" w:w="100"/>
            </w:tcMar>
            <w:vAlign w:val="center"/>
          </w:tcPr>
          <w:p>
            <w:pPr>
              <w:jc w:val="left"/>
            </w:pPr>
            <w:r>
              <w:rPr>
                <w:b/>
                <w:bCs/>
                <w:sz w:val="18"/>
                <w:szCs w:val="18"/>
              </w:rPr>
              <w:t xml:space="preserve">Reviewed By</w:t>
            </w:r>
          </w:p>
        </w:tc>
        <w:tc>
          <w:tcPr>
            <w:tcW w:type="dxa" w:w="6600"/>
            <w:tcMar>
              <w:top w:type="dxa" w:w="60"/>
              <w:left w:type="dxa" w:w="100"/>
              <w:bottom w:type="dxa" w:w="60"/>
              <w:right w:type="dxa" w:w="100"/>
            </w:tcMar>
            <w:vAlign w:val="center"/>
          </w:tcPr>
          <w:p>
            <w:pPr>
              <w:jc w:val="left"/>
            </w:pPr>
            <w:r>
              <w:rPr>
                <w:b w:val="false"/>
                <w:bCs w:val="false"/>
                <w:sz w:val="18"/>
                <w:szCs w:val="18"/>
              </w:rPr>
              <w:t xml:space="preserve">Tapan Khandelwal, Senior Project Manager</w:t>
            </w:r>
          </w:p>
        </w:tc>
      </w:tr>
      <w:tr>
        <w:tc>
          <w:tcPr>
            <w:tcW w:type="dxa" w:w="3000"/>
            <w:shd w:fill="DCE6F1" w:val="clear"/>
            <w:tcMar>
              <w:top w:type="dxa" w:w="60"/>
              <w:left w:type="dxa" w:w="100"/>
              <w:bottom w:type="dxa" w:w="60"/>
              <w:right w:type="dxa" w:w="100"/>
            </w:tcMar>
            <w:vAlign w:val="center"/>
          </w:tcPr>
          <w:p>
            <w:pPr>
              <w:jc w:val="left"/>
            </w:pPr>
            <w:r>
              <w:rPr>
                <w:b/>
                <w:bCs/>
                <w:sz w:val="18"/>
                <w:szCs w:val="18"/>
              </w:rPr>
              <w:t xml:space="preserve">Coverage</w:t>
            </w:r>
          </w:p>
        </w:tc>
        <w:tc>
          <w:tcPr>
            <w:tcW w:type="dxa" w:w="6600"/>
            <w:tcMar>
              <w:top w:type="dxa" w:w="60"/>
              <w:left w:type="dxa" w:w="100"/>
              <w:bottom w:type="dxa" w:w="60"/>
              <w:right w:type="dxa" w:w="100"/>
            </w:tcMar>
            <w:vAlign w:val="center"/>
          </w:tcPr>
          <w:p>
            <w:pPr>
              <w:jc w:val="left"/>
            </w:pPr>
            <w:r>
              <w:rPr>
                <w:b w:val="false"/>
                <w:bCs w:val="false"/>
                <w:sz w:val="18"/>
                <w:szCs w:val="18"/>
              </w:rPr>
              <w:t xml:space="preserve">Sprint 19 sprint items (August 2026) — from the 03rd &amp; 19th August MD Sir Meetings and the 25th August Project Review Call</w:t>
            </w:r>
          </w:p>
        </w:tc>
      </w:tr>
      <w:tr>
        <w:tc>
          <w:tcPr>
            <w:tcW w:type="dxa" w:w="3000"/>
            <w:shd w:fill="DCE6F1" w:val="clear"/>
            <w:tcMar>
              <w:top w:type="dxa" w:w="60"/>
              <w:left w:type="dxa" w:w="100"/>
              <w:bottom w:type="dxa" w:w="60"/>
              <w:right w:type="dxa" w:w="100"/>
            </w:tcMar>
            <w:vAlign w:val="center"/>
          </w:tcPr>
          <w:p>
            <w:pPr>
              <w:jc w:val="left"/>
            </w:pPr>
            <w:r>
              <w:rPr>
                <w:b/>
                <w:bCs/>
                <w:sz w:val="18"/>
                <w:szCs w:val="18"/>
              </w:rPr>
              <w:t xml:space="preserve">Document Date</w:t>
            </w:r>
          </w:p>
        </w:tc>
        <w:tc>
          <w:tcPr>
            <w:tcW w:type="dxa" w:w="6600"/>
            <w:tcMar>
              <w:top w:type="dxa" w:w="60"/>
              <w:left w:type="dxa" w:w="100"/>
              <w:bottom w:type="dxa" w:w="60"/>
              <w:right w:type="dxa" w:w="100"/>
            </w:tcMar>
            <w:vAlign w:val="center"/>
          </w:tcPr>
          <w:p>
            <w:pPr>
              <w:jc w:val="left"/>
            </w:pPr>
            <w:r>
              <w:rPr>
                <w:b w:val="false"/>
                <w:bCs w:val="false"/>
                <w:sz w:val="18"/>
                <w:szCs w:val="18"/>
              </w:rPr>
              <w:t xml:space="preserve">17-Sep-2026</w:t>
            </w:r>
          </w:p>
        </w:tc>
      </w:tr>
    </w:tbl>
    <w:p>
      <w:r>
        <w:br w:type="page"/>
      </w:r>
    </w:p>
    <w:p>
      <w:pPr>
        <w:pStyle w:val="Heading1"/>
        <w:spacing w:after="60" w:before="200"/>
      </w:pPr>
      <w:r>
        <w:rPr>
          <w:b/>
          <w:bCs/>
          <w:color w:val="1F3864"/>
        </w:rPr>
        <w:t xml:space="preserve">Document Overview</w:t>
      </w:r>
    </w:p>
    <w:p>
      <w:pPr>
        <w:spacing w:after="200"/>
      </w:pPr>
      <w:r>
        <w:rPr>
          <w:i/>
          <w:iCs/>
          <w:color w:val="595959"/>
          <w:sz w:val="20"/>
          <w:szCs w:val="20"/>
        </w:rPr>
        <w:t xml:space="preserve">This document covers all new Sprint 19 (August 2026) sprint items, drawn from the 03rd and 19th August MD Sir Meetings, the 25th August 2026 Project Review Call, and the finalised August 2026 Project Status Report (Rev 2.0, 17-Sep-2026). Items already covered in the Cycle 5 (June–July 2026) User Stories &amp; CR Backlog document are not repeated here unless their scope materially changed in August.</w:t>
      </w:r>
    </w:p>
    <w:p>
      <w:pPr>
        <w:spacing w:after="100"/>
      </w:pPr>
      <w:r>
        <w:rPr>
          <w:b/>
          <w:bCs/>
          <w:sz w:val="21"/>
          <w:szCs w:val="21"/>
        </w:rPr>
        <w:t xml:space="preserve">Total: 37 user stories</w:t>
      </w:r>
    </w:p>
    <w:p>
      <w:pPr>
        <w:spacing w:after="200"/>
      </w:pPr>
      <w:r>
        <w:rPr>
          <w:color w:val="595959"/>
          <w:sz w:val="20"/>
          <w:szCs w:val="20"/>
        </w:rPr>
        <w:t xml:space="preserve">Status breakdown — In Progress: 27  ·  Done: 5  ·  Open: 2  ·  Not Started: 3</w:t>
      </w:r>
    </w:p>
    <w:p>
      <w:r>
        <w:br w:type="page"/>
      </w:r>
    </w:p>
    <w:p>
      <w:pPr>
        <w:pStyle w:val="Heading1"/>
        <w:spacing w:after="60" w:before="200"/>
      </w:pPr>
      <w:r>
        <w:rPr>
          <w:b/>
          <w:bCs/>
          <w:color w:val="1F3864"/>
        </w:rPr>
        <w:t xml:space="preserve">Sprint 19 (August 2026) User Stories</w:t>
      </w:r>
    </w:p>
    <w:p>
      <w:pPr>
        <w:spacing w:after="200"/>
      </w:pPr>
      <w:r>
        <w:rPr>
          <w:i/>
          <w:iCs/>
          <w:color w:val="595959"/>
          <w:sz w:val="20"/>
          <w:szCs w:val="20"/>
        </w:rPr>
        <w:t xml:space="preserve">Source: MD Sir Jal Rekha MoM — 03/19/25 August 2026; Project Status Report — August 2026 (Rev 2.0)</w:t>
      </w:r>
    </w:p>
    <w:p>
      <w:pPr>
        <w:spacing w:after="160"/>
      </w:pPr>
      <w:r>
        <w:rPr>
          <w:b/>
          <w:bCs/>
          <w:color w:val="2E74B5"/>
          <w:sz w:val="22"/>
          <w:szCs w:val="22"/>
        </w:rPr>
        <w:t xml:space="preserve">Summary</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000"/>
        <w:gridCol w:w="2300"/>
        <w:gridCol w:w="3900"/>
        <w:gridCol w:w="1200"/>
        <w:gridCol w:w="1200"/>
      </w:tblGrid>
      <w:tr>
        <w:trPr>
          <w:tblHeader/>
        </w:trPr>
        <w:tc>
          <w:tcPr>
            <w:tcW w:type="dxa" w:w="1000"/>
            <w:shd w:fill="1F3864" w:val="clear"/>
            <w:tcMar>
              <w:top w:type="dxa" w:w="60"/>
              <w:left w:type="dxa" w:w="100"/>
              <w:bottom w:type="dxa" w:w="60"/>
              <w:right w:type="dxa" w:w="100"/>
            </w:tcMar>
            <w:vAlign w:val="center"/>
          </w:tcPr>
          <w:p>
            <w:pPr>
              <w:jc w:val="left"/>
            </w:pPr>
            <w:r>
              <w:rPr>
                <w:b/>
                <w:bCs/>
                <w:color w:val="FFFFFF"/>
                <w:sz w:val="18"/>
                <w:szCs w:val="18"/>
              </w:rPr>
              <w:t xml:space="preserve">ID</w:t>
            </w:r>
          </w:p>
        </w:tc>
        <w:tc>
          <w:tcPr>
            <w:tcW w:type="dxa" w:w="23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900"/>
            <w:shd w:fill="1F3864" w:val="clear"/>
            <w:tcMar>
              <w:top w:type="dxa" w:w="60"/>
              <w:left w:type="dxa" w:w="100"/>
              <w:bottom w:type="dxa" w:w="60"/>
              <w:right w:type="dxa" w:w="100"/>
            </w:tcMar>
            <w:vAlign w:val="center"/>
          </w:tcPr>
          <w:p>
            <w:pPr>
              <w:jc w:val="left"/>
            </w:pPr>
            <w:r>
              <w:rPr>
                <w:b/>
                <w:bCs/>
                <w:color w:val="FFFFFF"/>
                <w:sz w:val="18"/>
                <w:szCs w:val="18"/>
              </w:rPr>
              <w:t xml:space="preserve">Title</w:t>
            </w:r>
          </w:p>
        </w:tc>
        <w:tc>
          <w:tcPr>
            <w:tcW w:type="dxa" w:w="12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12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US-AUG-01</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New WSDCP tab and Bill Generation status tracking</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US-AUG-02</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WSDCP Payment Details tab</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US-AUG-03</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WSDCP Power Consumption Sheet — Banked Units logic</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US-AUG-04</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WSDCP Monthly Bill Sheet — Functional HSC and deductions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US-AUG-05</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WSDCP UFW Report (no penalty)</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FFFFF" w:val="clear"/>
            <w:tcMar>
              <w:top w:type="dxa" w:w="60"/>
              <w:left w:type="dxa" w:w="100"/>
              <w:bottom w:type="dxa" w:w="60"/>
              <w:right w:type="dxa" w:w="100"/>
            </w:tcMar>
            <w:vAlign w:val="center"/>
          </w:tcPr>
          <w:p>
            <w:pPr>
              <w:jc w:val="left"/>
            </w:pPr>
            <w:r>
              <w:rPr>
                <w:b/>
                <w:bCs/>
                <w:color w:val="2E7D32"/>
                <w:sz w:val="18"/>
                <w:szCs w:val="18"/>
              </w:rPr>
              <w:t xml:space="preserve">Done</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US-AUG-06</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WSDCP User Acceptance Testing on pilot scheme</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US-AUG-07</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Workflow</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Full multi-role forward/backward billing workflow</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US-AUG-08</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Workflow</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GM/SQC edit rights on bill data with mandatory remark</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US-AUG-09</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Workflow</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SQC-not-available fallback — GM confirms directly</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US-AUG-10</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Workflow</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Higher Officials approval chain (GM O&amp;M → MD)</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US-AUG-11</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Data Integrity</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Census Population / village denominator fix</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US-AUG-12</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UI/Workflow</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'Pending Bills for Review' rename and scheme filter</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Low</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US-AUG-13</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Net Payable</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Net Payable Bill — Add More Deduction / Any Other Addition</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US-AUG-14</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Complaint Handling</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Complaint category coding and extended deductions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US-AUG-15</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GST</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GST Number on Bill and Abstract</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FFFFF" w:val="clear"/>
            <w:tcMar>
              <w:top w:type="dxa" w:w="60"/>
              <w:left w:type="dxa" w:w="100"/>
              <w:bottom w:type="dxa" w:w="60"/>
              <w:right w:type="dxa" w:w="100"/>
            </w:tcMar>
            <w:vAlign w:val="center"/>
          </w:tcPr>
          <w:p>
            <w:pPr>
              <w:jc w:val="left"/>
            </w:pPr>
            <w:r>
              <w:rPr>
                <w:b/>
                <w:bCs/>
                <w:color w:val="C0392B"/>
                <w:sz w:val="18"/>
                <w:szCs w:val="18"/>
              </w:rPr>
              <w:t xml:space="preserve">Open</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US-AUG-16</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LGD Integration</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LGD Code integration (LG Directory → MPSQC)</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US-AUG-17</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O&amp;M Billing — Contractor Discrepancy</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Contractor discrepancy time-window on Dhara data</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US-AUG-18</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O&amp;M Billing — Aakalan</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Aakalan Addition/Deduction feature (TL SQC / GM PIU)</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2E7D32"/>
                <w:sz w:val="18"/>
                <w:szCs w:val="18"/>
              </w:rPr>
              <w:t xml:space="preserve">Done</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US-AUG-19</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SVS Water Supply Dashboard</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SVS Water Supply Status Dashboard V2 — KPI cards and colour coding</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US-AUG-20</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SVS Water Supply Dashboard</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SVS dashboard drill-down — Gram Sachiv and CEO/CO Block</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US-AUG-21</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SVS / MVS Master</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SVS master wireframe and MVS Master (600+ entries)</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US-AUG-22</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SVS / Dhara Meter Logic</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FE/Dhara Meter Functional logic and sequential approval</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US-AUG-23</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Nirmal / SVS PHE</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Nirmal/SVS PHE integration logic and status labelling</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US-AUG-24</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Nirmal / SVS PHE</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Nirmal/SVS PHE water-testing entry form</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US-AUG-25</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Material Testing</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Material Testing 2nd-loop re-inspection — production deployment</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US-AUG-26</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Sahbhagita</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Sahbhagita Abstract of RA Bill — production release</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US-AUG-27</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FHTC / Parinam</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Parinam Dashboard tab on HSC Survey screen</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Low</w:t>
            </w:r>
          </w:p>
        </w:tc>
        <w:tc>
          <w:tcPr>
            <w:tcW w:type="dxa" w:w="1200"/>
            <w:shd w:fill="FFFFFF" w:val="clear"/>
            <w:tcMar>
              <w:top w:type="dxa" w:w="60"/>
              <w:left w:type="dxa" w:w="100"/>
              <w:bottom w:type="dxa" w:w="60"/>
              <w:right w:type="dxa" w:w="100"/>
            </w:tcMar>
            <w:vAlign w:val="center"/>
          </w:tcPr>
          <w:p>
            <w:pPr>
              <w:jc w:val="left"/>
            </w:pPr>
            <w:r>
              <w:rPr>
                <w:b/>
                <w:bCs/>
                <w:color w:val="2E7D32"/>
                <w:sz w:val="18"/>
                <w:szCs w:val="18"/>
              </w:rPr>
              <w:t xml:space="preserve">Done</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US-AUG-28</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Mobile App</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Mobile app UI/functional bug fixes</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2E7D32"/>
                <w:sz w:val="18"/>
                <w:szCs w:val="18"/>
              </w:rPr>
              <w:t xml:space="preserve">Done</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US-AUG-29</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CMMI L5</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Cycle 4 BRTM and Release Note closure</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US-AUG-30</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Master Data</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Master Data Lock scope finalisation</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2F2F2" w:val="clear"/>
            <w:tcMar>
              <w:top w:type="dxa" w:w="60"/>
              <w:left w:type="dxa" w:w="100"/>
              <w:bottom w:type="dxa" w:w="60"/>
              <w:right w:type="dxa" w:w="100"/>
            </w:tcMar>
            <w:vAlign w:val="center"/>
          </w:tcPr>
          <w:p>
            <w:pPr>
              <w:jc w:val="left"/>
            </w:pPr>
            <w:r>
              <w:rPr>
                <w:b/>
                <w:bCs/>
                <w:color w:val="C0392B"/>
                <w:sz w:val="18"/>
                <w:szCs w:val="18"/>
              </w:rPr>
              <w:t xml:space="preserve">Open</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US-AUG-31</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BISAG / Delhi Data Integration</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Asset &amp; Pipeline API and Annexure-C data sharing</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High</w:t>
            </w:r>
          </w:p>
        </w:tc>
        <w:tc>
          <w:tcPr>
            <w:tcW w:type="dxa" w:w="1200"/>
            <w:shd w:fill="FFFFFF"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US-AUG-32</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BISAG / Delhi Data Integration</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Scheme mapping and progress-reporting fix</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US-AUG-33</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Contractor Billing Acceleration</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Hands-on training for non-submitting agencies</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FFFFF" w:val="clear"/>
            <w:tcMar>
              <w:top w:type="dxa" w:w="60"/>
              <w:left w:type="dxa" w:w="100"/>
              <w:bottom w:type="dxa" w:w="60"/>
              <w:right w:type="dxa" w:w="100"/>
            </w:tcMar>
            <w:vAlign w:val="center"/>
          </w:tcPr>
          <w:p>
            <w:pPr>
              <w:jc w:val="left"/>
            </w:pPr>
            <w:r>
              <w:rPr>
                <w:b/>
                <w:bCs/>
                <w:color w:val="2E7D32"/>
                <w:sz w:val="18"/>
                <w:szCs w:val="18"/>
              </w:rPr>
              <w:t xml:space="preserve">Done</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US-AUG-34</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Dhara &amp; Nirmal Panchayat Monitoring</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Panchayat-level dashboard and MVS-to-local-body handover</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B8860B"/>
                <w:sz w:val="18"/>
                <w:szCs w:val="18"/>
              </w:rPr>
              <w:t xml:space="preserve">In Progress</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US-AUG-35</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RFI / Anusharavan (SVS-GP)</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Simplified RFI system and GP–FE review workflow</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FFFFF" w:val="clear"/>
            <w:tcMar>
              <w:top w:type="dxa" w:w="60"/>
              <w:left w:type="dxa" w:w="100"/>
              <w:bottom w:type="dxa" w:w="60"/>
              <w:right w:type="dxa" w:w="100"/>
            </w:tcMar>
            <w:vAlign w:val="center"/>
          </w:tcPr>
          <w:p>
            <w:pPr>
              <w:jc w:val="left"/>
            </w:pPr>
            <w:r>
              <w:rPr>
                <w:b/>
                <w:bCs/>
                <w:color w:val="C0392B"/>
                <w:sz w:val="18"/>
                <w:szCs w:val="18"/>
              </w:rPr>
              <w:t xml:space="preserve">Not Started</w:t>
            </w:r>
          </w:p>
        </w:tc>
      </w:tr>
      <w:tr>
        <w:tc>
          <w:tcPr>
            <w:tcW w:type="dxa" w:w="1000"/>
            <w:shd w:fill="F2F2F2" w:val="clear"/>
            <w:tcMar>
              <w:top w:type="dxa" w:w="60"/>
              <w:left w:type="dxa" w:w="100"/>
              <w:bottom w:type="dxa" w:w="60"/>
              <w:right w:type="dxa" w:w="100"/>
            </w:tcMar>
            <w:vAlign w:val="center"/>
          </w:tcPr>
          <w:p>
            <w:pPr>
              <w:jc w:val="left"/>
            </w:pPr>
            <w:r>
              <w:rPr>
                <w:b w:val="false"/>
                <w:bCs w:val="false"/>
                <w:sz w:val="18"/>
                <w:szCs w:val="18"/>
              </w:rPr>
              <w:t xml:space="preserve">US-AUG-36</w:t>
            </w:r>
          </w:p>
        </w:tc>
        <w:tc>
          <w:tcPr>
            <w:tcW w:type="dxa" w:w="2300"/>
            <w:shd w:fill="F2F2F2" w:val="clear"/>
            <w:tcMar>
              <w:top w:type="dxa" w:w="60"/>
              <w:left w:type="dxa" w:w="100"/>
              <w:bottom w:type="dxa" w:w="60"/>
              <w:right w:type="dxa" w:w="100"/>
            </w:tcMar>
            <w:vAlign w:val="center"/>
          </w:tcPr>
          <w:p>
            <w:pPr>
              <w:jc w:val="left"/>
            </w:pPr>
            <w:r>
              <w:rPr>
                <w:b w:val="false"/>
                <w:bCs w:val="false"/>
                <w:sz w:val="18"/>
                <w:szCs w:val="18"/>
              </w:rPr>
              <w:t xml:space="preserve">Admin / ID Management</w:t>
            </w:r>
          </w:p>
        </w:tc>
        <w:tc>
          <w:tcPr>
            <w:tcW w:type="dxa" w:w="3900"/>
            <w:shd w:fill="F2F2F2" w:val="clear"/>
            <w:tcMar>
              <w:top w:type="dxa" w:w="60"/>
              <w:left w:type="dxa" w:w="100"/>
              <w:bottom w:type="dxa" w:w="60"/>
              <w:right w:type="dxa" w:w="100"/>
            </w:tcMar>
            <w:vAlign w:val="center"/>
          </w:tcPr>
          <w:p>
            <w:pPr>
              <w:jc w:val="left"/>
            </w:pPr>
            <w:r>
              <w:rPr>
                <w:b w:val="false"/>
                <w:bCs w:val="false"/>
                <w:sz w:val="18"/>
                <w:szCs w:val="18"/>
              </w:rPr>
              <w:t xml:space="preserve">PIU district-wise restructuring and TL-ID/PIU-ID linking</w:t>
            </w:r>
          </w:p>
        </w:tc>
        <w:tc>
          <w:tcPr>
            <w:tcW w:type="dxa" w:w="1200"/>
            <w:shd w:fill="F2F2F2" w:val="clear"/>
            <w:tcMar>
              <w:top w:type="dxa" w:w="60"/>
              <w:left w:type="dxa" w:w="100"/>
              <w:bottom w:type="dxa" w:w="60"/>
              <w:right w:type="dxa" w:w="100"/>
            </w:tcMar>
            <w:vAlign w:val="center"/>
          </w:tcPr>
          <w:p>
            <w:pPr>
              <w:jc w:val="left"/>
            </w:pPr>
            <w:r>
              <w:rPr>
                <w:b w:val="false"/>
                <w:bCs w:val="false"/>
                <w:sz w:val="18"/>
                <w:szCs w:val="18"/>
              </w:rPr>
              <w:t xml:space="preserve">Medium</w:t>
            </w:r>
          </w:p>
        </w:tc>
        <w:tc>
          <w:tcPr>
            <w:tcW w:type="dxa" w:w="1200"/>
            <w:shd w:fill="F2F2F2" w:val="clear"/>
            <w:tcMar>
              <w:top w:type="dxa" w:w="60"/>
              <w:left w:type="dxa" w:w="100"/>
              <w:bottom w:type="dxa" w:w="60"/>
              <w:right w:type="dxa" w:w="100"/>
            </w:tcMar>
            <w:vAlign w:val="center"/>
          </w:tcPr>
          <w:p>
            <w:pPr>
              <w:jc w:val="left"/>
            </w:pPr>
            <w:r>
              <w:rPr>
                <w:b/>
                <w:bCs/>
                <w:color w:val="C0392B"/>
                <w:sz w:val="18"/>
                <w:szCs w:val="18"/>
              </w:rPr>
              <w:t xml:space="preserve">Not Started</w:t>
            </w:r>
          </w:p>
        </w:tc>
      </w:tr>
      <w:tr>
        <w:tc>
          <w:tcPr>
            <w:tcW w:type="dxa" w:w="1000"/>
            <w:shd w:fill="FFFFFF" w:val="clear"/>
            <w:tcMar>
              <w:top w:type="dxa" w:w="60"/>
              <w:left w:type="dxa" w:w="100"/>
              <w:bottom w:type="dxa" w:w="60"/>
              <w:right w:type="dxa" w:w="100"/>
            </w:tcMar>
            <w:vAlign w:val="center"/>
          </w:tcPr>
          <w:p>
            <w:pPr>
              <w:jc w:val="left"/>
            </w:pPr>
            <w:r>
              <w:rPr>
                <w:b w:val="false"/>
                <w:bCs w:val="false"/>
                <w:sz w:val="18"/>
                <w:szCs w:val="18"/>
              </w:rPr>
              <w:t xml:space="preserve">US-AUG-37</w:t>
            </w:r>
          </w:p>
        </w:tc>
        <w:tc>
          <w:tcPr>
            <w:tcW w:type="dxa" w:w="2300"/>
            <w:shd w:fill="FFFFFF" w:val="clear"/>
            <w:tcMar>
              <w:top w:type="dxa" w:w="60"/>
              <w:left w:type="dxa" w:w="100"/>
              <w:bottom w:type="dxa" w:w="60"/>
              <w:right w:type="dxa" w:w="100"/>
            </w:tcMar>
            <w:vAlign w:val="center"/>
          </w:tcPr>
          <w:p>
            <w:pPr>
              <w:jc w:val="left"/>
            </w:pPr>
            <w:r>
              <w:rPr>
                <w:b w:val="false"/>
                <w:bCs w:val="false"/>
                <w:sz w:val="18"/>
                <w:szCs w:val="18"/>
              </w:rPr>
              <w:t xml:space="preserve">Jal Samadhan</w:t>
            </w:r>
          </w:p>
        </w:tc>
        <w:tc>
          <w:tcPr>
            <w:tcW w:type="dxa" w:w="3900"/>
            <w:shd w:fill="FFFFFF" w:val="clear"/>
            <w:tcMar>
              <w:top w:type="dxa" w:w="60"/>
              <w:left w:type="dxa" w:w="100"/>
              <w:bottom w:type="dxa" w:w="60"/>
              <w:right w:type="dxa" w:w="100"/>
            </w:tcMar>
            <w:vAlign w:val="center"/>
          </w:tcPr>
          <w:p>
            <w:pPr>
              <w:jc w:val="left"/>
            </w:pPr>
            <w:r>
              <w:rPr>
                <w:b w:val="false"/>
                <w:bCs w:val="false"/>
                <w:sz w:val="18"/>
                <w:szCs w:val="18"/>
              </w:rPr>
              <w:t xml:space="preserve">Complaint Queries module</w:t>
            </w:r>
          </w:p>
        </w:tc>
        <w:tc>
          <w:tcPr>
            <w:tcW w:type="dxa" w:w="1200"/>
            <w:shd w:fill="FFFFFF" w:val="clear"/>
            <w:tcMar>
              <w:top w:type="dxa" w:w="60"/>
              <w:left w:type="dxa" w:w="100"/>
              <w:bottom w:type="dxa" w:w="60"/>
              <w:right w:type="dxa" w:w="100"/>
            </w:tcMar>
            <w:vAlign w:val="center"/>
          </w:tcPr>
          <w:p>
            <w:pPr>
              <w:jc w:val="left"/>
            </w:pPr>
            <w:r>
              <w:rPr>
                <w:b w:val="false"/>
                <w:bCs w:val="false"/>
                <w:sz w:val="18"/>
                <w:szCs w:val="18"/>
              </w:rPr>
              <w:t xml:space="preserve">Low</w:t>
            </w:r>
          </w:p>
        </w:tc>
        <w:tc>
          <w:tcPr>
            <w:tcW w:type="dxa" w:w="1200"/>
            <w:shd w:fill="FFFFFF" w:val="clear"/>
            <w:tcMar>
              <w:top w:type="dxa" w:w="60"/>
              <w:left w:type="dxa" w:w="100"/>
              <w:bottom w:type="dxa" w:w="60"/>
              <w:right w:type="dxa" w:w="100"/>
            </w:tcMar>
            <w:vAlign w:val="center"/>
          </w:tcPr>
          <w:p>
            <w:pPr>
              <w:jc w:val="left"/>
            </w:pPr>
            <w:r>
              <w:rPr>
                <w:b/>
                <w:bCs/>
                <w:color w:val="C0392B"/>
                <w:sz w:val="18"/>
                <w:szCs w:val="18"/>
              </w:rPr>
              <w:t xml:space="preserve">Not Started</w:t>
            </w:r>
          </w:p>
        </w:tc>
      </w:tr>
    </w:tbl>
    <w:p>
      <w:r>
        <w:br w:type="page"/>
      </w:r>
    </w:p>
    <w:p>
      <w:pPr>
        <w:pStyle w:val="Heading2"/>
        <w:spacing w:after="100"/>
      </w:pPr>
      <w:r>
        <w:rPr>
          <w:color w:val="1F3864"/>
        </w:rPr>
        <w:t xml:space="preserve">Detailed User Stories</w:t>
      </w:r>
    </w:p>
    <w:p>
      <w:pPr>
        <w:pBdr>
          <w:bottom w:val="single" w:color="2E74B5" w:sz="6" w:space="4"/>
        </w:pBdr>
        <w:spacing w:after="80" w:before="280"/>
      </w:pPr>
      <w:r>
        <w:rPr>
          <w:b/>
          <w:bCs/>
          <w:color w:val="1F3864"/>
          <w:sz w:val="24"/>
          <w:szCs w:val="24"/>
        </w:rPr>
        <w:t xml:space="preserve">US-AUG-01  </w:t>
      </w:r>
      <w:r>
        <w:rPr>
          <w:b/>
          <w:bCs/>
          <w:color w:val="1F3864"/>
          <w:sz w:val="24"/>
          <w:szCs w:val="24"/>
        </w:rPr>
        <w:t xml:space="preserve">New WSDCP tab and Bill Generation status tracking</w:t>
      </w:r>
    </w:p>
    <w:p>
      <w:pPr>
        <w:spacing w:after="100"/>
      </w:pPr>
      <w:r>
        <w:rPr>
          <w:i/>
          <w:iCs/>
          <w:sz w:val="21"/>
          <w:szCs w:val="21"/>
        </w:rPr>
        <w:t xml:space="preserve">As a </w:t>
      </w:r>
      <w:r>
        <w:rPr>
          <w:b/>
          <w:bCs/>
          <w:sz w:val="21"/>
          <w:szCs w:val="21"/>
        </w:rPr>
        <w:t xml:space="preserve">GM PIU / Contractor</w:t>
      </w:r>
      <w:r>
        <w:rPr>
          <w:i/>
          <w:iCs/>
          <w:sz w:val="21"/>
          <w:szCs w:val="21"/>
        </w:rPr>
        <w:t xml:space="preserve">, I want </w:t>
      </w:r>
      <w:r>
        <w:rPr>
          <w:sz w:val="21"/>
          <w:szCs w:val="21"/>
        </w:rPr>
        <w:t xml:space="preserve">a new 'W.S.D.C.P.' (Water Supply During Construction Phase) tab added to the O&amp;M Billing Generate Bill flow, alongside the existing Trial Run Phase and O&amp;M Billing Phase tabs, with a Bill Generation column showing current status/stage</w:t>
      </w:r>
      <w:r>
        <w:rPr>
          <w:i/>
          <w:iCs/>
          <w:sz w:val="21"/>
          <w:szCs w:val="21"/>
        </w:rPr>
        <w:t xml:space="preserve">, so that </w:t>
      </w:r>
      <w:r>
        <w:rPr>
          <w:sz w:val="21"/>
          <w:szCs w:val="21"/>
        </w:rPr>
        <w:t xml:space="preserve">construction-phase water supply billing is tracked through its own dedicated pathway without being conflated with post-construction O&amp;M billing.</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A third tab 'W.S.D.C.P.' appears on the Generate Bill screen alongside Trial Run Phase and O&amp;M Billing Phase</w:t>
      </w:r>
    </w:p>
    <w:p>
      <w:pPr>
        <w:pStyle w:val="ListParagraph"/>
        <w:numPr>
          <w:ilvl w:val="0"/>
          <w:numId w:val="2"/>
        </w:numPr>
        <w:spacing w:after="40"/>
      </w:pPr>
      <w:r>
        <w:rPr>
          <w:sz w:val="20"/>
          <w:szCs w:val="20"/>
        </w:rPr>
        <w:t xml:space="preserve">Each phase tab has its own Generate Bill button</w:t>
      </w:r>
    </w:p>
    <w:p>
      <w:pPr>
        <w:pStyle w:val="ListParagraph"/>
        <w:numPr>
          <w:ilvl w:val="0"/>
          <w:numId w:val="2"/>
        </w:numPr>
        <w:spacing w:after="40"/>
      </w:pPr>
      <w:r>
        <w:rPr>
          <w:sz w:val="20"/>
          <w:szCs w:val="20"/>
        </w:rPr>
        <w:t xml:space="preserve">Bill Generation column shows the current status/stage (e.g. 'Pending with GM (PIU)') and is reflected in the 'Review Bills for Approval' section</w:t>
      </w:r>
    </w:p>
    <w:p>
      <w:pPr>
        <w:pStyle w:val="ListParagraph"/>
        <w:numPr>
          <w:ilvl w:val="0"/>
          <w:numId w:val="2"/>
        </w:numPr>
        <w:spacing w:after="40"/>
      </w:pPr>
      <w:r>
        <w:rPr>
          <w:sz w:val="20"/>
          <w:szCs w:val="20"/>
        </w:rPr>
        <w:t xml:space="preserve">A Bill History Timeline records sequenced dates for the WSDCP bill as it moves through stages</w:t>
      </w:r>
    </w:p>
    <w:p>
      <w:pPr>
        <w:pStyle w:val="ListParagraph"/>
        <w:numPr>
          <w:ilvl w:val="0"/>
          <w:numId w:val="2"/>
        </w:numPr>
        <w:spacing w:after="40"/>
      </w:pPr>
      <w:r>
        <w:rPr>
          <w:sz w:val="20"/>
          <w:szCs w:val="20"/>
        </w:rPr>
        <w:t xml:space="preserve">Bill numbers use the WSDCP-... prefix; Trial Run Phase bills continue to use the TRP-... prefix</w:t>
      </w:r>
    </w:p>
    <w:p>
      <w:pPr>
        <w:pBdr>
          <w:bottom w:val="single" w:color="2E74B5" w:sz="6" w:space="4"/>
        </w:pBdr>
        <w:spacing w:after="80" w:before="280"/>
      </w:pPr>
      <w:r>
        <w:rPr>
          <w:b/>
          <w:bCs/>
          <w:color w:val="1F3864"/>
          <w:sz w:val="24"/>
          <w:szCs w:val="24"/>
        </w:rPr>
        <w:t xml:space="preserve">US-AUG-02  </w:t>
      </w:r>
      <w:r>
        <w:rPr>
          <w:b/>
          <w:bCs/>
          <w:color w:val="1F3864"/>
          <w:sz w:val="24"/>
          <w:szCs w:val="24"/>
        </w:rPr>
        <w:t xml:space="preserve">WSDCP Payment Details tab</w:t>
      </w:r>
    </w:p>
    <w:p>
      <w:pPr>
        <w:spacing w:after="100"/>
      </w:pPr>
      <w:r>
        <w:rPr>
          <w:i/>
          <w:iCs/>
          <w:sz w:val="21"/>
          <w:szCs w:val="21"/>
        </w:rPr>
        <w:t xml:space="preserve">As a </w:t>
      </w:r>
      <w:r>
        <w:rPr>
          <w:b/>
          <w:bCs/>
          <w:sz w:val="21"/>
          <w:szCs w:val="21"/>
        </w:rPr>
        <w:t xml:space="preserve">GM PIU / Contractor</w:t>
      </w:r>
      <w:r>
        <w:rPr>
          <w:i/>
          <w:iCs/>
          <w:sz w:val="21"/>
          <w:szCs w:val="21"/>
        </w:rPr>
        <w:t xml:space="preserve">, I want </w:t>
      </w:r>
      <w:r>
        <w:rPr>
          <w:sz w:val="21"/>
          <w:szCs w:val="21"/>
        </w:rPr>
        <w:t xml:space="preserve">the WSDCP Payment Details tab to auto-fetch the Contract Amount from the Agreement, allow a positive or negative Cumulative Variation with Variation Order upload, and compute the Total Amount, while keeping the Yearly Factor fixed at 1</w:t>
      </w:r>
      <w:r>
        <w:rPr>
          <w:i/>
          <w:iCs/>
          <w:sz w:val="21"/>
          <w:szCs w:val="21"/>
        </w:rPr>
        <w:t xml:space="preserve">, so that </w:t>
      </w:r>
      <w:r>
        <w:rPr>
          <w:sz w:val="21"/>
          <w:szCs w:val="21"/>
        </w:rPr>
        <w:t xml:space="preserve">construction-phase payment figures are calculated consistently from agreement data without manual re-entry or incorrect yearly escalation.</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Contract Amount (A) is auto-fetched from the Agreement and is non-editable</w:t>
      </w:r>
    </w:p>
    <w:p>
      <w:pPr>
        <w:pStyle w:val="ListParagraph"/>
        <w:numPr>
          <w:ilvl w:val="0"/>
          <w:numId w:val="2"/>
        </w:numPr>
        <w:spacing w:after="40"/>
      </w:pPr>
      <w:r>
        <w:rPr>
          <w:sz w:val="20"/>
          <w:szCs w:val="20"/>
        </w:rPr>
        <w:t xml:space="preserve">Upto-Date Cumulative Variation (B) accepts positive or negative values, with multiple Variation Order copies uploadable in descending order</w:t>
      </w:r>
    </w:p>
    <w:p>
      <w:pPr>
        <w:pStyle w:val="ListParagraph"/>
        <w:numPr>
          <w:ilvl w:val="0"/>
          <w:numId w:val="2"/>
        </w:numPr>
        <w:spacing w:after="40"/>
      </w:pPr>
      <w:r>
        <w:rPr>
          <w:sz w:val="20"/>
          <w:szCs w:val="20"/>
        </w:rPr>
        <w:t xml:space="preserve">Final Payment Done (under the retrofitting scheme) is excluded from this section as agreed</w:t>
      </w:r>
    </w:p>
    <w:p>
      <w:pPr>
        <w:pStyle w:val="ListParagraph"/>
        <w:numPr>
          <w:ilvl w:val="0"/>
          <w:numId w:val="2"/>
        </w:numPr>
        <w:spacing w:after="40"/>
      </w:pPr>
      <w:r>
        <w:rPr>
          <w:sz w:val="20"/>
          <w:szCs w:val="20"/>
        </w:rPr>
        <w:t xml:space="preserve">Total Amount (A+B) is computed automatically and displayed</w:t>
      </w:r>
    </w:p>
    <w:p>
      <w:pPr>
        <w:pStyle w:val="ListParagraph"/>
        <w:numPr>
          <w:ilvl w:val="0"/>
          <w:numId w:val="2"/>
        </w:numPr>
        <w:spacing w:after="40"/>
      </w:pPr>
      <w:r>
        <w:rPr>
          <w:sz w:val="20"/>
          <w:szCs w:val="20"/>
        </w:rPr>
        <w:t xml:space="preserve">Last Paid RA Bill No (WSDCP prefix) is shown for reference</w:t>
      </w:r>
    </w:p>
    <w:p>
      <w:pPr>
        <w:pStyle w:val="ListParagraph"/>
        <w:numPr>
          <w:ilvl w:val="0"/>
          <w:numId w:val="2"/>
        </w:numPr>
        <w:spacing w:after="40"/>
      </w:pPr>
      <w:r>
        <w:rPr>
          <w:sz w:val="20"/>
          <w:szCs w:val="20"/>
        </w:rPr>
        <w:t xml:space="preserve">Yearly Factor is fixed at 1 with no increment allowed; O&amp;M Amount of 1st Year and O&amp;M Amount for the Present Billing Year are kept at the same value</w:t>
      </w:r>
    </w:p>
    <w:p>
      <w:pPr>
        <w:pStyle w:val="ListParagraph"/>
        <w:numPr>
          <w:ilvl w:val="0"/>
          <w:numId w:val="2"/>
        </w:numPr>
        <w:spacing w:after="40"/>
      </w:pPr>
      <w:r>
        <w:rPr>
          <w:sz w:val="20"/>
          <w:szCs w:val="20"/>
        </w:rPr>
        <w:t xml:space="preserve">Monthly O&amp;M Amount and Per-KL O&amp;M Amount fields are disabled for WSDCP bills</w:t>
      </w:r>
    </w:p>
    <w:p>
      <w:pPr>
        <w:pBdr>
          <w:bottom w:val="single" w:color="2E74B5" w:sz="6" w:space="4"/>
        </w:pBdr>
        <w:spacing w:after="80" w:before="280"/>
      </w:pPr>
      <w:r>
        <w:rPr>
          <w:b/>
          <w:bCs/>
          <w:color w:val="1F3864"/>
          <w:sz w:val="24"/>
          <w:szCs w:val="24"/>
        </w:rPr>
        <w:t xml:space="preserve">US-AUG-03  </w:t>
      </w:r>
      <w:r>
        <w:rPr>
          <w:b/>
          <w:bCs/>
          <w:color w:val="1F3864"/>
          <w:sz w:val="24"/>
          <w:szCs w:val="24"/>
        </w:rPr>
        <w:t xml:space="preserve">WSDCP Power Consumption Sheet — Banked Units logic</w:t>
      </w:r>
    </w:p>
    <w:p>
      <w:pPr>
        <w:spacing w:after="100"/>
      </w:pPr>
      <w:r>
        <w:rPr>
          <w:i/>
          <w:iCs/>
          <w:sz w:val="21"/>
          <w:szCs w:val="21"/>
        </w:rPr>
        <w:t xml:space="preserve">As a </w:t>
      </w:r>
      <w:r>
        <w:rPr>
          <w:b/>
          <w:bCs/>
          <w:sz w:val="21"/>
          <w:szCs w:val="21"/>
        </w:rPr>
        <w:t xml:space="preserve">GM PIU / Contractor</w:t>
      </w:r>
      <w:r>
        <w:rPr>
          <w:i/>
          <w:iCs/>
          <w:sz w:val="21"/>
          <w:szCs w:val="21"/>
        </w:rPr>
        <w:t xml:space="preserve">, I want </w:t>
      </w:r>
      <w:r>
        <w:rPr>
          <w:sz w:val="21"/>
          <w:szCs w:val="21"/>
        </w:rPr>
        <w:t xml:space="preserve">the WSDCP Power Consumption Sheet to track Approved Banked Units (auto-fetched, disabled), Balance Banked Units (editable, can be zero) and Consumed Banked Units bounded by the balance and excess consumption, with supporting sub-meter/electricity-bill uploads</w:t>
      </w:r>
      <w:r>
        <w:rPr>
          <w:i/>
          <w:iCs/>
          <w:sz w:val="21"/>
          <w:szCs w:val="21"/>
        </w:rPr>
        <w:t xml:space="preserve">, so that </w:t>
      </w:r>
      <w:r>
        <w:rPr>
          <w:sz w:val="21"/>
          <w:szCs w:val="21"/>
        </w:rPr>
        <w:t xml:space="preserve">power consumption during construction is billed against actual banked-unit entitlement rather than an estimate.</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Approved Banked Units field is auto-fetched and disabled</w:t>
      </w:r>
    </w:p>
    <w:p>
      <w:pPr>
        <w:pStyle w:val="ListParagraph"/>
        <w:numPr>
          <w:ilvl w:val="0"/>
          <w:numId w:val="2"/>
        </w:numPr>
        <w:spacing w:after="40"/>
      </w:pPr>
      <w:r>
        <w:rPr>
          <w:sz w:val="20"/>
          <w:szCs w:val="20"/>
        </w:rPr>
        <w:t xml:space="preserve">Balance Banked Units field is editable and accepts zero</w:t>
      </w:r>
    </w:p>
    <w:p>
      <w:pPr>
        <w:pStyle w:val="ListParagraph"/>
        <w:numPr>
          <w:ilvl w:val="0"/>
          <w:numId w:val="2"/>
        </w:numPr>
        <w:spacing w:after="40"/>
      </w:pPr>
      <w:r>
        <w:rPr>
          <w:sz w:val="20"/>
          <w:szCs w:val="20"/>
        </w:rPr>
        <w:t xml:space="preserve">Consumed Banked Units is bounded by Balance Banked Units and any Excess Consumption, per the validated Barwani/Talunkhurd formula</w:t>
      </w:r>
    </w:p>
    <w:p>
      <w:pPr>
        <w:pStyle w:val="ListParagraph"/>
        <w:numPr>
          <w:ilvl w:val="0"/>
          <w:numId w:val="2"/>
        </w:numPr>
        <w:spacing w:after="40"/>
      </w:pPr>
      <w:r>
        <w:rPr>
          <w:sz w:val="20"/>
          <w:szCs w:val="20"/>
        </w:rPr>
        <w:t xml:space="preserve">Supporting sub-meter reading and electricity bill documents can be uploaded against the entry</w:t>
      </w:r>
    </w:p>
    <w:p>
      <w:pPr>
        <w:pStyle w:val="ListParagraph"/>
        <w:numPr>
          <w:ilvl w:val="0"/>
          <w:numId w:val="2"/>
        </w:numPr>
        <w:spacing w:after="40"/>
      </w:pPr>
      <w:r>
        <w:rPr>
          <w:sz w:val="20"/>
          <w:szCs w:val="20"/>
        </w:rPr>
        <w:t xml:space="preserve">Fields are validated against the Barwani/Talunkhurd sample scheme: Intermediate Raw Water Demand (MLD), Approved Power Guarantee Variable, Power Consumption per Day per MLD, Number of Days WTP Functional, Actual Monthly Raw Water Drawn, Actual Water Supplied Including Allowable Losses, Monthly/Total KWH</w:t>
      </w:r>
    </w:p>
    <w:p>
      <w:pPr>
        <w:pBdr>
          <w:bottom w:val="single" w:color="2E74B5" w:sz="6" w:space="4"/>
        </w:pBdr>
        <w:spacing w:after="80" w:before="280"/>
      </w:pPr>
      <w:r>
        <w:rPr>
          <w:b/>
          <w:bCs/>
          <w:color w:val="1F3864"/>
          <w:sz w:val="24"/>
          <w:szCs w:val="24"/>
        </w:rPr>
        <w:t xml:space="preserve">US-AUG-04  </w:t>
      </w:r>
      <w:r>
        <w:rPr>
          <w:b/>
          <w:bCs/>
          <w:color w:val="1F3864"/>
          <w:sz w:val="24"/>
          <w:szCs w:val="24"/>
        </w:rPr>
        <w:t xml:space="preserve">WSDCP Monthly Bill Sheet — Functional HSC and deductions</w:t>
      </w:r>
    </w:p>
    <w:p>
      <w:pPr>
        <w:spacing w:after="100"/>
      </w:pPr>
      <w:r>
        <w:rPr>
          <w:i/>
          <w:iCs/>
          <w:sz w:val="21"/>
          <w:szCs w:val="21"/>
        </w:rPr>
        <w:t xml:space="preserve">As a </w:t>
      </w:r>
      <w:r>
        <w:rPr>
          <w:b/>
          <w:bCs/>
          <w:sz w:val="21"/>
          <w:szCs w:val="21"/>
        </w:rPr>
        <w:t xml:space="preserve">GM PIU / Contractor</w:t>
      </w:r>
      <w:r>
        <w:rPr>
          <w:i/>
          <w:iCs/>
          <w:sz w:val="21"/>
          <w:szCs w:val="21"/>
        </w:rPr>
        <w:t xml:space="preserve">, I want </w:t>
      </w:r>
      <w:r>
        <w:rPr>
          <w:sz w:val="21"/>
          <w:szCs w:val="21"/>
        </w:rPr>
        <w:t xml:space="preserve">the WSDCP Monthly Bill Sheet to remove the Present HSC field, make Functional HSC editable, compute Gross Amount as Days × Functional HSC × Rate, and apply the standard deductions table before arriving at Net Payable</w:t>
      </w:r>
      <w:r>
        <w:rPr>
          <w:i/>
          <w:iCs/>
          <w:sz w:val="21"/>
          <w:szCs w:val="21"/>
        </w:rPr>
        <w:t xml:space="preserve">, so that </w:t>
      </w:r>
      <w:r>
        <w:rPr>
          <w:sz w:val="21"/>
          <w:szCs w:val="21"/>
        </w:rPr>
        <w:t xml:space="preserve">construction-phase billing reflects functioning household connections accurately and applies the same deduction discipline as regular O&amp;M bills.</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Present HSC field is removed from the Monthly Bill Sheet</w:t>
      </w:r>
    </w:p>
    <w:p>
      <w:pPr>
        <w:pStyle w:val="ListParagraph"/>
        <w:numPr>
          <w:ilvl w:val="0"/>
          <w:numId w:val="2"/>
        </w:numPr>
        <w:spacing w:after="40"/>
      </w:pPr>
      <w:r>
        <w:rPr>
          <w:sz w:val="20"/>
          <w:szCs w:val="20"/>
        </w:rPr>
        <w:t xml:space="preserve">Functional HSC is editable (e.g. value 80) and drives Gross Amount = Days × Functional HSC × Rate</w:t>
      </w:r>
    </w:p>
    <w:p>
      <w:pPr>
        <w:pStyle w:val="ListParagraph"/>
        <w:numPr>
          <w:ilvl w:val="0"/>
          <w:numId w:val="2"/>
        </w:numPr>
        <w:spacing w:after="40"/>
      </w:pPr>
      <w:r>
        <w:rPr>
          <w:sz w:val="20"/>
          <w:szCs w:val="20"/>
        </w:rPr>
        <w:t xml:space="preserve">Bill Details capture RA Bill No, WSDCP Start Date, Month, No. of Days in the Month, O&amp;M Start Date, Capacity of WTP (MLD) and Firm Name (from Agreement)</w:t>
      </w:r>
    </w:p>
    <w:p>
      <w:pPr>
        <w:pStyle w:val="ListParagraph"/>
        <w:numPr>
          <w:ilvl w:val="0"/>
          <w:numId w:val="2"/>
        </w:numPr>
        <w:spacing w:after="40"/>
      </w:pPr>
      <w:r>
        <w:rPr>
          <w:sz w:val="20"/>
          <w:szCs w:val="20"/>
        </w:rPr>
        <w:t xml:space="preserve">Upto-Date Payment Done (Execution Phase A), Final Payment Done (Retrofitting Scheme C) and Upto-Date Payment Done (Clause Extension Phase B) sum to Total Expenditure Done (A+B+C)</w:t>
      </w:r>
    </w:p>
    <w:p>
      <w:pPr>
        <w:pStyle w:val="ListParagraph"/>
        <w:numPr>
          <w:ilvl w:val="0"/>
          <w:numId w:val="2"/>
        </w:numPr>
        <w:spacing w:after="40"/>
      </w:pPr>
      <w:r>
        <w:rPr>
          <w:sz w:val="20"/>
          <w:szCs w:val="20"/>
        </w:rPr>
        <w:t xml:space="preserve">Deductions table covers Quality/Quantity/Pressure/Complaint, UFW, Power Consumption, Manpower &amp; Mobile, Vehicle, Landline and Additional Bulk Supply</w:t>
      </w:r>
    </w:p>
    <w:p>
      <w:pPr>
        <w:pStyle w:val="ListParagraph"/>
        <w:numPr>
          <w:ilvl w:val="0"/>
          <w:numId w:val="2"/>
        </w:numPr>
        <w:spacing w:after="40"/>
      </w:pPr>
      <w:r>
        <w:rPr>
          <w:sz w:val="20"/>
          <w:szCs w:val="20"/>
        </w:rPr>
        <w:t xml:space="preserve">Net Payable Amount, Add GST and Total Payable Amount are computed and displayed on the sheet</w:t>
      </w:r>
    </w:p>
    <w:p>
      <w:pPr>
        <w:pBdr>
          <w:bottom w:val="single" w:color="2E74B5" w:sz="6" w:space="4"/>
        </w:pBdr>
        <w:spacing w:after="80" w:before="280"/>
      </w:pPr>
      <w:r>
        <w:rPr>
          <w:b/>
          <w:bCs/>
          <w:color w:val="1F3864"/>
          <w:sz w:val="24"/>
          <w:szCs w:val="24"/>
        </w:rPr>
        <w:t xml:space="preserve">US-AUG-05  </w:t>
      </w:r>
      <w:r>
        <w:rPr>
          <w:b/>
          <w:bCs/>
          <w:color w:val="1F3864"/>
          <w:sz w:val="24"/>
          <w:szCs w:val="24"/>
        </w:rPr>
        <w:t xml:space="preserve">WSDCP UFW Report (no penalty)</w:t>
      </w:r>
    </w:p>
    <w:p>
      <w:pPr>
        <w:spacing w:after="100"/>
      </w:pPr>
      <w:r>
        <w:rPr>
          <w:i/>
          <w:iCs/>
          <w:sz w:val="21"/>
          <w:szCs w:val="21"/>
        </w:rPr>
        <w:t xml:space="preserve">As a </w:t>
      </w:r>
      <w:r>
        <w:rPr>
          <w:b/>
          <w:bCs/>
          <w:sz w:val="21"/>
          <w:szCs w:val="21"/>
        </w:rPr>
        <w:t xml:space="preserve">GM PIU</w:t>
      </w:r>
      <w:r>
        <w:rPr>
          <w:i/>
          <w:iCs/>
          <w:sz w:val="21"/>
          <w:szCs w:val="21"/>
        </w:rPr>
        <w:t xml:space="preserve">, I want </w:t>
      </w:r>
      <w:r>
        <w:rPr>
          <w:sz w:val="21"/>
          <w:szCs w:val="21"/>
        </w:rPr>
        <w:t xml:space="preserve">the UFW Report to be shown on the WSDCP tab, sourced from Dhara-approved meter readings, without any penalty being applied</w:t>
      </w:r>
      <w:r>
        <w:rPr>
          <w:i/>
          <w:iCs/>
          <w:sz w:val="21"/>
          <w:szCs w:val="21"/>
        </w:rPr>
        <w:t xml:space="preserve">, so that </w:t>
      </w:r>
      <w:r>
        <w:rPr>
          <w:sz w:val="21"/>
          <w:szCs w:val="21"/>
        </w:rPr>
        <w:t xml:space="preserve">unaccounted-for-water visibility is maintained during the construction phase without prematurely penalising a scheme that is not yet in full O&amp;M.</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2E7D32"/>
                <w:sz w:val="18"/>
                <w:szCs w:val="18"/>
              </w:rPr>
              <w:t xml:space="preserve">Done</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UFW Report is displayed on the WSDCP tab using Dhara-approved readings</w:t>
      </w:r>
    </w:p>
    <w:p>
      <w:pPr>
        <w:pStyle w:val="ListParagraph"/>
        <w:numPr>
          <w:ilvl w:val="0"/>
          <w:numId w:val="2"/>
        </w:numPr>
        <w:spacing w:after="40"/>
      </w:pPr>
      <w:r>
        <w:rPr>
          <w:sz w:val="20"/>
          <w:szCs w:val="20"/>
        </w:rPr>
        <w:t xml:space="preserve">No penalty is calculated or applied against the WSDCP UFW figure</w:t>
      </w:r>
    </w:p>
    <w:p>
      <w:pPr>
        <w:pStyle w:val="ListParagraph"/>
        <w:numPr>
          <w:ilvl w:val="0"/>
          <w:numId w:val="2"/>
        </w:numPr>
        <w:spacing w:after="40"/>
      </w:pPr>
      <w:r>
        <w:rPr>
          <w:sz w:val="20"/>
          <w:szCs w:val="20"/>
        </w:rPr>
        <w:t xml:space="preserve">Meter-summation formula (OHT + Village-WTP + Bulk Consumer) used for the report has been corrected and verified</w:t>
      </w:r>
    </w:p>
    <w:p>
      <w:pPr>
        <w:pBdr>
          <w:bottom w:val="single" w:color="2E74B5" w:sz="6" w:space="4"/>
        </w:pBdr>
        <w:spacing w:after="80" w:before="280"/>
      </w:pPr>
      <w:r>
        <w:rPr>
          <w:b/>
          <w:bCs/>
          <w:color w:val="1F3864"/>
          <w:sz w:val="24"/>
          <w:szCs w:val="24"/>
        </w:rPr>
        <w:t xml:space="preserve">US-AUG-06  </w:t>
      </w:r>
      <w:r>
        <w:rPr>
          <w:b/>
          <w:bCs/>
          <w:color w:val="1F3864"/>
          <w:sz w:val="24"/>
          <w:szCs w:val="24"/>
        </w:rPr>
        <w:t xml:space="preserve">WSDCP User Acceptance Testing on pilot scheme</w:t>
      </w:r>
    </w:p>
    <w:p>
      <w:pPr>
        <w:spacing w:after="100"/>
      </w:pPr>
      <w:r>
        <w:rPr>
          <w:i/>
          <w:iCs/>
          <w:sz w:val="21"/>
          <w:szCs w:val="21"/>
        </w:rPr>
        <w:t xml:space="preserve">As a </w:t>
      </w:r>
      <w:r>
        <w:rPr>
          <w:b/>
          <w:bCs/>
          <w:sz w:val="21"/>
          <w:szCs w:val="21"/>
        </w:rPr>
        <w:t xml:space="preserve">QA / Business Analyst</w:t>
      </w:r>
      <w:r>
        <w:rPr>
          <w:i/>
          <w:iCs/>
          <w:sz w:val="21"/>
          <w:szCs w:val="21"/>
        </w:rPr>
        <w:t xml:space="preserve">, I want </w:t>
      </w:r>
      <w:r>
        <w:rPr>
          <w:sz w:val="21"/>
          <w:szCs w:val="21"/>
        </w:rPr>
        <w:t xml:space="preserve">to complete UAT of the full WSDCP screen set against the Barwani/Talunkhurd pilot scheme (RA Bill No RA/8/140/2026-27/Q1/25) before wider rollout</w:t>
      </w:r>
      <w:r>
        <w:rPr>
          <w:i/>
          <w:iCs/>
          <w:sz w:val="21"/>
          <w:szCs w:val="21"/>
        </w:rPr>
        <w:t xml:space="preserve">, so that </w:t>
      </w:r>
      <w:r>
        <w:rPr>
          <w:sz w:val="21"/>
          <w:szCs w:val="21"/>
        </w:rPr>
        <w:t xml:space="preserve">calculation errors in this large new billing pathway are caught on a single validated scheme rather than propagating across the state.</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WSDCP</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Barwani/Talunkhurd is used as the designated pilot scheme for WSDCP UAT</w:t>
      </w:r>
    </w:p>
    <w:p>
      <w:pPr>
        <w:pStyle w:val="ListParagraph"/>
        <w:numPr>
          <w:ilvl w:val="0"/>
          <w:numId w:val="2"/>
        </w:numPr>
        <w:spacing w:after="40"/>
      </w:pPr>
      <w:r>
        <w:rPr>
          <w:sz w:val="20"/>
          <w:szCs w:val="20"/>
        </w:rPr>
        <w:t xml:space="preserve">Payment Details, Power Consumption, Monthly Bill Sheet and UFW Report are each validated against expected values for the pilot scheme</w:t>
      </w:r>
    </w:p>
    <w:p>
      <w:pPr>
        <w:pStyle w:val="ListParagraph"/>
        <w:numPr>
          <w:ilvl w:val="0"/>
          <w:numId w:val="2"/>
        </w:numPr>
        <w:spacing w:after="40"/>
      </w:pPr>
      <w:r>
        <w:rPr>
          <w:sz w:val="20"/>
          <w:szCs w:val="20"/>
        </w:rPr>
        <w:t xml:space="preserve">The Additional Facilities tab is deliberately disabled for WSDCP to limit scope during this rollout</w:t>
      </w:r>
    </w:p>
    <w:p>
      <w:pPr>
        <w:pStyle w:val="ListParagraph"/>
        <w:numPr>
          <w:ilvl w:val="0"/>
          <w:numId w:val="2"/>
        </w:numPr>
        <w:spacing w:after="40"/>
      </w:pPr>
      <w:r>
        <w:rPr>
          <w:sz w:val="20"/>
          <w:szCs w:val="20"/>
        </w:rPr>
        <w:t xml:space="preserve">UAT sign-off is required before WSDCP is enabled for additional schemes</w:t>
      </w:r>
    </w:p>
    <w:p>
      <w:pPr>
        <w:pBdr>
          <w:bottom w:val="single" w:color="2E74B5" w:sz="6" w:space="4"/>
        </w:pBdr>
        <w:spacing w:after="80" w:before="280"/>
      </w:pPr>
      <w:r>
        <w:rPr>
          <w:b/>
          <w:bCs/>
          <w:color w:val="1F3864"/>
          <w:sz w:val="24"/>
          <w:szCs w:val="24"/>
        </w:rPr>
        <w:t xml:space="preserve">US-AUG-07  </w:t>
      </w:r>
      <w:r>
        <w:rPr>
          <w:b/>
          <w:bCs/>
          <w:color w:val="1F3864"/>
          <w:sz w:val="24"/>
          <w:szCs w:val="24"/>
        </w:rPr>
        <w:t xml:space="preserve">Full multi-role forward/backward billing workflow</w:t>
      </w:r>
    </w:p>
    <w:p>
      <w:pPr>
        <w:spacing w:after="100"/>
      </w:pPr>
      <w:r>
        <w:rPr>
          <w:i/>
          <w:iCs/>
          <w:sz w:val="21"/>
          <w:szCs w:val="21"/>
        </w:rPr>
        <w:t xml:space="preserve">As a </w:t>
      </w:r>
      <w:r>
        <w:rPr>
          <w:b/>
          <w:bCs/>
          <w:sz w:val="21"/>
          <w:szCs w:val="21"/>
        </w:rPr>
        <w:t xml:space="preserve">Firm / GM PIU / TL SQC / GM O&amp;M</w:t>
      </w:r>
      <w:r>
        <w:rPr>
          <w:i/>
          <w:iCs/>
          <w:sz w:val="21"/>
          <w:szCs w:val="21"/>
        </w:rPr>
        <w:t xml:space="preserve">, I want </w:t>
      </w:r>
      <w:r>
        <w:rPr>
          <w:sz w:val="21"/>
          <w:szCs w:val="21"/>
        </w:rPr>
        <w:t xml:space="preserve">the bill to move through the complete forward/backward workflow — Contractor → GM PIU → TL SQC → GM PIU → GM O&amp;M, with GM PIU able to forward further to TL (PMC), Deputy GM, CA, CFO, PD or MD via a 'Forward to Role' dropdown</w:t>
      </w:r>
      <w:r>
        <w:rPr>
          <w:i/>
          <w:iCs/>
          <w:sz w:val="21"/>
          <w:szCs w:val="21"/>
        </w:rPr>
        <w:t xml:space="preserve">, so that </w:t>
      </w:r>
      <w:r>
        <w:rPr>
          <w:sz w:val="21"/>
          <w:szCs w:val="21"/>
        </w:rPr>
        <w:t xml:space="preserve">every bill is routed through the correct sequence of reviewers with full flexibility to reach any required approver.</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Workflow</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Contractor can forward a bill to GM PIU via dropdown</w:t>
      </w:r>
    </w:p>
    <w:p>
      <w:pPr>
        <w:pStyle w:val="ListParagraph"/>
        <w:numPr>
          <w:ilvl w:val="0"/>
          <w:numId w:val="2"/>
        </w:numPr>
        <w:spacing w:after="40"/>
      </w:pPr>
      <w:r>
        <w:rPr>
          <w:sz w:val="20"/>
          <w:szCs w:val="20"/>
        </w:rPr>
        <w:t xml:space="preserve">SQC/Firm can forward to Firm, GM (PIU), GM (HO) or Deputy GM</w:t>
      </w:r>
    </w:p>
    <w:p>
      <w:pPr>
        <w:pStyle w:val="ListParagraph"/>
        <w:numPr>
          <w:ilvl w:val="0"/>
          <w:numId w:val="2"/>
        </w:numPr>
        <w:spacing w:after="40"/>
      </w:pPr>
      <w:r>
        <w:rPr>
          <w:sz w:val="20"/>
          <w:szCs w:val="20"/>
        </w:rPr>
        <w:t xml:space="preserve">GM (PIU) can forward to TL (PMC), Deputy GM, GM (O&amp;M), CA, CFO, PD or MD</w:t>
      </w:r>
    </w:p>
    <w:p>
      <w:pPr>
        <w:pStyle w:val="ListParagraph"/>
        <w:numPr>
          <w:ilvl w:val="0"/>
          <w:numId w:val="2"/>
        </w:numPr>
        <w:spacing w:after="40"/>
      </w:pPr>
      <w:r>
        <w:rPr>
          <w:sz w:val="20"/>
          <w:szCs w:val="20"/>
        </w:rPr>
        <w:t xml:space="preserve">TL (PMC) can forward to Dy. GM O&amp;M, and onward to CA, CFO, PD, MD (and GM O&amp;M, GM PIU, GM HO)</w:t>
      </w:r>
    </w:p>
    <w:p>
      <w:pPr>
        <w:pStyle w:val="ListParagraph"/>
        <w:numPr>
          <w:ilvl w:val="0"/>
          <w:numId w:val="2"/>
        </w:numPr>
        <w:spacing w:after="40"/>
      </w:pPr>
      <w:r>
        <w:rPr>
          <w:sz w:val="20"/>
          <w:szCs w:val="20"/>
        </w:rPr>
        <w:t xml:space="preserve">GM (PIU) has a check-back option with GM (PIU) itself; external roles (GM (PIU), GM (HO), Deputy GM) are distinguished from internal roles in the dropdown</w:t>
      </w:r>
    </w:p>
    <w:p>
      <w:pPr>
        <w:pBdr>
          <w:bottom w:val="single" w:color="2E74B5" w:sz="6" w:space="4"/>
        </w:pBdr>
        <w:spacing w:after="80" w:before="280"/>
      </w:pPr>
      <w:r>
        <w:rPr>
          <w:b/>
          <w:bCs/>
          <w:color w:val="1F3864"/>
          <w:sz w:val="24"/>
          <w:szCs w:val="24"/>
        </w:rPr>
        <w:t xml:space="preserve">US-AUG-08  </w:t>
      </w:r>
      <w:r>
        <w:rPr>
          <w:b/>
          <w:bCs/>
          <w:color w:val="1F3864"/>
          <w:sz w:val="24"/>
          <w:szCs w:val="24"/>
        </w:rPr>
        <w:t xml:space="preserve">GM/SQC edit rights on bill data with mandatory remark</w:t>
      </w:r>
    </w:p>
    <w:p>
      <w:pPr>
        <w:spacing w:after="100"/>
      </w:pPr>
      <w:r>
        <w:rPr>
          <w:i/>
          <w:iCs/>
          <w:sz w:val="21"/>
          <w:szCs w:val="21"/>
        </w:rPr>
        <w:t xml:space="preserve">As a </w:t>
      </w:r>
      <w:r>
        <w:rPr>
          <w:b/>
          <w:bCs/>
          <w:sz w:val="21"/>
          <w:szCs w:val="21"/>
        </w:rPr>
        <w:t xml:space="preserve">GM PIU / SQC</w:t>
      </w:r>
      <w:r>
        <w:rPr>
          <w:i/>
          <w:iCs/>
          <w:sz w:val="21"/>
          <w:szCs w:val="21"/>
        </w:rPr>
        <w:t xml:space="preserve">, I want </w:t>
      </w:r>
      <w:r>
        <w:rPr>
          <w:sz w:val="21"/>
          <w:szCs w:val="21"/>
        </w:rPr>
        <w:t xml:space="preserve">GM and SQC to be able to add or edit specific bill fields — Payment Details remark, Residual/Complaint Additional Facilities, Power Consumption, and Monthly Bill Sheet deductions — each requiring a mandatory remark</w:t>
      </w:r>
      <w:r>
        <w:rPr>
          <w:i/>
          <w:iCs/>
          <w:sz w:val="21"/>
          <w:szCs w:val="21"/>
        </w:rPr>
        <w:t xml:space="preserve">, so that </w:t>
      </w:r>
      <w:r>
        <w:rPr>
          <w:sz w:val="21"/>
          <w:szCs w:val="21"/>
        </w:rPr>
        <w:t xml:space="preserve">reviewers can correct or annotate a bill in place where appropriate, with every change traceable to a stated reason.</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Workflow</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Payment Details → Primary Details field changes require a mandatory Remark</w:t>
      </w:r>
    </w:p>
    <w:p>
      <w:pPr>
        <w:pStyle w:val="ListParagraph"/>
        <w:numPr>
          <w:ilvl w:val="0"/>
          <w:numId w:val="2"/>
        </w:numPr>
        <w:spacing w:after="40"/>
      </w:pPr>
      <w:r>
        <w:rPr>
          <w:sz w:val="20"/>
          <w:szCs w:val="20"/>
        </w:rPr>
        <w:t xml:space="preserve">Residual/Complaints → Additional Facilities can be added/edited by SQC and GM</w:t>
      </w:r>
    </w:p>
    <w:p>
      <w:pPr>
        <w:pStyle w:val="ListParagraph"/>
        <w:numPr>
          <w:ilvl w:val="0"/>
          <w:numId w:val="2"/>
        </w:numPr>
        <w:spacing w:after="40"/>
      </w:pPr>
      <w:r>
        <w:rPr>
          <w:sz w:val="20"/>
          <w:szCs w:val="20"/>
        </w:rPr>
        <w:t xml:space="preserve">Power Consumption is editable by GM; no change is permitted in UFW</w:t>
      </w:r>
    </w:p>
    <w:p>
      <w:pPr>
        <w:pStyle w:val="ListParagraph"/>
        <w:numPr>
          <w:ilvl w:val="0"/>
          <w:numId w:val="2"/>
        </w:numPr>
        <w:spacing w:after="40"/>
      </w:pPr>
      <w:r>
        <w:rPr>
          <w:sz w:val="20"/>
          <w:szCs w:val="20"/>
        </w:rPr>
        <w:t xml:space="preserve">Monthly Bill Sheet → Apply Deductions + Remark is editable by GM/SQC per applicable norms</w:t>
      </w:r>
    </w:p>
    <w:p>
      <w:pPr>
        <w:pStyle w:val="ListParagraph"/>
        <w:numPr>
          <w:ilvl w:val="0"/>
          <w:numId w:val="2"/>
        </w:numPr>
        <w:spacing w:after="40"/>
      </w:pPr>
      <w:r>
        <w:rPr>
          <w:sz w:val="20"/>
          <w:szCs w:val="20"/>
        </w:rPr>
        <w:t xml:space="preserve">Net Payable Bill supports Add More Deduction, Amount Deducted and Any Other Addition</w:t>
      </w:r>
    </w:p>
    <w:p>
      <w:pPr>
        <w:pStyle w:val="ListParagraph"/>
        <w:numPr>
          <w:ilvl w:val="0"/>
          <w:numId w:val="2"/>
        </w:numPr>
        <w:spacing w:after="40"/>
      </w:pPr>
      <w:r>
        <w:rPr>
          <w:sz w:val="20"/>
          <w:szCs w:val="20"/>
        </w:rPr>
        <w:t xml:space="preserve">One copy of the original Contractor Bill is retained when the bill is routed backward; the backward-routed bill reopens for Contractor edit and Save-as-Draft</w:t>
      </w:r>
    </w:p>
    <w:p>
      <w:pPr>
        <w:pBdr>
          <w:bottom w:val="single" w:color="2E74B5" w:sz="6" w:space="4"/>
        </w:pBdr>
        <w:spacing w:after="80" w:before="280"/>
      </w:pPr>
      <w:r>
        <w:rPr>
          <w:b/>
          <w:bCs/>
          <w:color w:val="1F3864"/>
          <w:sz w:val="24"/>
          <w:szCs w:val="24"/>
        </w:rPr>
        <w:t xml:space="preserve">US-AUG-09  </w:t>
      </w:r>
      <w:r>
        <w:rPr>
          <w:b/>
          <w:bCs/>
          <w:color w:val="1F3864"/>
          <w:sz w:val="24"/>
          <w:szCs w:val="24"/>
        </w:rPr>
        <w:t xml:space="preserve">SQC-not-available fallback — GM confirms directly</w:t>
      </w:r>
    </w:p>
    <w:p>
      <w:pPr>
        <w:spacing w:after="100"/>
      </w:pPr>
      <w:r>
        <w:rPr>
          <w:i/>
          <w:iCs/>
          <w:sz w:val="21"/>
          <w:szCs w:val="21"/>
        </w:rPr>
        <w:t xml:space="preserve">As a </w:t>
      </w:r>
      <w:r>
        <w:rPr>
          <w:b/>
          <w:bCs/>
          <w:sz w:val="21"/>
          <w:szCs w:val="21"/>
        </w:rPr>
        <w:t xml:space="preserve">GM PIU</w:t>
      </w:r>
      <w:r>
        <w:rPr>
          <w:i/>
          <w:iCs/>
          <w:sz w:val="21"/>
          <w:szCs w:val="21"/>
        </w:rPr>
        <w:t xml:space="preserve">, I want </w:t>
      </w:r>
      <w:r>
        <w:rPr>
          <w:sz w:val="21"/>
          <w:szCs w:val="21"/>
        </w:rPr>
        <w:t xml:space="preserve">the system to let GM confirm a bill directly when SQC is unavailable, showing only GM when a single SQC is configured, and revealing a second SQC option only when GM forwards</w:t>
      </w:r>
      <w:r>
        <w:rPr>
          <w:i/>
          <w:iCs/>
          <w:sz w:val="21"/>
          <w:szCs w:val="21"/>
        </w:rPr>
        <w:t xml:space="preserve">, so that </w:t>
      </w:r>
      <w:r>
        <w:rPr>
          <w:sz w:val="21"/>
          <w:szCs w:val="21"/>
        </w:rPr>
        <w:t xml:space="preserve">the approval chain does not stall when a district has only one or no active SQC.</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Workflow</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When only one SQC is configured, only GM is shown as the reviewing option</w:t>
      </w:r>
    </w:p>
    <w:p>
      <w:pPr>
        <w:pStyle w:val="ListParagraph"/>
        <w:numPr>
          <w:ilvl w:val="0"/>
          <w:numId w:val="2"/>
        </w:numPr>
        <w:spacing w:after="40"/>
      </w:pPr>
      <w:r>
        <w:rPr>
          <w:sz w:val="20"/>
          <w:szCs w:val="20"/>
        </w:rPr>
        <w:t xml:space="preserve">A second SQC option appears only once GM forwards the bill</w:t>
      </w:r>
    </w:p>
    <w:p>
      <w:pPr>
        <w:pStyle w:val="ListParagraph"/>
        <w:numPr>
          <w:ilvl w:val="0"/>
          <w:numId w:val="2"/>
        </w:numPr>
        <w:spacing w:after="40"/>
      </w:pPr>
      <w:r>
        <w:rPr>
          <w:sz w:val="20"/>
          <w:szCs w:val="20"/>
        </w:rPr>
        <w:t xml:space="preserve">In this scenario the bill is saved as Draft and forwarded to GM only</w:t>
      </w:r>
    </w:p>
    <w:p>
      <w:pPr>
        <w:pStyle w:val="ListParagraph"/>
        <w:numPr>
          <w:ilvl w:val="0"/>
          <w:numId w:val="2"/>
        </w:numPr>
        <w:spacing w:after="40"/>
      </w:pPr>
      <w:r>
        <w:rPr>
          <w:sz w:val="20"/>
          <w:szCs w:val="20"/>
        </w:rPr>
        <w:t xml:space="preserve">The bill returns to Draft state and only GM can reopen it</w:t>
      </w:r>
    </w:p>
    <w:p>
      <w:pPr>
        <w:pStyle w:val="ListParagraph"/>
        <w:numPr>
          <w:ilvl w:val="0"/>
          <w:numId w:val="2"/>
        </w:numPr>
        <w:spacing w:after="40"/>
      </w:pPr>
      <w:r>
        <w:rPr>
          <w:sz w:val="20"/>
          <w:szCs w:val="20"/>
        </w:rPr>
        <w:t xml:space="preserve">Backward routing by GM (PIU) reopens the bill for Contractor edit/Save-as-Draft</w:t>
      </w:r>
    </w:p>
    <w:p>
      <w:pPr>
        <w:pBdr>
          <w:bottom w:val="single" w:color="2E74B5" w:sz="6" w:space="4"/>
        </w:pBdr>
        <w:spacing w:after="80" w:before="280"/>
      </w:pPr>
      <w:r>
        <w:rPr>
          <w:b/>
          <w:bCs/>
          <w:color w:val="1F3864"/>
          <w:sz w:val="24"/>
          <w:szCs w:val="24"/>
        </w:rPr>
        <w:t xml:space="preserve">US-AUG-10  </w:t>
      </w:r>
      <w:r>
        <w:rPr>
          <w:b/>
          <w:bCs/>
          <w:color w:val="1F3864"/>
          <w:sz w:val="24"/>
          <w:szCs w:val="24"/>
        </w:rPr>
        <w:t xml:space="preserve">Higher Officials approval chain (GM O&amp;M → MD)</w:t>
      </w:r>
    </w:p>
    <w:p>
      <w:pPr>
        <w:spacing w:after="100"/>
      </w:pPr>
      <w:r>
        <w:rPr>
          <w:i/>
          <w:iCs/>
          <w:sz w:val="21"/>
          <w:szCs w:val="21"/>
        </w:rPr>
        <w:t xml:space="preserve">As a </w:t>
      </w:r>
      <w:r>
        <w:rPr>
          <w:b/>
          <w:bCs/>
          <w:sz w:val="21"/>
          <w:szCs w:val="21"/>
        </w:rPr>
        <w:t xml:space="preserve">GM O&amp;M / DGM / TL PMC / CFO / CA / PD / MD</w:t>
      </w:r>
      <w:r>
        <w:rPr>
          <w:i/>
          <w:iCs/>
          <w:sz w:val="21"/>
          <w:szCs w:val="21"/>
        </w:rPr>
        <w:t xml:space="preserve">, I want </w:t>
      </w:r>
      <w:r>
        <w:rPr>
          <w:sz w:val="21"/>
          <w:szCs w:val="21"/>
        </w:rPr>
        <w:t xml:space="preserve">the bill to continue through the higher-officials chain — GM O&amp;M → DGM → TL PMC → CFO → CA → PD → MD — once the GM PIU/TL SQC segment is complete</w:t>
      </w:r>
      <w:r>
        <w:rPr>
          <w:i/>
          <w:iCs/>
          <w:sz w:val="21"/>
          <w:szCs w:val="21"/>
        </w:rPr>
        <w:t xml:space="preserve">, so that </w:t>
      </w:r>
      <w:r>
        <w:rPr>
          <w:sz w:val="21"/>
          <w:szCs w:val="21"/>
        </w:rPr>
        <w:t xml:space="preserve">bills requiring senior financial and administrative sign-off reach every required officer in the correct sequence.</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Workflow</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Firm → GM PIU → TL SQC → GM O&amp;M segment of the chain is implemented and confirmed working</w:t>
      </w:r>
    </w:p>
    <w:p>
      <w:pPr>
        <w:pStyle w:val="ListParagraph"/>
        <w:numPr>
          <w:ilvl w:val="0"/>
          <w:numId w:val="2"/>
        </w:numPr>
        <w:spacing w:after="40"/>
      </w:pPr>
      <w:r>
        <w:rPr>
          <w:sz w:val="20"/>
          <w:szCs w:val="20"/>
        </w:rPr>
        <w:t xml:space="preserve">GM O&amp;M → DGM → TL PMC → CFO → CA → PD → MD segment is implemented, carried forward from Sprint 18</w:t>
      </w:r>
    </w:p>
    <w:p>
      <w:pPr>
        <w:pStyle w:val="ListParagraph"/>
        <w:numPr>
          <w:ilvl w:val="0"/>
          <w:numId w:val="2"/>
        </w:numPr>
        <w:spacing w:after="40"/>
      </w:pPr>
      <w:r>
        <w:rPr>
          <w:sz w:val="20"/>
          <w:szCs w:val="20"/>
        </w:rPr>
        <w:t xml:space="preserve">Bill PDF consolidation (19–20 documents) is in progress to support review at each stage</w:t>
      </w:r>
    </w:p>
    <w:p>
      <w:pPr>
        <w:pStyle w:val="ListParagraph"/>
        <w:numPr>
          <w:ilvl w:val="0"/>
          <w:numId w:val="2"/>
        </w:numPr>
        <w:spacing w:after="40"/>
      </w:pPr>
      <w:r>
        <w:rPr>
          <w:sz w:val="20"/>
          <w:szCs w:val="20"/>
        </w:rPr>
        <w:t xml:space="preserve">Document Upload Hub is available for all roles in this chain</w:t>
      </w:r>
    </w:p>
    <w:p>
      <w:pPr>
        <w:pStyle w:val="ListParagraph"/>
        <w:numPr>
          <w:ilvl w:val="0"/>
          <w:numId w:val="2"/>
        </w:numPr>
        <w:spacing w:after="40"/>
      </w:pPr>
      <w:r>
        <w:rPr>
          <w:sz w:val="20"/>
          <w:szCs w:val="20"/>
        </w:rPr>
        <w:t xml:space="preserve">Full chain is targeted for completion in Sprint 19</w:t>
      </w:r>
    </w:p>
    <w:p>
      <w:pPr>
        <w:pBdr>
          <w:bottom w:val="single" w:color="2E74B5" w:sz="6" w:space="4"/>
        </w:pBdr>
        <w:spacing w:after="80" w:before="280"/>
      </w:pPr>
      <w:r>
        <w:rPr>
          <w:b/>
          <w:bCs/>
          <w:color w:val="1F3864"/>
          <w:sz w:val="24"/>
          <w:szCs w:val="24"/>
        </w:rPr>
        <w:t xml:space="preserve">US-AUG-11  </w:t>
      </w:r>
      <w:r>
        <w:rPr>
          <w:b/>
          <w:bCs/>
          <w:color w:val="1F3864"/>
          <w:sz w:val="24"/>
          <w:szCs w:val="24"/>
        </w:rPr>
        <w:t xml:space="preserve">Census Population / village denominator fix</w:t>
      </w:r>
    </w:p>
    <w:p>
      <w:pPr>
        <w:spacing w:after="100"/>
      </w:pPr>
      <w:r>
        <w:rPr>
          <w:i/>
          <w:iCs/>
          <w:sz w:val="21"/>
          <w:szCs w:val="21"/>
        </w:rPr>
        <w:t xml:space="preserve">As a </w:t>
      </w:r>
      <w:r>
        <w:rPr>
          <w:b/>
          <w:bCs/>
          <w:sz w:val="21"/>
          <w:szCs w:val="21"/>
        </w:rPr>
        <w:t xml:space="preserve">GM PIU</w:t>
      </w:r>
      <w:r>
        <w:rPr>
          <w:i/>
          <w:iCs/>
          <w:sz w:val="21"/>
          <w:szCs w:val="21"/>
        </w:rPr>
        <w:t xml:space="preserve">, I want </w:t>
      </w:r>
      <w:r>
        <w:rPr>
          <w:sz w:val="21"/>
          <w:szCs w:val="21"/>
        </w:rPr>
        <w:t xml:space="preserve">the Census Population used in the O&amp;M billing denominator to never be zero, and all villages per Census data to be included in the denominator</w:t>
      </w:r>
      <w:r>
        <w:rPr>
          <w:i/>
          <w:iCs/>
          <w:sz w:val="21"/>
          <w:szCs w:val="21"/>
        </w:rPr>
        <w:t xml:space="preserve">, so that </w:t>
      </w:r>
      <w:r>
        <w:rPr>
          <w:sz w:val="21"/>
          <w:szCs w:val="21"/>
        </w:rPr>
        <w:t xml:space="preserve">per-household billing calculations are not distorted by missing or zero population figures.</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Data Integrity</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System blocks a zero Census Population value in the O&amp;M billing denominator</w:t>
      </w:r>
    </w:p>
    <w:p>
      <w:pPr>
        <w:pStyle w:val="ListParagraph"/>
        <w:numPr>
          <w:ilvl w:val="0"/>
          <w:numId w:val="2"/>
        </w:numPr>
        <w:spacing w:after="40"/>
      </w:pPr>
      <w:r>
        <w:rPr>
          <w:sz w:val="20"/>
          <w:szCs w:val="20"/>
        </w:rPr>
        <w:t xml:space="preserve">All villages per Census data appear in the denominator calculation</w:t>
      </w:r>
    </w:p>
    <w:p>
      <w:pPr>
        <w:pStyle w:val="ListParagraph"/>
        <w:numPr>
          <w:ilvl w:val="0"/>
          <w:numId w:val="2"/>
        </w:numPr>
        <w:spacing w:after="40"/>
      </w:pPr>
      <w:r>
        <w:rPr>
          <w:sz w:val="20"/>
          <w:szCs w:val="20"/>
        </w:rPr>
        <w:t xml:space="preserve">Sequence dates are enforced for sequential month-wise bill approval</w:t>
      </w:r>
    </w:p>
    <w:p>
      <w:pPr>
        <w:pStyle w:val="ListParagraph"/>
        <w:numPr>
          <w:ilvl w:val="0"/>
          <w:numId w:val="2"/>
        </w:numPr>
        <w:spacing w:after="40"/>
      </w:pPr>
      <w:r>
        <w:rPr>
          <w:sz w:val="20"/>
          <w:szCs w:val="20"/>
        </w:rPr>
        <w:t xml:space="preserve">Bills awaiting sign-off show 'Pending with GM (PIU)' in the Review Bills for Approval list</w:t>
      </w:r>
    </w:p>
    <w:p>
      <w:pPr>
        <w:pBdr>
          <w:bottom w:val="single" w:color="2E74B5" w:sz="6" w:space="4"/>
        </w:pBdr>
        <w:spacing w:after="80" w:before="280"/>
      </w:pPr>
      <w:r>
        <w:rPr>
          <w:b/>
          <w:bCs/>
          <w:color w:val="1F3864"/>
          <w:sz w:val="24"/>
          <w:szCs w:val="24"/>
        </w:rPr>
        <w:t xml:space="preserve">US-AUG-12  </w:t>
      </w:r>
      <w:r>
        <w:rPr>
          <w:b/>
          <w:bCs/>
          <w:color w:val="1F3864"/>
          <w:sz w:val="24"/>
          <w:szCs w:val="24"/>
        </w:rPr>
        <w:t xml:space="preserve">'Pending Bills for Review' rename and scheme filter</w:t>
      </w:r>
    </w:p>
    <w:p>
      <w:pPr>
        <w:spacing w:after="100"/>
      </w:pPr>
      <w:r>
        <w:rPr>
          <w:i/>
          <w:iCs/>
          <w:sz w:val="21"/>
          <w:szCs w:val="21"/>
        </w:rPr>
        <w:t xml:space="preserve">As a </w:t>
      </w:r>
      <w:r>
        <w:rPr>
          <w:b/>
          <w:bCs/>
          <w:sz w:val="21"/>
          <w:szCs w:val="21"/>
        </w:rPr>
        <w:t xml:space="preserve">GM PIU / SQC</w:t>
      </w:r>
      <w:r>
        <w:rPr>
          <w:i/>
          <w:iCs/>
          <w:sz w:val="21"/>
          <w:szCs w:val="21"/>
        </w:rPr>
        <w:t xml:space="preserve">, I want </w:t>
      </w:r>
      <w:r>
        <w:rPr>
          <w:sz w:val="21"/>
          <w:szCs w:val="21"/>
        </w:rPr>
        <w:t xml:space="preserve">the left-menu item 'Pending Bills for Review' to be renamed for clarity, the Scheme dropdown to include an 'All' option, Generation Date and Forwarded Date columns added to the bill list, and a GM/SQC Edit button added to the Manage Bill page</w:t>
      </w:r>
      <w:r>
        <w:rPr>
          <w:i/>
          <w:iCs/>
          <w:sz w:val="21"/>
          <w:szCs w:val="21"/>
        </w:rPr>
        <w:t xml:space="preserve">, so that </w:t>
      </w:r>
      <w:r>
        <w:rPr>
          <w:sz w:val="21"/>
          <w:szCs w:val="21"/>
        </w:rPr>
        <w:t xml:space="preserve">reviewers can quickly filter and track how long a bill has been pending at each stage.</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UI/Workflow</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Left-menu item is renamed as agreed</w:t>
      </w:r>
    </w:p>
    <w:p>
      <w:pPr>
        <w:pStyle w:val="ListParagraph"/>
        <w:numPr>
          <w:ilvl w:val="0"/>
          <w:numId w:val="2"/>
        </w:numPr>
        <w:spacing w:after="40"/>
      </w:pPr>
      <w:r>
        <w:rPr>
          <w:sz w:val="20"/>
          <w:szCs w:val="20"/>
        </w:rPr>
        <w:t xml:space="preserve">Scheme dropdown includes an 'All' option alongside individual schemes</w:t>
      </w:r>
    </w:p>
    <w:p>
      <w:pPr>
        <w:pStyle w:val="ListParagraph"/>
        <w:numPr>
          <w:ilvl w:val="0"/>
          <w:numId w:val="2"/>
        </w:numPr>
        <w:spacing w:after="40"/>
      </w:pPr>
      <w:r>
        <w:rPr>
          <w:sz w:val="20"/>
          <w:szCs w:val="20"/>
        </w:rPr>
        <w:t xml:space="preserve">Generation Date and Forwarded Date columns are added to the Pending Bills list</w:t>
      </w:r>
    </w:p>
    <w:p>
      <w:pPr>
        <w:pStyle w:val="ListParagraph"/>
        <w:numPr>
          <w:ilvl w:val="0"/>
          <w:numId w:val="2"/>
        </w:numPr>
        <w:spacing w:after="40"/>
      </w:pPr>
      <w:r>
        <w:rPr>
          <w:sz w:val="20"/>
          <w:szCs w:val="20"/>
        </w:rPr>
        <w:t xml:space="preserve">GM/SQC Edit button is available on the Manage Bill page</w:t>
      </w:r>
    </w:p>
    <w:p>
      <w:pPr>
        <w:pStyle w:val="ListParagraph"/>
        <w:numPr>
          <w:ilvl w:val="0"/>
          <w:numId w:val="2"/>
        </w:numPr>
        <w:spacing w:after="40"/>
      </w:pPr>
      <w:r>
        <w:rPr>
          <w:sz w:val="20"/>
          <w:szCs w:val="20"/>
        </w:rPr>
        <w:t xml:space="preserve">Last Approval Date is shown scheme-wise and the Bill History Timeline is sequenced</w:t>
      </w:r>
    </w:p>
    <w:p>
      <w:pPr>
        <w:pBdr>
          <w:bottom w:val="single" w:color="2E74B5" w:sz="6" w:space="4"/>
        </w:pBdr>
        <w:spacing w:after="80" w:before="280"/>
      </w:pPr>
      <w:r>
        <w:rPr>
          <w:b/>
          <w:bCs/>
          <w:color w:val="1F3864"/>
          <w:sz w:val="24"/>
          <w:szCs w:val="24"/>
        </w:rPr>
        <w:t xml:space="preserve">US-AUG-13  </w:t>
      </w:r>
      <w:r>
        <w:rPr>
          <w:b/>
          <w:bCs/>
          <w:color w:val="1F3864"/>
          <w:sz w:val="24"/>
          <w:szCs w:val="24"/>
        </w:rPr>
        <w:t xml:space="preserve">Net Payable Bill — Add More Deduction / Any Other Addition</w:t>
      </w:r>
    </w:p>
    <w:p>
      <w:pPr>
        <w:spacing w:after="100"/>
      </w:pPr>
      <w:r>
        <w:rPr>
          <w:i/>
          <w:iCs/>
          <w:sz w:val="21"/>
          <w:szCs w:val="21"/>
        </w:rPr>
        <w:t xml:space="preserve">As a </w:t>
      </w:r>
      <w:r>
        <w:rPr>
          <w:b/>
          <w:bCs/>
          <w:sz w:val="21"/>
          <w:szCs w:val="21"/>
        </w:rPr>
        <w:t xml:space="preserve">GM PIU / SQC</w:t>
      </w:r>
      <w:r>
        <w:rPr>
          <w:i/>
          <w:iCs/>
          <w:sz w:val="21"/>
          <w:szCs w:val="21"/>
        </w:rPr>
        <w:t xml:space="preserve">, I want </w:t>
      </w:r>
      <w:r>
        <w:rPr>
          <w:sz w:val="21"/>
          <w:szCs w:val="21"/>
        </w:rPr>
        <w:t xml:space="preserve">the Net Payable Bill screen to support an 'Add More Deduction' option and an 'Any Other Addition' menu item, each allowing multiple entries with Amount, Reason and supporting Document</w:t>
      </w:r>
      <w:r>
        <w:rPr>
          <w:i/>
          <w:iCs/>
          <w:sz w:val="21"/>
          <w:szCs w:val="21"/>
        </w:rPr>
        <w:t xml:space="preserve">, so that </w:t>
      </w:r>
      <w:r>
        <w:rPr>
          <w:sz w:val="21"/>
          <w:szCs w:val="21"/>
        </w:rPr>
        <w:t xml:space="preserve">ad-hoc deductions or additions beyond the standard categories can be captured with full justification.</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Net Payable</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Add More Deduction option is available with Amount Deducted field</w:t>
      </w:r>
    </w:p>
    <w:p>
      <w:pPr>
        <w:pStyle w:val="ListParagraph"/>
        <w:numPr>
          <w:ilvl w:val="0"/>
          <w:numId w:val="2"/>
        </w:numPr>
        <w:spacing w:after="40"/>
      </w:pPr>
      <w:r>
        <w:rPr>
          <w:sz w:val="20"/>
          <w:szCs w:val="20"/>
        </w:rPr>
        <w:t xml:space="preserve">'Any Other Addition' menu item is available on the Net Payable Bill screen</w:t>
      </w:r>
    </w:p>
    <w:p>
      <w:pPr>
        <w:pStyle w:val="ListParagraph"/>
        <w:numPr>
          <w:ilvl w:val="0"/>
          <w:numId w:val="2"/>
        </w:numPr>
        <w:spacing w:after="40"/>
      </w:pPr>
      <w:r>
        <w:rPr>
          <w:sz w:val="20"/>
          <w:szCs w:val="20"/>
        </w:rPr>
        <w:t xml:space="preserve">Multiple deduction/addition entries are allowed per bill, each with its own Amount, Reason and Document</w:t>
      </w:r>
    </w:p>
    <w:p>
      <w:pPr>
        <w:pStyle w:val="ListParagraph"/>
        <w:numPr>
          <w:ilvl w:val="0"/>
          <w:numId w:val="2"/>
        </w:numPr>
        <w:spacing w:after="40"/>
      </w:pPr>
      <w:r>
        <w:rPr>
          <w:sz w:val="20"/>
          <w:szCs w:val="20"/>
        </w:rPr>
        <w:t xml:space="preserve">Entries are reflected in the final Net Payable Amount calculation</w:t>
      </w:r>
    </w:p>
    <w:p>
      <w:pPr>
        <w:pBdr>
          <w:bottom w:val="single" w:color="2E74B5" w:sz="6" w:space="4"/>
        </w:pBdr>
        <w:spacing w:after="80" w:before="280"/>
      </w:pPr>
      <w:r>
        <w:rPr>
          <w:b/>
          <w:bCs/>
          <w:color w:val="1F3864"/>
          <w:sz w:val="24"/>
          <w:szCs w:val="24"/>
        </w:rPr>
        <w:t xml:space="preserve">US-AUG-14  </w:t>
      </w:r>
      <w:r>
        <w:rPr>
          <w:b/>
          <w:bCs/>
          <w:color w:val="1F3864"/>
          <w:sz w:val="24"/>
          <w:szCs w:val="24"/>
        </w:rPr>
        <w:t xml:space="preserve">Complaint category coding and extended deductions</w:t>
      </w:r>
    </w:p>
    <w:p>
      <w:pPr>
        <w:spacing w:after="100"/>
      </w:pPr>
      <w:r>
        <w:rPr>
          <w:i/>
          <w:iCs/>
          <w:sz w:val="21"/>
          <w:szCs w:val="21"/>
        </w:rPr>
        <w:t xml:space="preserve">As a </w:t>
      </w:r>
      <w:r>
        <w:rPr>
          <w:b/>
          <w:bCs/>
          <w:sz w:val="21"/>
          <w:szCs w:val="21"/>
        </w:rPr>
        <w:t xml:space="preserve">GM PIU / SQC</w:t>
      </w:r>
      <w:r>
        <w:rPr>
          <w:i/>
          <w:iCs/>
          <w:sz w:val="21"/>
          <w:szCs w:val="21"/>
        </w:rPr>
        <w:t xml:space="preserve">, I want </w:t>
      </w:r>
      <w:r>
        <w:rPr>
          <w:sz w:val="21"/>
          <w:szCs w:val="21"/>
        </w:rPr>
        <w:t xml:space="preserve">complaint categories on the bill to be coded into Volume, Quality, Pressure, Water Supply and KL Water, each requiring a reason and supporting document, with the existing Addition/Deduction feature extended consistently across all five categories</w:t>
      </w:r>
      <w:r>
        <w:rPr>
          <w:i/>
          <w:iCs/>
          <w:sz w:val="21"/>
          <w:szCs w:val="21"/>
        </w:rPr>
        <w:t xml:space="preserve">, so that </w:t>
      </w:r>
      <w:r>
        <w:rPr>
          <w:sz w:val="21"/>
          <w:szCs w:val="21"/>
        </w:rPr>
        <w:t xml:space="preserve">complaint-driven billing adjustments are categorised consistently and are always backed by evidence.</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Complaint Handling</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Five complaint categories — Volume, Quality, Pressure, Water Supply, KL Water — are available for coding on the bill</w:t>
      </w:r>
    </w:p>
    <w:p>
      <w:pPr>
        <w:pStyle w:val="ListParagraph"/>
        <w:numPr>
          <w:ilvl w:val="0"/>
          <w:numId w:val="2"/>
        </w:numPr>
        <w:spacing w:after="40"/>
      </w:pPr>
      <w:r>
        <w:rPr>
          <w:sz w:val="20"/>
          <w:szCs w:val="20"/>
        </w:rPr>
        <w:t xml:space="preserve">Each category requires a reason and a supporting document before an addition/deduction can be applied</w:t>
      </w:r>
    </w:p>
    <w:p>
      <w:pPr>
        <w:pStyle w:val="ListParagraph"/>
        <w:numPr>
          <w:ilvl w:val="0"/>
          <w:numId w:val="2"/>
        </w:numPr>
        <w:spacing w:after="40"/>
      </w:pPr>
      <w:r>
        <w:rPr>
          <w:sz w:val="20"/>
          <w:szCs w:val="20"/>
        </w:rPr>
        <w:t xml:space="preserve">The Addition/Deduction feature already built for Complaint, Pressure and Quality is extended to cover Water Supply and KL Water</w:t>
      </w:r>
    </w:p>
    <w:p>
      <w:pPr>
        <w:pStyle w:val="ListParagraph"/>
        <w:numPr>
          <w:ilvl w:val="0"/>
          <w:numId w:val="2"/>
        </w:numPr>
        <w:spacing w:after="40"/>
      </w:pPr>
      <w:r>
        <w:rPr>
          <w:sz w:val="20"/>
          <w:szCs w:val="20"/>
        </w:rPr>
        <w:t xml:space="preserve">Development follows from the 25-Aug project review call decision</w:t>
      </w:r>
    </w:p>
    <w:p>
      <w:pPr>
        <w:pBdr>
          <w:bottom w:val="single" w:color="2E74B5" w:sz="6" w:space="4"/>
        </w:pBdr>
        <w:spacing w:after="80" w:before="280"/>
      </w:pPr>
      <w:r>
        <w:rPr>
          <w:b/>
          <w:bCs/>
          <w:color w:val="1F3864"/>
          <w:sz w:val="24"/>
          <w:szCs w:val="24"/>
        </w:rPr>
        <w:t xml:space="preserve">US-AUG-15  </w:t>
      </w:r>
      <w:r>
        <w:rPr>
          <w:b/>
          <w:bCs/>
          <w:color w:val="1F3864"/>
          <w:sz w:val="24"/>
          <w:szCs w:val="24"/>
        </w:rPr>
        <w:t xml:space="preserve">GST Number on Bill and Abstract</w:t>
      </w:r>
    </w:p>
    <w:p>
      <w:pPr>
        <w:spacing w:after="100"/>
      </w:pPr>
      <w:r>
        <w:rPr>
          <w:i/>
          <w:iCs/>
          <w:sz w:val="21"/>
          <w:szCs w:val="21"/>
        </w:rPr>
        <w:t xml:space="preserve">As a </w:t>
      </w:r>
      <w:r>
        <w:rPr>
          <w:b/>
          <w:bCs/>
          <w:sz w:val="21"/>
          <w:szCs w:val="21"/>
        </w:rPr>
        <w:t xml:space="preserve">Contractor / GM PIU</w:t>
      </w:r>
      <w:r>
        <w:rPr>
          <w:i/>
          <w:iCs/>
          <w:sz w:val="21"/>
          <w:szCs w:val="21"/>
        </w:rPr>
        <w:t xml:space="preserve">, I want </w:t>
      </w:r>
      <w:r>
        <w:rPr>
          <w:sz w:val="21"/>
          <w:szCs w:val="21"/>
        </w:rPr>
        <w:t xml:space="preserve">a GST Number field added to the Contractor/Firm master profile, to appear on all bill PDFs and Abstract headers and be mandatory before bill finalisation</w:t>
      </w:r>
      <w:r>
        <w:rPr>
          <w:i/>
          <w:iCs/>
          <w:sz w:val="21"/>
          <w:szCs w:val="21"/>
        </w:rPr>
        <w:t xml:space="preserve">, so that </w:t>
      </w:r>
      <w:r>
        <w:rPr>
          <w:sz w:val="21"/>
          <w:szCs w:val="21"/>
        </w:rPr>
        <w:t xml:space="preserve">generated bills are GST-compliant without manual re-entry on every bill.</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GST</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C0392B"/>
                <w:sz w:val="18"/>
                <w:szCs w:val="18"/>
              </w:rPr>
              <w:t xml:space="preserve">Open</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GST Number field is added to the Contractor/Firm master profile</w:t>
      </w:r>
    </w:p>
    <w:p>
      <w:pPr>
        <w:pStyle w:val="ListParagraph"/>
        <w:numPr>
          <w:ilvl w:val="0"/>
          <w:numId w:val="2"/>
        </w:numPr>
        <w:spacing w:after="40"/>
      </w:pPr>
      <w:r>
        <w:rPr>
          <w:sz w:val="20"/>
          <w:szCs w:val="20"/>
        </w:rPr>
        <w:t xml:space="preserve">GST Number appears on all generated bill PDFs and Abstract headers</w:t>
      </w:r>
    </w:p>
    <w:p>
      <w:pPr>
        <w:pStyle w:val="ListParagraph"/>
        <w:numPr>
          <w:ilvl w:val="0"/>
          <w:numId w:val="2"/>
        </w:numPr>
        <w:spacing w:after="40"/>
      </w:pPr>
      <w:r>
        <w:rPr>
          <w:sz w:val="20"/>
          <w:szCs w:val="20"/>
        </w:rPr>
        <w:t xml:space="preserve">Bill finalisation is blocked until a valid GST Number is present on the profile</w:t>
      </w:r>
    </w:p>
    <w:p>
      <w:pPr>
        <w:pStyle w:val="ListParagraph"/>
        <w:numPr>
          <w:ilvl w:val="0"/>
          <w:numId w:val="2"/>
        </w:numPr>
        <w:spacing w:after="40"/>
      </w:pPr>
      <w:r>
        <w:rPr>
          <w:sz w:val="20"/>
          <w:szCs w:val="20"/>
        </w:rPr>
        <w:t xml:space="preserve">Newly identified requirement in August; not yet scheduled for development</w:t>
      </w:r>
    </w:p>
    <w:p>
      <w:pPr>
        <w:pBdr>
          <w:bottom w:val="single" w:color="2E74B5" w:sz="6" w:space="4"/>
        </w:pBdr>
        <w:spacing w:after="80" w:before="280"/>
      </w:pPr>
      <w:r>
        <w:rPr>
          <w:b/>
          <w:bCs/>
          <w:color w:val="1F3864"/>
          <w:sz w:val="24"/>
          <w:szCs w:val="24"/>
        </w:rPr>
        <w:t xml:space="preserve">US-AUG-16  </w:t>
      </w:r>
      <w:r>
        <w:rPr>
          <w:b/>
          <w:bCs/>
          <w:color w:val="1F3864"/>
          <w:sz w:val="24"/>
          <w:szCs w:val="24"/>
        </w:rPr>
        <w:t xml:space="preserve">LGD Code integration (LG Directory → MPSQC)</w:t>
      </w:r>
    </w:p>
    <w:p>
      <w:pPr>
        <w:spacing w:after="100"/>
      </w:pPr>
      <w:r>
        <w:rPr>
          <w:i/>
          <w:iCs/>
          <w:sz w:val="21"/>
          <w:szCs w:val="21"/>
        </w:rPr>
        <w:t xml:space="preserve">As a </w:t>
      </w:r>
      <w:r>
        <w:rPr>
          <w:b/>
          <w:bCs/>
          <w:sz w:val="21"/>
          <w:szCs w:val="21"/>
        </w:rPr>
        <w:t xml:space="preserve">GM PIU / Technical Team</w:t>
      </w:r>
      <w:r>
        <w:rPr>
          <w:i/>
          <w:iCs/>
          <w:sz w:val="21"/>
          <w:szCs w:val="21"/>
        </w:rPr>
        <w:t xml:space="preserve">, I want </w:t>
      </w:r>
      <w:r>
        <w:rPr>
          <w:sz w:val="21"/>
          <w:szCs w:val="21"/>
        </w:rPr>
        <w:t xml:space="preserve">the LGD (Local Government Directory) Code to be fetched for each O&amp;M village and shown as a column in the village listing/reports, with mismatches against the Revenue Portal flagged</w:t>
      </w:r>
      <w:r>
        <w:rPr>
          <w:i/>
          <w:iCs/>
          <w:sz w:val="21"/>
          <w:szCs w:val="21"/>
        </w:rPr>
        <w:t xml:space="preserve">, so that </w:t>
      </w:r>
      <w:r>
        <w:rPr>
          <w:sz w:val="21"/>
          <w:szCs w:val="21"/>
        </w:rPr>
        <w:t xml:space="preserve">village-level billing and reporting data is reconciled against the authoritative national LGD reference.</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LGD Integration</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LGD Code is fetched from the LG Directory for each O&amp;M village</w:t>
      </w:r>
    </w:p>
    <w:p>
      <w:pPr>
        <w:pStyle w:val="ListParagraph"/>
        <w:numPr>
          <w:ilvl w:val="0"/>
          <w:numId w:val="2"/>
        </w:numPr>
        <w:spacing w:after="40"/>
      </w:pPr>
      <w:r>
        <w:rPr>
          <w:sz w:val="20"/>
          <w:szCs w:val="20"/>
        </w:rPr>
        <w:t xml:space="preserve">LGD Code column is added to the village listing and relevant reports</w:t>
      </w:r>
    </w:p>
    <w:p>
      <w:pPr>
        <w:pStyle w:val="ListParagraph"/>
        <w:numPr>
          <w:ilvl w:val="0"/>
          <w:numId w:val="2"/>
        </w:numPr>
        <w:spacing w:after="40"/>
      </w:pPr>
      <w:r>
        <w:rPr>
          <w:sz w:val="20"/>
          <w:szCs w:val="20"/>
        </w:rPr>
        <w:t xml:space="preserve">Revenue Portal LGD integration is tested</w:t>
      </w:r>
    </w:p>
    <w:p>
      <w:pPr>
        <w:pStyle w:val="ListParagraph"/>
        <w:numPr>
          <w:ilvl w:val="0"/>
          <w:numId w:val="2"/>
        </w:numPr>
        <w:spacing w:after="40"/>
      </w:pPr>
      <w:r>
        <w:rPr>
          <w:sz w:val="20"/>
          <w:szCs w:val="20"/>
        </w:rPr>
        <w:t xml:space="preserve">Mismatches between Jal Rekha village records and the LGD reference are flagged for correction</w:t>
      </w:r>
    </w:p>
    <w:p>
      <w:pPr>
        <w:pBdr>
          <w:bottom w:val="single" w:color="2E74B5" w:sz="6" w:space="4"/>
        </w:pBdr>
        <w:spacing w:after="80" w:before="280"/>
      </w:pPr>
      <w:r>
        <w:rPr>
          <w:b/>
          <w:bCs/>
          <w:color w:val="1F3864"/>
          <w:sz w:val="24"/>
          <w:szCs w:val="24"/>
        </w:rPr>
        <w:t xml:space="preserve">US-AUG-17  </w:t>
      </w:r>
      <w:r>
        <w:rPr>
          <w:b/>
          <w:bCs/>
          <w:color w:val="1F3864"/>
          <w:sz w:val="24"/>
          <w:szCs w:val="24"/>
        </w:rPr>
        <w:t xml:space="preserve">Contractor discrepancy time-window on Dhara data</w:t>
      </w:r>
    </w:p>
    <w:p>
      <w:pPr>
        <w:spacing w:after="100"/>
      </w:pPr>
      <w:r>
        <w:rPr>
          <w:i/>
          <w:iCs/>
          <w:sz w:val="21"/>
          <w:szCs w:val="21"/>
        </w:rPr>
        <w:t xml:space="preserve">As a </w:t>
      </w:r>
      <w:r>
        <w:rPr>
          <w:b/>
          <w:bCs/>
          <w:sz w:val="21"/>
          <w:szCs w:val="21"/>
        </w:rPr>
        <w:t xml:space="preserve">Contractor</w:t>
      </w:r>
      <w:r>
        <w:rPr>
          <w:i/>
          <w:iCs/>
          <w:sz w:val="21"/>
          <w:szCs w:val="21"/>
        </w:rPr>
        <w:t xml:space="preserve">, I want </w:t>
      </w:r>
      <w:r>
        <w:rPr>
          <w:sz w:val="21"/>
          <w:szCs w:val="21"/>
        </w:rPr>
        <w:t xml:space="preserve">a time-bound window in which I can review Dhara-approved data linked to my RA Bill and raise a discrepancy (remark plus optional document) before the bill is finalised</w:t>
      </w:r>
      <w:r>
        <w:rPr>
          <w:i/>
          <w:iCs/>
          <w:sz w:val="21"/>
          <w:szCs w:val="21"/>
        </w:rPr>
        <w:t xml:space="preserve">, so that </w:t>
      </w:r>
      <w:r>
        <w:rPr>
          <w:sz w:val="21"/>
          <w:szCs w:val="21"/>
        </w:rPr>
        <w:t xml:space="preserve">genuine data discrepancies can be flagged and resolved before they are locked into a finalised bill.</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Contractor Discrepancy</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Contractor can view Dhara-approved data linked to the RA Bill within a defined time window</w:t>
      </w:r>
    </w:p>
    <w:p>
      <w:pPr>
        <w:pStyle w:val="ListParagraph"/>
        <w:numPr>
          <w:ilvl w:val="0"/>
          <w:numId w:val="2"/>
        </w:numPr>
        <w:spacing w:after="40"/>
      </w:pPr>
      <w:r>
        <w:rPr>
          <w:sz w:val="20"/>
          <w:szCs w:val="20"/>
        </w:rPr>
        <w:t xml:space="preserve">Contractor can raise a discrepancy with a remark and an optional supporting document</w:t>
      </w:r>
    </w:p>
    <w:p>
      <w:pPr>
        <w:pStyle w:val="ListParagraph"/>
        <w:numPr>
          <w:ilvl w:val="0"/>
          <w:numId w:val="2"/>
        </w:numPr>
        <w:spacing w:after="40"/>
      </w:pPr>
      <w:r>
        <w:rPr>
          <w:sz w:val="20"/>
          <w:szCs w:val="20"/>
        </w:rPr>
        <w:t xml:space="preserve">Window expiry locks the underlying data from further discrepancy claims</w:t>
      </w:r>
    </w:p>
    <w:p>
      <w:pPr>
        <w:pStyle w:val="ListParagraph"/>
        <w:numPr>
          <w:ilvl w:val="0"/>
          <w:numId w:val="2"/>
        </w:numPr>
        <w:spacing w:after="40"/>
      </w:pPr>
      <w:r>
        <w:rPr>
          <w:sz w:val="20"/>
          <w:szCs w:val="20"/>
        </w:rPr>
        <w:t xml:space="preserve">GM resolution of any raised discrepancy is logged against the bill</w:t>
      </w:r>
    </w:p>
    <w:p>
      <w:pPr>
        <w:pBdr>
          <w:bottom w:val="single" w:color="2E74B5" w:sz="6" w:space="4"/>
        </w:pBdr>
        <w:spacing w:after="80" w:before="280"/>
      </w:pPr>
      <w:r>
        <w:rPr>
          <w:b/>
          <w:bCs/>
          <w:color w:val="1F3864"/>
          <w:sz w:val="24"/>
          <w:szCs w:val="24"/>
        </w:rPr>
        <w:t xml:space="preserve">US-AUG-18  </w:t>
      </w:r>
      <w:r>
        <w:rPr>
          <w:b/>
          <w:bCs/>
          <w:color w:val="1F3864"/>
          <w:sz w:val="24"/>
          <w:szCs w:val="24"/>
        </w:rPr>
        <w:t xml:space="preserve">Aakalan Addition/Deduction feature (TL SQC / GM PIU)</w:t>
      </w:r>
    </w:p>
    <w:p>
      <w:pPr>
        <w:spacing w:after="100"/>
      </w:pPr>
      <w:r>
        <w:rPr>
          <w:i/>
          <w:iCs/>
          <w:sz w:val="21"/>
          <w:szCs w:val="21"/>
        </w:rPr>
        <w:t xml:space="preserve">As a </w:t>
      </w:r>
      <w:r>
        <w:rPr>
          <w:b/>
          <w:bCs/>
          <w:sz w:val="21"/>
          <w:szCs w:val="21"/>
        </w:rPr>
        <w:t xml:space="preserve">TL SQC / GM PIU</w:t>
      </w:r>
      <w:r>
        <w:rPr>
          <w:i/>
          <w:iCs/>
          <w:sz w:val="21"/>
          <w:szCs w:val="21"/>
        </w:rPr>
        <w:t xml:space="preserve">, I want </w:t>
      </w:r>
      <w:r>
        <w:rPr>
          <w:sz w:val="21"/>
          <w:szCs w:val="21"/>
        </w:rPr>
        <w:t xml:space="preserve">TL (SQC) and GM (PIU) to be able to adjust the Net Payable amount in the Aakalan module with a mandatory reason, restricted to the officer currently reviewing the bill, with all changes tracked in the Consolidated Abstract</w:t>
      </w:r>
      <w:r>
        <w:rPr>
          <w:i/>
          <w:iCs/>
          <w:sz w:val="21"/>
          <w:szCs w:val="21"/>
        </w:rPr>
        <w:t xml:space="preserve">, so that </w:t>
      </w:r>
      <w:r>
        <w:rPr>
          <w:sz w:val="21"/>
          <w:szCs w:val="21"/>
        </w:rPr>
        <w:t xml:space="preserve">authorised reviewers can make justified payment adjustments without bypassing the review stage they are responsible for.</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O&amp;M Billing — Aakalan</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2E7D32"/>
                <w:sz w:val="18"/>
                <w:szCs w:val="18"/>
              </w:rPr>
              <w:t xml:space="preserve">Done</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Addition/Deduction action is available to TL (SQC) and GM (PIU) in the Aakalan O&amp;M Bill screen</w:t>
      </w:r>
    </w:p>
    <w:p>
      <w:pPr>
        <w:pStyle w:val="ListParagraph"/>
        <w:numPr>
          <w:ilvl w:val="0"/>
          <w:numId w:val="2"/>
        </w:numPr>
        <w:spacing w:after="40"/>
      </w:pPr>
      <w:r>
        <w:rPr>
          <w:sz w:val="20"/>
          <w:szCs w:val="20"/>
        </w:rPr>
        <w:t xml:space="preserve">A reason is mandatory for every adjustment</w:t>
      </w:r>
    </w:p>
    <w:p>
      <w:pPr>
        <w:pStyle w:val="ListParagraph"/>
        <w:numPr>
          <w:ilvl w:val="0"/>
          <w:numId w:val="2"/>
        </w:numPr>
        <w:spacing w:after="40"/>
      </w:pPr>
      <w:r>
        <w:rPr>
          <w:sz w:val="20"/>
          <w:szCs w:val="20"/>
        </w:rPr>
        <w:t xml:space="preserve">Only the officer currently reviewing the bill can apply an adjustment at that stage</w:t>
      </w:r>
    </w:p>
    <w:p>
      <w:pPr>
        <w:pStyle w:val="ListParagraph"/>
        <w:numPr>
          <w:ilvl w:val="0"/>
          <w:numId w:val="2"/>
        </w:numPr>
        <w:spacing w:after="40"/>
      </w:pPr>
      <w:r>
        <w:rPr>
          <w:sz w:val="20"/>
          <w:szCs w:val="20"/>
        </w:rPr>
        <w:t xml:space="preserve">All adjustments are tracked and reflected in the Consolidated Abstract</w:t>
      </w:r>
    </w:p>
    <w:p>
      <w:pPr>
        <w:pStyle w:val="ListParagraph"/>
        <w:numPr>
          <w:ilvl w:val="0"/>
          <w:numId w:val="2"/>
        </w:numPr>
        <w:spacing w:after="40"/>
      </w:pPr>
      <w:r>
        <w:rPr>
          <w:sz w:val="20"/>
          <w:szCs w:val="20"/>
        </w:rPr>
        <w:t xml:space="preserve">Released to production on 21st August 2026</w:t>
      </w:r>
    </w:p>
    <w:p>
      <w:pPr>
        <w:pBdr>
          <w:bottom w:val="single" w:color="2E74B5" w:sz="6" w:space="4"/>
        </w:pBdr>
        <w:spacing w:after="80" w:before="280"/>
      </w:pPr>
      <w:r>
        <w:rPr>
          <w:b/>
          <w:bCs/>
          <w:color w:val="1F3864"/>
          <w:sz w:val="24"/>
          <w:szCs w:val="24"/>
        </w:rPr>
        <w:t xml:space="preserve">US-AUG-19  </w:t>
      </w:r>
      <w:r>
        <w:rPr>
          <w:b/>
          <w:bCs/>
          <w:color w:val="1F3864"/>
          <w:sz w:val="24"/>
          <w:szCs w:val="24"/>
        </w:rPr>
        <w:t xml:space="preserve">SVS Water Supply Status Dashboard V2 — KPI cards and colour coding</w:t>
      </w:r>
    </w:p>
    <w:p>
      <w:pPr>
        <w:spacing w:after="100"/>
      </w:pPr>
      <w:r>
        <w:rPr>
          <w:i/>
          <w:iCs/>
          <w:sz w:val="21"/>
          <w:szCs w:val="21"/>
        </w:rPr>
        <w:t xml:space="preserve">As a </w:t>
      </w:r>
      <w:r>
        <w:rPr>
          <w:b/>
          <w:bCs/>
          <w:sz w:val="21"/>
          <w:szCs w:val="21"/>
        </w:rPr>
        <w:t xml:space="preserve">GM PIU / PHE field user</w:t>
      </w:r>
      <w:r>
        <w:rPr>
          <w:i/>
          <w:iCs/>
          <w:sz w:val="21"/>
          <w:szCs w:val="21"/>
        </w:rPr>
        <w:t xml:space="preserve">, I want </w:t>
      </w:r>
      <w:r>
        <w:rPr>
          <w:sz w:val="21"/>
          <w:szCs w:val="21"/>
        </w:rPr>
        <w:t xml:space="preserve">a redesigned SVS dashboard with KPI cards for Total Villages, Dhara Entry (Yes/No), Dhara Partial Entry and Water Supply (Yes/No), colour-coded Dark Blue (Dhara Entry + Water Supply), Light Blue (Partial) and Red (No Dhara Entry + No Water Supply), with a workflow 'Remove' option and the Remark column removed from the dashboard view</w:t>
      </w:r>
      <w:r>
        <w:rPr>
          <w:i/>
          <w:iCs/>
          <w:sz w:val="21"/>
          <w:szCs w:val="21"/>
        </w:rPr>
        <w:t xml:space="preserve">, so that </w:t>
      </w:r>
      <w:r>
        <w:rPr>
          <w:sz w:val="21"/>
          <w:szCs w:val="21"/>
        </w:rPr>
        <w:t xml:space="preserve">village-level water supply status is visible at a glance with a consistent, unambiguous colour language.</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SVS Water Supply Dashboard</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KPI cards display Total Villages, Dhara Entry (Yes/No), Dhara Partial Entry, and Water Supply (Yes/No)</w:t>
      </w:r>
    </w:p>
    <w:p>
      <w:pPr>
        <w:pStyle w:val="ListParagraph"/>
        <w:numPr>
          <w:ilvl w:val="0"/>
          <w:numId w:val="2"/>
        </w:numPr>
        <w:spacing w:after="40"/>
      </w:pPr>
      <w:r>
        <w:rPr>
          <w:sz w:val="20"/>
          <w:szCs w:val="20"/>
        </w:rPr>
        <w:t xml:space="preserve">Colour coding is applied exactly as agreed: Dark Blue, Light Blue, Red</w:t>
      </w:r>
    </w:p>
    <w:p>
      <w:pPr>
        <w:pStyle w:val="ListParagraph"/>
        <w:numPr>
          <w:ilvl w:val="0"/>
          <w:numId w:val="2"/>
        </w:numPr>
        <w:spacing w:after="40"/>
      </w:pPr>
      <w:r>
        <w:rPr>
          <w:sz w:val="20"/>
          <w:szCs w:val="20"/>
        </w:rPr>
        <w:t xml:space="preserve">A 'Remove' option is available on the dashboard workflow</w:t>
      </w:r>
    </w:p>
    <w:p>
      <w:pPr>
        <w:pStyle w:val="ListParagraph"/>
        <w:numPr>
          <w:ilvl w:val="0"/>
          <w:numId w:val="2"/>
        </w:numPr>
        <w:spacing w:after="40"/>
      </w:pPr>
      <w:r>
        <w:rPr>
          <w:sz w:val="20"/>
          <w:szCs w:val="20"/>
        </w:rPr>
        <w:t xml:space="preserve">Remark column is removed from the dashboard view</w:t>
      </w:r>
    </w:p>
    <w:p>
      <w:pPr>
        <w:pStyle w:val="ListParagraph"/>
        <w:numPr>
          <w:ilvl w:val="0"/>
          <w:numId w:val="2"/>
        </w:numPr>
        <w:spacing w:after="40"/>
      </w:pPr>
      <w:r>
        <w:rPr>
          <w:sz w:val="20"/>
          <w:szCs w:val="20"/>
        </w:rPr>
        <w:t xml:space="preserve">Dashboard V2 wireframe finalised and department review incorporated; target date 19-Aug-2026 largely met with final polish continuing</w:t>
      </w:r>
    </w:p>
    <w:p>
      <w:pPr>
        <w:pBdr>
          <w:bottom w:val="single" w:color="2E74B5" w:sz="6" w:space="4"/>
        </w:pBdr>
        <w:spacing w:after="80" w:before="280"/>
      </w:pPr>
      <w:r>
        <w:rPr>
          <w:b/>
          <w:bCs/>
          <w:color w:val="1F3864"/>
          <w:sz w:val="24"/>
          <w:szCs w:val="24"/>
        </w:rPr>
        <w:t xml:space="preserve">US-AUG-20  </w:t>
      </w:r>
      <w:r>
        <w:rPr>
          <w:b/>
          <w:bCs/>
          <w:color w:val="1F3864"/>
          <w:sz w:val="24"/>
          <w:szCs w:val="24"/>
        </w:rPr>
        <w:t xml:space="preserve">SVS dashboard drill-down — Gram Sachiv and CEO/CO Block</w:t>
      </w:r>
    </w:p>
    <w:p>
      <w:pPr>
        <w:spacing w:after="100"/>
      </w:pPr>
      <w:r>
        <w:rPr>
          <w:i/>
          <w:iCs/>
          <w:sz w:val="21"/>
          <w:szCs w:val="21"/>
        </w:rPr>
        <w:t xml:space="preserve">As a </w:t>
      </w:r>
      <w:r>
        <w:rPr>
          <w:b/>
          <w:bCs/>
          <w:sz w:val="21"/>
          <w:szCs w:val="21"/>
        </w:rPr>
        <w:t xml:space="preserve">Gram Sachiv / CEO Block</w:t>
      </w:r>
      <w:r>
        <w:rPr>
          <w:i/>
          <w:iCs/>
          <w:sz w:val="21"/>
          <w:szCs w:val="21"/>
        </w:rPr>
        <w:t xml:space="preserve">, I want </w:t>
      </w:r>
      <w:r>
        <w:rPr>
          <w:sz w:val="21"/>
          <w:szCs w:val="21"/>
        </w:rPr>
        <w:t xml:space="preserve">to drill down from a KPI card to village-level detail, with the Gram Sachiv login showing Source of Water, Cost, Document upload and Infra Work Completed (Yes/No) against their village, and the CEO/CO Block login showing a block-level table with Approve/Reject</w:t>
      </w:r>
      <w:r>
        <w:rPr>
          <w:i/>
          <w:iCs/>
          <w:sz w:val="21"/>
          <w:szCs w:val="21"/>
        </w:rPr>
        <w:t xml:space="preserve">, so that </w:t>
      </w:r>
      <w:r>
        <w:rPr>
          <w:sz w:val="21"/>
          <w:szCs w:val="21"/>
        </w:rPr>
        <w:t xml:space="preserve">each role can act on exactly the data relevant to their level without navigating away from the dashboard.</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SVS Water Supply Dashboard</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Clicking a KPI card drills down to village-level detail</w:t>
      </w:r>
    </w:p>
    <w:p>
      <w:pPr>
        <w:pStyle w:val="ListParagraph"/>
        <w:numPr>
          <w:ilvl w:val="0"/>
          <w:numId w:val="2"/>
        </w:numPr>
        <w:spacing w:after="40"/>
      </w:pPr>
      <w:r>
        <w:rPr>
          <w:sz w:val="20"/>
          <w:szCs w:val="20"/>
        </w:rPr>
        <w:t xml:space="preserve">Gram Sachiv login shows Source of Water, Cost, Document upload, and Infra Work Completed (Yes/No) for their own village</w:t>
      </w:r>
    </w:p>
    <w:p>
      <w:pPr>
        <w:pStyle w:val="ListParagraph"/>
        <w:numPr>
          <w:ilvl w:val="0"/>
          <w:numId w:val="2"/>
        </w:numPr>
        <w:spacing w:after="40"/>
      </w:pPr>
      <w:r>
        <w:rPr>
          <w:sz w:val="20"/>
          <w:szCs w:val="20"/>
        </w:rPr>
        <w:t xml:space="preserve">CEO/CO Block login shows a block-level table with Approve/Reject actions</w:t>
      </w:r>
    </w:p>
    <w:p>
      <w:pPr>
        <w:pStyle w:val="ListParagraph"/>
        <w:numPr>
          <w:ilvl w:val="0"/>
          <w:numId w:val="2"/>
        </w:numPr>
        <w:spacing w:after="40"/>
      </w:pPr>
      <w:r>
        <w:rPr>
          <w:sz w:val="20"/>
          <w:szCs w:val="20"/>
        </w:rPr>
        <w:t xml:space="preserve">Drill-down and approval actions are consistent with the SVS (master) wireframe and workflow</w:t>
      </w:r>
    </w:p>
    <w:p>
      <w:pPr>
        <w:pBdr>
          <w:bottom w:val="single" w:color="2E74B5" w:sz="6" w:space="4"/>
        </w:pBdr>
        <w:spacing w:after="80" w:before="280"/>
      </w:pPr>
      <w:r>
        <w:rPr>
          <w:b/>
          <w:bCs/>
          <w:color w:val="1F3864"/>
          <w:sz w:val="24"/>
          <w:szCs w:val="24"/>
        </w:rPr>
        <w:t xml:space="preserve">US-AUG-21  </w:t>
      </w:r>
      <w:r>
        <w:rPr>
          <w:b/>
          <w:bCs/>
          <w:color w:val="1F3864"/>
          <w:sz w:val="24"/>
          <w:szCs w:val="24"/>
        </w:rPr>
        <w:t xml:space="preserve">SVS master wireframe and MVS Master (600+ entries)</w:t>
      </w:r>
    </w:p>
    <w:p>
      <w:pPr>
        <w:spacing w:after="100"/>
      </w:pPr>
      <w:r>
        <w:rPr>
          <w:i/>
          <w:iCs/>
          <w:sz w:val="21"/>
          <w:szCs w:val="21"/>
        </w:rPr>
        <w:t xml:space="preserve">As a </w:t>
      </w:r>
      <w:r>
        <w:rPr>
          <w:b/>
          <w:bCs/>
          <w:sz w:val="21"/>
          <w:szCs w:val="21"/>
        </w:rPr>
        <w:t xml:space="preserve">GM PIU</w:t>
      </w:r>
      <w:r>
        <w:rPr>
          <w:i/>
          <w:iCs/>
          <w:sz w:val="21"/>
          <w:szCs w:val="21"/>
        </w:rPr>
        <w:t xml:space="preserve">, I want </w:t>
      </w:r>
      <w:r>
        <w:rPr>
          <w:sz w:val="21"/>
          <w:szCs w:val="21"/>
        </w:rPr>
        <w:t xml:space="preserve">the SVS (master) wireframe and workflow completed, and a Contractor MVS Master structured like the existing Vistrit GM Scheme Master table to hold 600+ scheme entries</w:t>
      </w:r>
      <w:r>
        <w:rPr>
          <w:i/>
          <w:iCs/>
          <w:sz w:val="21"/>
          <w:szCs w:val="21"/>
        </w:rPr>
        <w:t xml:space="preserve">, so that </w:t>
      </w:r>
      <w:r>
        <w:rPr>
          <w:sz w:val="21"/>
          <w:szCs w:val="21"/>
        </w:rPr>
        <w:t xml:space="preserve">single-village and multi-village schemes are both represented in a consistent, familiar master-data structure.</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SVS / MVS Master</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SVS (master) wireframe and workflow completed (target 19-Aug-2026)</w:t>
      </w:r>
    </w:p>
    <w:p>
      <w:pPr>
        <w:pStyle w:val="ListParagraph"/>
        <w:numPr>
          <w:ilvl w:val="0"/>
          <w:numId w:val="2"/>
        </w:numPr>
        <w:spacing w:after="40"/>
      </w:pPr>
      <w:r>
        <w:rPr>
          <w:sz w:val="20"/>
          <w:szCs w:val="20"/>
        </w:rPr>
        <w:t xml:space="preserve">MVS Master supports 600+ entries</w:t>
      </w:r>
    </w:p>
    <w:p>
      <w:pPr>
        <w:pStyle w:val="ListParagraph"/>
        <w:numPr>
          <w:ilvl w:val="0"/>
          <w:numId w:val="2"/>
        </w:numPr>
        <w:spacing w:after="40"/>
      </w:pPr>
      <w:r>
        <w:rPr>
          <w:sz w:val="20"/>
          <w:szCs w:val="20"/>
        </w:rPr>
        <w:t xml:space="preserve">Contractor MVS structure mirrors the existing Vistrit GM Scheme Master table layout</w:t>
      </w:r>
    </w:p>
    <w:p>
      <w:pPr>
        <w:pStyle w:val="ListParagraph"/>
        <w:numPr>
          <w:ilvl w:val="0"/>
          <w:numId w:val="2"/>
        </w:numPr>
        <w:spacing w:after="40"/>
      </w:pPr>
      <w:r>
        <w:rPr>
          <w:sz w:val="20"/>
          <w:szCs w:val="20"/>
        </w:rPr>
        <w:t xml:space="preserve">Master data feeds the SVS/MVS dashboard and drill-down views consistently</w:t>
      </w:r>
    </w:p>
    <w:p>
      <w:pPr>
        <w:pBdr>
          <w:bottom w:val="single" w:color="2E74B5" w:sz="6" w:space="4"/>
        </w:pBdr>
        <w:spacing w:after="80" w:before="280"/>
      </w:pPr>
      <w:r>
        <w:rPr>
          <w:b/>
          <w:bCs/>
          <w:color w:val="1F3864"/>
          <w:sz w:val="24"/>
          <w:szCs w:val="24"/>
        </w:rPr>
        <w:t xml:space="preserve">US-AUG-22  </w:t>
      </w:r>
      <w:r>
        <w:rPr>
          <w:b/>
          <w:bCs/>
          <w:color w:val="1F3864"/>
          <w:sz w:val="24"/>
          <w:szCs w:val="24"/>
        </w:rPr>
        <w:t xml:space="preserve">FE/Dhara Meter Functional logic and sequential approval</w:t>
      </w:r>
    </w:p>
    <w:p>
      <w:pPr>
        <w:spacing w:after="100"/>
      </w:pPr>
      <w:r>
        <w:rPr>
          <w:i/>
          <w:iCs/>
          <w:sz w:val="21"/>
          <w:szCs w:val="21"/>
        </w:rPr>
        <w:t xml:space="preserve">As a </w:t>
      </w:r>
      <w:r>
        <w:rPr>
          <w:b/>
          <w:bCs/>
          <w:sz w:val="21"/>
          <w:szCs w:val="21"/>
        </w:rPr>
        <w:t xml:space="preserve">Field Executive / GM PIU</w:t>
      </w:r>
      <w:r>
        <w:rPr>
          <w:i/>
          <w:iCs/>
          <w:sz w:val="21"/>
          <w:szCs w:val="21"/>
        </w:rPr>
        <w:t xml:space="preserve">, I want </w:t>
      </w:r>
      <w:r>
        <w:rPr>
          <w:sz w:val="21"/>
          <w:szCs w:val="21"/>
        </w:rPr>
        <w:t xml:space="preserve">the system to handle meter-functional, non-functional and absent scenarios correctly — if FE is absent, the next day's Start &amp; End Reading should open, but once GM approves, the next day's start reading cannot be changed — and to enforce sequential month-wise approval with a scheme-wise Last Approval Date</w:t>
      </w:r>
      <w:r>
        <w:rPr>
          <w:i/>
          <w:iCs/>
          <w:sz w:val="21"/>
          <w:szCs w:val="21"/>
        </w:rPr>
        <w:t xml:space="preserve">, so that </w:t>
      </w:r>
      <w:r>
        <w:rPr>
          <w:sz w:val="21"/>
          <w:szCs w:val="21"/>
        </w:rPr>
        <w:t xml:space="preserve">meter-reading continuity is preserved even when a Field Executive is absent, without compromising the integrity of already-approved readings.</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SVS / Dhara Meter Logic</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If FE is absent on a given day, the next day's Start &amp; End Reading fields open for entry</w:t>
      </w:r>
    </w:p>
    <w:p>
      <w:pPr>
        <w:pStyle w:val="ListParagraph"/>
        <w:numPr>
          <w:ilvl w:val="0"/>
          <w:numId w:val="2"/>
        </w:numPr>
        <w:spacing w:after="40"/>
      </w:pPr>
      <w:r>
        <w:rPr>
          <w:sz w:val="20"/>
          <w:szCs w:val="20"/>
        </w:rPr>
        <w:t xml:space="preserve">Once GM has approved a reading, the next day's start reading cannot be changed</w:t>
      </w:r>
    </w:p>
    <w:p>
      <w:pPr>
        <w:pStyle w:val="ListParagraph"/>
        <w:numPr>
          <w:ilvl w:val="0"/>
          <w:numId w:val="2"/>
        </w:numPr>
        <w:spacing w:after="40"/>
      </w:pPr>
      <w:r>
        <w:rPr>
          <w:sz w:val="20"/>
          <w:szCs w:val="20"/>
        </w:rPr>
        <w:t xml:space="preserve">Dhara Meter Functional (MF) logic correctly handles functional, non-functional and absent scenarios</w:t>
      </w:r>
    </w:p>
    <w:p>
      <w:pPr>
        <w:pStyle w:val="ListParagraph"/>
        <w:numPr>
          <w:ilvl w:val="0"/>
          <w:numId w:val="2"/>
        </w:numPr>
        <w:spacing w:after="40"/>
      </w:pPr>
      <w:r>
        <w:rPr>
          <w:sz w:val="20"/>
          <w:szCs w:val="20"/>
        </w:rPr>
        <w:t xml:space="preserve">Months must be approved sequentially; Last Approval Date is tracked and displayed scheme-wise</w:t>
      </w:r>
    </w:p>
    <w:p>
      <w:pPr>
        <w:pBdr>
          <w:bottom w:val="single" w:color="2E74B5" w:sz="6" w:space="4"/>
        </w:pBdr>
        <w:spacing w:after="80" w:before="280"/>
      </w:pPr>
      <w:r>
        <w:rPr>
          <w:b/>
          <w:bCs/>
          <w:color w:val="1F3864"/>
          <w:sz w:val="24"/>
          <w:szCs w:val="24"/>
        </w:rPr>
        <w:t xml:space="preserve">US-AUG-23  </w:t>
      </w:r>
      <w:r>
        <w:rPr>
          <w:b/>
          <w:bCs/>
          <w:color w:val="1F3864"/>
          <w:sz w:val="24"/>
          <w:szCs w:val="24"/>
        </w:rPr>
        <w:t xml:space="preserve">Nirmal/SVS PHE integration logic and status labelling</w:t>
      </w:r>
    </w:p>
    <w:p>
      <w:pPr>
        <w:spacing w:after="100"/>
      </w:pPr>
      <w:r>
        <w:rPr>
          <w:i/>
          <w:iCs/>
          <w:sz w:val="21"/>
          <w:szCs w:val="21"/>
        </w:rPr>
        <w:t xml:space="preserve">As a </w:t>
      </w:r>
      <w:r>
        <w:rPr>
          <w:b/>
          <w:bCs/>
          <w:sz w:val="21"/>
          <w:szCs w:val="21"/>
        </w:rPr>
        <w:t xml:space="preserve">GM PIU / PHE field user</w:t>
      </w:r>
      <w:r>
        <w:rPr>
          <w:i/>
          <w:iCs/>
          <w:sz w:val="21"/>
          <w:szCs w:val="21"/>
        </w:rPr>
        <w:t xml:space="preserve">, I want </w:t>
      </w:r>
      <w:r>
        <w:rPr>
          <w:sz w:val="21"/>
          <w:szCs w:val="21"/>
        </w:rPr>
        <w:t xml:space="preserve">SVS PHE status to show as Yes/Partial/No with Blue/Light Blue/Red colour coding, Dhara stage labels renamed from 'No Data Entry' to 'Data Entry Done', Nirmal entry labels renamed from 'No Nirmal Entry' to 'Nirmal Entry Done', Total Villages shown with drill-down, and an approval lock applied once a bill is generated</w:t>
      </w:r>
      <w:r>
        <w:rPr>
          <w:i/>
          <w:iCs/>
          <w:sz w:val="21"/>
          <w:szCs w:val="21"/>
        </w:rPr>
        <w:t xml:space="preserve">, so that </w:t>
      </w:r>
      <w:r>
        <w:rPr>
          <w:sz w:val="21"/>
          <w:szCs w:val="21"/>
        </w:rPr>
        <w:t xml:space="preserve">the Nirmal water-testing workflow is visually and operationally consistent with the SVS dashboard it integrates with, and approved data cannot be altered after billing.</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Nirmal / SVS PHE</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SVS PHE status renders as Yes/Partial/No with the agreed colour coding</w:t>
      </w:r>
    </w:p>
    <w:p>
      <w:pPr>
        <w:pStyle w:val="ListParagraph"/>
        <w:numPr>
          <w:ilvl w:val="0"/>
          <w:numId w:val="2"/>
        </w:numPr>
        <w:spacing w:after="40"/>
      </w:pPr>
      <w:r>
        <w:rPr>
          <w:sz w:val="20"/>
          <w:szCs w:val="20"/>
        </w:rPr>
        <w:t xml:space="preserve">Dhara stage label changed from 'No Data Entry' to 'Data Entry Done'</w:t>
      </w:r>
    </w:p>
    <w:p>
      <w:pPr>
        <w:pStyle w:val="ListParagraph"/>
        <w:numPr>
          <w:ilvl w:val="0"/>
          <w:numId w:val="2"/>
        </w:numPr>
        <w:spacing w:after="40"/>
      </w:pPr>
      <w:r>
        <w:rPr>
          <w:sz w:val="20"/>
          <w:szCs w:val="20"/>
        </w:rPr>
        <w:t xml:space="preserve">Nirmal entry label changed from 'No Nirmal Entry' to 'Nirmal Entry Done'</w:t>
      </w:r>
    </w:p>
    <w:p>
      <w:pPr>
        <w:pStyle w:val="ListParagraph"/>
        <w:numPr>
          <w:ilvl w:val="0"/>
          <w:numId w:val="2"/>
        </w:numPr>
        <w:spacing w:after="40"/>
      </w:pPr>
      <w:r>
        <w:rPr>
          <w:sz w:val="20"/>
          <w:szCs w:val="20"/>
        </w:rPr>
        <w:t xml:space="preserve">Total Villages KPI supports drill-down to village-level detail</w:t>
      </w:r>
    </w:p>
    <w:p>
      <w:pPr>
        <w:pStyle w:val="ListParagraph"/>
        <w:numPr>
          <w:ilvl w:val="0"/>
          <w:numId w:val="2"/>
        </w:numPr>
        <w:spacing w:after="40"/>
      </w:pPr>
      <w:r>
        <w:rPr>
          <w:sz w:val="20"/>
          <w:szCs w:val="20"/>
        </w:rPr>
        <w:t xml:space="preserve">Lock Approval on Bill prevents further edits to Nirmal data once the related bill is generated</w:t>
      </w:r>
    </w:p>
    <w:p>
      <w:pPr>
        <w:pBdr>
          <w:bottom w:val="single" w:color="2E74B5" w:sz="6" w:space="4"/>
        </w:pBdr>
        <w:spacing w:after="80" w:before="280"/>
      </w:pPr>
      <w:r>
        <w:rPr>
          <w:b/>
          <w:bCs/>
          <w:color w:val="1F3864"/>
          <w:sz w:val="24"/>
          <w:szCs w:val="24"/>
        </w:rPr>
        <w:t xml:space="preserve">US-AUG-24  </w:t>
      </w:r>
      <w:r>
        <w:rPr>
          <w:b/>
          <w:bCs/>
          <w:color w:val="1F3864"/>
          <w:sz w:val="24"/>
          <w:szCs w:val="24"/>
        </w:rPr>
        <w:t xml:space="preserve">Nirmal/SVS PHE water-testing entry form</w:t>
      </w:r>
    </w:p>
    <w:p>
      <w:pPr>
        <w:spacing w:after="100"/>
      </w:pPr>
      <w:r>
        <w:rPr>
          <w:i/>
          <w:iCs/>
          <w:sz w:val="21"/>
          <w:szCs w:val="21"/>
        </w:rPr>
        <w:t xml:space="preserve">As a </w:t>
      </w:r>
      <w:r>
        <w:rPr>
          <w:b/>
          <w:bCs/>
          <w:sz w:val="21"/>
          <w:szCs w:val="21"/>
        </w:rPr>
        <w:t xml:space="preserve">PHE field user</w:t>
      </w:r>
      <w:r>
        <w:rPr>
          <w:i/>
          <w:iCs/>
          <w:sz w:val="21"/>
          <w:szCs w:val="21"/>
        </w:rPr>
        <w:t xml:space="preserve">, I want </w:t>
      </w:r>
      <w:r>
        <w:rPr>
          <w:sz w:val="21"/>
          <w:szCs w:val="21"/>
        </w:rPr>
        <w:t xml:space="preserve">the water-testing entry form to capture Source of Sample (Dugwell, Tubewell, Borewell, OHT, Handpump), Beneficiary Name and location details, Date of Testing, up to 2 photos, Remarks, and a Passed/Failed sample result with Place of Testing (School, Anganwadi, Health Centre, Any Other), using the confirmed acceptable pH range of 6.5–8.5</w:t>
      </w:r>
      <w:r>
        <w:rPr>
          <w:i/>
          <w:iCs/>
          <w:sz w:val="21"/>
          <w:szCs w:val="21"/>
        </w:rPr>
        <w:t xml:space="preserve">, so that </w:t>
      </w:r>
      <w:r>
        <w:rPr>
          <w:sz w:val="21"/>
          <w:szCs w:val="21"/>
        </w:rPr>
        <w:t xml:space="preserve">water-quality sampling is captured consistently in the field with the correct acceptance criteria applied.</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Nirmal / SVS PHE</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Source of Sample dropdown offers Dugwell, Tubewell, Borewell, OHT and Handpump</w:t>
      </w:r>
    </w:p>
    <w:p>
      <w:pPr>
        <w:pStyle w:val="ListParagraph"/>
        <w:numPr>
          <w:ilvl w:val="0"/>
          <w:numId w:val="2"/>
        </w:numPr>
        <w:spacing w:after="40"/>
      </w:pPr>
      <w:r>
        <w:rPr>
          <w:sz w:val="20"/>
          <w:szCs w:val="20"/>
        </w:rPr>
        <w:t xml:space="preserve">Beneficiary Name and location details are captured against the sample</w:t>
      </w:r>
    </w:p>
    <w:p>
      <w:pPr>
        <w:pStyle w:val="ListParagraph"/>
        <w:numPr>
          <w:ilvl w:val="0"/>
          <w:numId w:val="2"/>
        </w:numPr>
        <w:spacing w:after="40"/>
      </w:pPr>
      <w:r>
        <w:rPr>
          <w:sz w:val="20"/>
          <w:szCs w:val="20"/>
        </w:rPr>
        <w:t xml:space="preserve">Testing details capture Date of Testing, up to 2 photos, and Remarks</w:t>
      </w:r>
    </w:p>
    <w:p>
      <w:pPr>
        <w:pStyle w:val="ListParagraph"/>
        <w:numPr>
          <w:ilvl w:val="0"/>
          <w:numId w:val="2"/>
        </w:numPr>
        <w:spacing w:after="40"/>
      </w:pPr>
      <w:r>
        <w:rPr>
          <w:sz w:val="20"/>
          <w:szCs w:val="20"/>
        </w:rPr>
        <w:t xml:space="preserve">Sample result is recorded as Passed/Failed, with Place of Testing options: School, Anganwadi, Health Centre, Any Other</w:t>
      </w:r>
    </w:p>
    <w:p>
      <w:pPr>
        <w:pStyle w:val="ListParagraph"/>
        <w:numPr>
          <w:ilvl w:val="0"/>
          <w:numId w:val="2"/>
        </w:numPr>
        <w:spacing w:after="40"/>
      </w:pPr>
      <w:r>
        <w:rPr>
          <w:sz w:val="20"/>
          <w:szCs w:val="20"/>
        </w:rPr>
        <w:t xml:space="preserve">Acceptable pH range of 6.5–8.5 is confirmed and applied for both Nirmal and SVS PHE; Bypass-in-Emergency acceptance logic aligned with standard sample plotting</w:t>
      </w:r>
    </w:p>
    <w:p>
      <w:pPr>
        <w:pStyle w:val="ListParagraph"/>
        <w:numPr>
          <w:ilvl w:val="0"/>
          <w:numId w:val="2"/>
        </w:numPr>
        <w:spacing w:after="40"/>
      </w:pPr>
      <w:r>
        <w:rPr>
          <w:sz w:val="20"/>
          <w:szCs w:val="20"/>
        </w:rPr>
        <w:t xml:space="preserve">Remark column removed from the water-testing form per the 19-Aug review</w:t>
      </w:r>
    </w:p>
    <w:p>
      <w:pPr>
        <w:pBdr>
          <w:bottom w:val="single" w:color="2E74B5" w:sz="6" w:space="4"/>
        </w:pBdr>
        <w:spacing w:after="80" w:before="280"/>
      </w:pPr>
      <w:r>
        <w:rPr>
          <w:b/>
          <w:bCs/>
          <w:color w:val="1F3864"/>
          <w:sz w:val="24"/>
          <w:szCs w:val="24"/>
        </w:rPr>
        <w:t xml:space="preserve">US-AUG-25  </w:t>
      </w:r>
      <w:r>
        <w:rPr>
          <w:b/>
          <w:bCs/>
          <w:color w:val="1F3864"/>
          <w:sz w:val="24"/>
          <w:szCs w:val="24"/>
        </w:rPr>
        <w:t xml:space="preserve">Material Testing 2nd-loop re-inspection — production deployment</w:t>
      </w:r>
    </w:p>
    <w:p>
      <w:pPr>
        <w:spacing w:after="100"/>
      </w:pPr>
      <w:r>
        <w:rPr>
          <w:i/>
          <w:iCs/>
          <w:sz w:val="21"/>
          <w:szCs w:val="21"/>
        </w:rPr>
        <w:t xml:space="preserve">As a </w:t>
      </w:r>
      <w:r>
        <w:rPr>
          <w:b/>
          <w:bCs/>
          <w:sz w:val="21"/>
          <w:szCs w:val="21"/>
        </w:rPr>
        <w:t xml:space="preserve">FE / GM / Contractor / SQC / TPIA</w:t>
      </w:r>
      <w:r>
        <w:rPr>
          <w:i/>
          <w:iCs/>
          <w:sz w:val="21"/>
          <w:szCs w:val="21"/>
        </w:rPr>
        <w:t xml:space="preserve">, I want </w:t>
      </w:r>
      <w:r>
        <w:rPr>
          <w:sz w:val="21"/>
          <w:szCs w:val="21"/>
        </w:rPr>
        <w:t xml:space="preserve">the 2nd-loop re-inspection cycle for Material Testing — Contractor re-inspection insert-loop API, Web multi-login re-inspection loop API, FE login API, DB changes, and Mobile &amp; Web changes — deployed to production, with optional image upload on the second loop</w:t>
      </w:r>
      <w:r>
        <w:rPr>
          <w:i/>
          <w:iCs/>
          <w:sz w:val="21"/>
          <w:szCs w:val="21"/>
        </w:rPr>
        <w:t xml:space="preserve">, so that </w:t>
      </w:r>
      <w:r>
        <w:rPr>
          <w:sz w:val="21"/>
          <w:szCs w:val="21"/>
        </w:rPr>
        <w:t xml:space="preserve">rejected material-test records can be corrected and re-verified through the full approval chain in the live system, not just in UAT.</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Material Testing</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Contractor re-inspection insert-loop API is complete</w:t>
      </w:r>
    </w:p>
    <w:p>
      <w:pPr>
        <w:pStyle w:val="ListParagraph"/>
        <w:numPr>
          <w:ilvl w:val="0"/>
          <w:numId w:val="2"/>
        </w:numPr>
        <w:spacing w:after="40"/>
      </w:pPr>
      <w:r>
        <w:rPr>
          <w:sz w:val="20"/>
          <w:szCs w:val="20"/>
        </w:rPr>
        <w:t xml:space="preserve">Web multi-login re-inspection loop API, FE login API, DB changes and Mobile &amp; Web changes are all complete</w:t>
      </w:r>
    </w:p>
    <w:p>
      <w:pPr>
        <w:pStyle w:val="ListParagraph"/>
        <w:numPr>
          <w:ilvl w:val="0"/>
          <w:numId w:val="2"/>
        </w:numPr>
        <w:spacing w:after="40"/>
      </w:pPr>
      <w:r>
        <w:rPr>
          <w:sz w:val="20"/>
          <w:szCs w:val="20"/>
        </w:rPr>
        <w:t xml:space="preserve">Optional image upload on the 2nd loop is implemented</w:t>
      </w:r>
    </w:p>
    <w:p>
      <w:pPr>
        <w:pStyle w:val="ListParagraph"/>
        <w:numPr>
          <w:ilvl w:val="0"/>
          <w:numId w:val="2"/>
        </w:numPr>
        <w:spacing w:after="40"/>
      </w:pPr>
      <w:r>
        <w:rPr>
          <w:sz w:val="20"/>
          <w:szCs w:val="20"/>
        </w:rPr>
        <w:t xml:space="preserve">UAT is completed in both local and UAT environments</w:t>
      </w:r>
    </w:p>
    <w:p>
      <w:pPr>
        <w:pStyle w:val="ListParagraph"/>
        <w:numPr>
          <w:ilvl w:val="0"/>
          <w:numId w:val="2"/>
        </w:numPr>
        <w:spacing w:after="40"/>
      </w:pPr>
      <w:r>
        <w:rPr>
          <w:sz w:val="20"/>
          <w:szCs w:val="20"/>
        </w:rPr>
        <w:t xml:space="preserve">Production deployment is targeted for 19-Aug-2026</w:t>
      </w:r>
    </w:p>
    <w:p>
      <w:pPr>
        <w:pBdr>
          <w:bottom w:val="single" w:color="2E74B5" w:sz="6" w:space="4"/>
        </w:pBdr>
        <w:spacing w:after="80" w:before="280"/>
      </w:pPr>
      <w:r>
        <w:rPr>
          <w:b/>
          <w:bCs/>
          <w:color w:val="1F3864"/>
          <w:sz w:val="24"/>
          <w:szCs w:val="24"/>
        </w:rPr>
        <w:t xml:space="preserve">US-AUG-26  </w:t>
      </w:r>
      <w:r>
        <w:rPr>
          <w:b/>
          <w:bCs/>
          <w:color w:val="1F3864"/>
          <w:sz w:val="24"/>
          <w:szCs w:val="24"/>
        </w:rPr>
        <w:t xml:space="preserve">Sahbhagita Abstract of RA Bill — production release</w:t>
      </w:r>
    </w:p>
    <w:p>
      <w:pPr>
        <w:spacing w:after="100"/>
      </w:pPr>
      <w:r>
        <w:rPr>
          <w:i/>
          <w:iCs/>
          <w:sz w:val="21"/>
          <w:szCs w:val="21"/>
        </w:rPr>
        <w:t xml:space="preserve">As a </w:t>
      </w:r>
      <w:r>
        <w:rPr>
          <w:b/>
          <w:bCs/>
          <w:sz w:val="21"/>
          <w:szCs w:val="21"/>
        </w:rPr>
        <w:t xml:space="preserve">GM PIU / Contractor</w:t>
      </w:r>
      <w:r>
        <w:rPr>
          <w:i/>
          <w:iCs/>
          <w:sz w:val="21"/>
          <w:szCs w:val="21"/>
        </w:rPr>
        <w:t xml:space="preserve">, I want </w:t>
      </w:r>
      <w:r>
        <w:rPr>
          <w:sz w:val="21"/>
          <w:szCs w:val="21"/>
        </w:rPr>
        <w:t xml:space="preserve">all UAT defects DEF-01 to DEF-04 on the Sahbhagita Abstract of RA Bill fixed, the PIU/Scheme binding issue on page load resolved, and the Village/Combined dropdown, pagination and RA Bill multi-select (RA(1)–RA(12)) confirmed working, ahead of production release</w:t>
      </w:r>
      <w:r>
        <w:rPr>
          <w:i/>
          <w:iCs/>
          <w:sz w:val="21"/>
          <w:szCs w:val="21"/>
        </w:rPr>
        <w:t xml:space="preserve">, so that </w:t>
      </w:r>
      <w:r>
        <w:rPr>
          <w:sz w:val="21"/>
          <w:szCs w:val="21"/>
        </w:rPr>
        <w:t xml:space="preserve">the Sahbhagita billing abstract is fully reliable before it goes live for all users.</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Sahbhagita</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Defects DEF-01 to DEF-04 are fixed and validated in UAT</w:t>
      </w:r>
    </w:p>
    <w:p>
      <w:pPr>
        <w:pStyle w:val="ListParagraph"/>
        <w:numPr>
          <w:ilvl w:val="0"/>
          <w:numId w:val="2"/>
        </w:numPr>
        <w:spacing w:after="40"/>
      </w:pPr>
      <w:r>
        <w:rPr>
          <w:sz w:val="20"/>
          <w:szCs w:val="20"/>
        </w:rPr>
        <w:t xml:space="preserve">PIU/Scheme binding on page load is resolved</w:t>
      </w:r>
    </w:p>
    <w:p>
      <w:pPr>
        <w:pStyle w:val="ListParagraph"/>
        <w:numPr>
          <w:ilvl w:val="0"/>
          <w:numId w:val="2"/>
        </w:numPr>
        <w:spacing w:after="40"/>
      </w:pPr>
      <w:r>
        <w:rPr>
          <w:sz w:val="20"/>
          <w:szCs w:val="20"/>
        </w:rPr>
        <w:t xml:space="preserve">Village/Combined dropdown and pagination are confirmed working</w:t>
      </w:r>
    </w:p>
    <w:p>
      <w:pPr>
        <w:pStyle w:val="ListParagraph"/>
        <w:numPr>
          <w:ilvl w:val="0"/>
          <w:numId w:val="2"/>
        </w:numPr>
        <w:spacing w:after="40"/>
      </w:pPr>
      <w:r>
        <w:rPr>
          <w:sz w:val="20"/>
          <w:szCs w:val="20"/>
        </w:rPr>
        <w:t xml:space="preserve">RA Bill No multi-select (RA(1)–RA(12)) is implemented and the 'No. of Activities' drill-down hyperlink is functional</w:t>
      </w:r>
    </w:p>
    <w:p>
      <w:pPr>
        <w:pStyle w:val="ListParagraph"/>
        <w:numPr>
          <w:ilvl w:val="0"/>
          <w:numId w:val="2"/>
        </w:numPr>
        <w:spacing w:after="40"/>
      </w:pPr>
      <w:r>
        <w:rPr>
          <w:sz w:val="20"/>
          <w:szCs w:val="20"/>
        </w:rPr>
        <w:t xml:space="preserve">Production release is targeted for 19-Aug-2026</w:t>
      </w:r>
    </w:p>
    <w:p>
      <w:pPr>
        <w:pBdr>
          <w:bottom w:val="single" w:color="2E74B5" w:sz="6" w:space="4"/>
        </w:pBdr>
        <w:spacing w:after="80" w:before="280"/>
      </w:pPr>
      <w:r>
        <w:rPr>
          <w:b/>
          <w:bCs/>
          <w:color w:val="1F3864"/>
          <w:sz w:val="24"/>
          <w:szCs w:val="24"/>
        </w:rPr>
        <w:t xml:space="preserve">US-AUG-27  </w:t>
      </w:r>
      <w:r>
        <w:rPr>
          <w:b/>
          <w:bCs/>
          <w:color w:val="1F3864"/>
          <w:sz w:val="24"/>
          <w:szCs w:val="24"/>
        </w:rPr>
        <w:t xml:space="preserve">Parinam Dashboard tab on HSC Survey screen</w:t>
      </w:r>
    </w:p>
    <w:p>
      <w:pPr>
        <w:spacing w:after="100"/>
      </w:pPr>
      <w:r>
        <w:rPr>
          <w:i/>
          <w:iCs/>
          <w:sz w:val="21"/>
          <w:szCs w:val="21"/>
        </w:rPr>
        <w:t xml:space="preserve">As a </w:t>
      </w:r>
      <w:r>
        <w:rPr>
          <w:b/>
          <w:bCs/>
          <w:sz w:val="21"/>
          <w:szCs w:val="21"/>
        </w:rPr>
        <w:t xml:space="preserve">Field Engineer</w:t>
      </w:r>
      <w:r>
        <w:rPr>
          <w:i/>
          <w:iCs/>
          <w:sz w:val="21"/>
          <w:szCs w:val="21"/>
        </w:rPr>
        <w:t xml:space="preserve">, I want </w:t>
      </w:r>
      <w:r>
        <w:rPr>
          <w:sz w:val="21"/>
          <w:szCs w:val="21"/>
        </w:rPr>
        <w:t xml:space="preserve">a 'Parinam Dashboard' tab added to the HSC Survey screen so I can view survey summary data by filter in a tabular report format</w:t>
      </w:r>
      <w:r>
        <w:rPr>
          <w:i/>
          <w:iCs/>
          <w:sz w:val="21"/>
          <w:szCs w:val="21"/>
        </w:rPr>
        <w:t xml:space="preserve">, so that </w:t>
      </w:r>
      <w:r>
        <w:rPr>
          <w:sz w:val="21"/>
          <w:szCs w:val="21"/>
        </w:rPr>
        <w:t xml:space="preserve">field engineers get an at-a-glance summary of their survey activity without leaving the HSC Survey workflow.</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FHTC / Parinam</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2E7D32"/>
                <w:sz w:val="18"/>
                <w:szCs w:val="18"/>
              </w:rPr>
              <w:t xml:space="preserve">Done</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Parinam Dashboard tab is added to the HSC Survey screen</w:t>
      </w:r>
    </w:p>
    <w:p>
      <w:pPr>
        <w:pStyle w:val="ListParagraph"/>
        <w:numPr>
          <w:ilvl w:val="0"/>
          <w:numId w:val="2"/>
        </w:numPr>
        <w:spacing w:after="40"/>
      </w:pPr>
      <w:r>
        <w:rPr>
          <w:sz w:val="20"/>
          <w:szCs w:val="20"/>
        </w:rPr>
        <w:t xml:space="preserve">Survey summary data can be filtered and viewed in tabular report format</w:t>
      </w:r>
    </w:p>
    <w:p>
      <w:pPr>
        <w:pStyle w:val="ListParagraph"/>
        <w:numPr>
          <w:ilvl w:val="0"/>
          <w:numId w:val="2"/>
        </w:numPr>
        <w:spacing w:after="40"/>
      </w:pPr>
      <w:r>
        <w:rPr>
          <w:sz w:val="20"/>
          <w:szCs w:val="20"/>
        </w:rPr>
        <w:t xml:space="preserve">APK update including this feature is made available on the Play Store</w:t>
      </w:r>
    </w:p>
    <w:p>
      <w:pPr>
        <w:pStyle w:val="ListParagraph"/>
        <w:numPr>
          <w:ilvl w:val="0"/>
          <w:numId w:val="2"/>
        </w:numPr>
        <w:spacing w:after="40"/>
      </w:pPr>
      <w:r>
        <w:rPr>
          <w:sz w:val="20"/>
          <w:szCs w:val="20"/>
        </w:rPr>
        <w:t xml:space="preserve">Released to production on 21st August 2026</w:t>
      </w:r>
    </w:p>
    <w:p>
      <w:pPr>
        <w:pBdr>
          <w:bottom w:val="single" w:color="2E74B5" w:sz="6" w:space="4"/>
        </w:pBdr>
        <w:spacing w:after="80" w:before="280"/>
      </w:pPr>
      <w:r>
        <w:rPr>
          <w:b/>
          <w:bCs/>
          <w:color w:val="1F3864"/>
          <w:sz w:val="24"/>
          <w:szCs w:val="24"/>
        </w:rPr>
        <w:t xml:space="preserve">US-AUG-28  </w:t>
      </w:r>
      <w:r>
        <w:rPr>
          <w:b/>
          <w:bCs/>
          <w:color w:val="1F3864"/>
          <w:sz w:val="24"/>
          <w:szCs w:val="24"/>
        </w:rPr>
        <w:t xml:space="preserve">Mobile app UI/functional bug fixes</w:t>
      </w:r>
    </w:p>
    <w:p>
      <w:pPr>
        <w:spacing w:after="100"/>
      </w:pPr>
      <w:r>
        <w:rPr>
          <w:i/>
          <w:iCs/>
          <w:sz w:val="21"/>
          <w:szCs w:val="21"/>
        </w:rPr>
        <w:t xml:space="preserve">As a </w:t>
      </w:r>
      <w:r>
        <w:rPr>
          <w:b/>
          <w:bCs/>
          <w:sz w:val="21"/>
          <w:szCs w:val="21"/>
        </w:rPr>
        <w:t xml:space="preserve">Field Executive / Contractor (mobile user)</w:t>
      </w:r>
      <w:r>
        <w:rPr>
          <w:i/>
          <w:iCs/>
          <w:sz w:val="21"/>
          <w:szCs w:val="21"/>
        </w:rPr>
        <w:t xml:space="preserve">, I want </w:t>
      </w:r>
      <w:r>
        <w:rPr>
          <w:sz w:val="21"/>
          <w:szCs w:val="21"/>
        </w:rPr>
        <w:t xml:space="preserve">the logout-navigation issue during an ongoing survey/inspection fixed, the Material Testing module moved to the Home Screen (out from under Anushravan), and duplicate Profile and Logout icons/buttons fixed across the Anushravan and Contractor Dashboard screens</w:t>
      </w:r>
      <w:r>
        <w:rPr>
          <w:i/>
          <w:iCs/>
          <w:sz w:val="21"/>
          <w:szCs w:val="21"/>
        </w:rPr>
        <w:t xml:space="preserve">, so that </w:t>
      </w:r>
      <w:r>
        <w:rPr>
          <w:sz w:val="21"/>
          <w:szCs w:val="21"/>
        </w:rPr>
        <w:t xml:space="preserve">field users have a clean, non-confusing navigation experience without accidental logouts or duplicate controls.</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Mobile App</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2E7D32"/>
                <w:sz w:val="18"/>
                <w:szCs w:val="18"/>
              </w:rPr>
              <w:t xml:space="preserve">Done</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Logout navigation issue occurring mid-survey/inspection is fixed</w:t>
      </w:r>
    </w:p>
    <w:p>
      <w:pPr>
        <w:pStyle w:val="ListParagraph"/>
        <w:numPr>
          <w:ilvl w:val="0"/>
          <w:numId w:val="2"/>
        </w:numPr>
        <w:spacing w:after="40"/>
      </w:pPr>
      <w:r>
        <w:rPr>
          <w:sz w:val="20"/>
          <w:szCs w:val="20"/>
        </w:rPr>
        <w:t xml:space="preserve">Material Testing module is relocated to the Home Screen instead of under Anushravan</w:t>
      </w:r>
    </w:p>
    <w:p>
      <w:pPr>
        <w:pStyle w:val="ListParagraph"/>
        <w:numPr>
          <w:ilvl w:val="0"/>
          <w:numId w:val="2"/>
        </w:numPr>
        <w:spacing w:after="40"/>
      </w:pPr>
      <w:r>
        <w:rPr>
          <w:sz w:val="20"/>
          <w:szCs w:val="20"/>
        </w:rPr>
        <w:t xml:space="preserve">Duplicate Profile icon issue is fixed</w:t>
      </w:r>
    </w:p>
    <w:p>
      <w:pPr>
        <w:pStyle w:val="ListParagraph"/>
        <w:numPr>
          <w:ilvl w:val="0"/>
          <w:numId w:val="2"/>
        </w:numPr>
        <w:spacing w:after="40"/>
      </w:pPr>
      <w:r>
        <w:rPr>
          <w:sz w:val="20"/>
          <w:szCs w:val="20"/>
        </w:rPr>
        <w:t xml:space="preserve">Duplicate Logout button under Anushravan (FE login) is fixed</w:t>
      </w:r>
    </w:p>
    <w:p>
      <w:pPr>
        <w:pStyle w:val="ListParagraph"/>
        <w:numPr>
          <w:ilvl w:val="0"/>
          <w:numId w:val="2"/>
        </w:numPr>
        <w:spacing w:after="40"/>
      </w:pPr>
      <w:r>
        <w:rPr>
          <w:sz w:val="20"/>
          <w:szCs w:val="20"/>
        </w:rPr>
        <w:t xml:space="preserve">Duplicate Logout button on the Contractor login Dashboard is fixed</w:t>
      </w:r>
    </w:p>
    <w:p>
      <w:pPr>
        <w:pStyle w:val="ListParagraph"/>
        <w:numPr>
          <w:ilvl w:val="0"/>
          <w:numId w:val="2"/>
        </w:numPr>
        <w:spacing w:after="40"/>
      </w:pPr>
      <w:r>
        <w:rPr>
          <w:sz w:val="20"/>
          <w:szCs w:val="20"/>
        </w:rPr>
        <w:t xml:space="preserve">Released to production on 21st August 2026</w:t>
      </w:r>
    </w:p>
    <w:p>
      <w:pPr>
        <w:pBdr>
          <w:bottom w:val="single" w:color="2E74B5" w:sz="6" w:space="4"/>
        </w:pBdr>
        <w:spacing w:after="80" w:before="280"/>
      </w:pPr>
      <w:r>
        <w:rPr>
          <w:b/>
          <w:bCs/>
          <w:color w:val="1F3864"/>
          <w:sz w:val="24"/>
          <w:szCs w:val="24"/>
        </w:rPr>
        <w:t xml:space="preserve">US-AUG-29  </w:t>
      </w:r>
      <w:r>
        <w:rPr>
          <w:b/>
          <w:bCs/>
          <w:color w:val="1F3864"/>
          <w:sz w:val="24"/>
          <w:szCs w:val="24"/>
        </w:rPr>
        <w:t xml:space="preserve">Cycle 4 BRTM and Release Note closure</w:t>
      </w:r>
    </w:p>
    <w:p>
      <w:pPr>
        <w:spacing w:after="100"/>
      </w:pPr>
      <w:r>
        <w:rPr>
          <w:i/>
          <w:iCs/>
          <w:sz w:val="21"/>
          <w:szCs w:val="21"/>
        </w:rPr>
        <w:t xml:space="preserve">As a </w:t>
      </w:r>
      <w:r>
        <w:rPr>
          <w:b/>
          <w:bCs/>
          <w:sz w:val="21"/>
          <w:szCs w:val="21"/>
        </w:rPr>
        <w:t xml:space="preserve">QA / CMMI Team</w:t>
      </w:r>
      <w:r>
        <w:rPr>
          <w:i/>
          <w:iCs/>
          <w:sz w:val="21"/>
          <w:szCs w:val="21"/>
        </w:rPr>
        <w:t xml:space="preserve">, I want </w:t>
      </w:r>
      <w:r>
        <w:rPr>
          <w:sz w:val="21"/>
          <w:szCs w:val="21"/>
        </w:rPr>
        <w:t xml:space="preserve">the Baseline Requirements Traceability Matrix (BRTM) and Release Note for Cycle 4 completed, alongside the Code Review documents, SVN repository updates and Minitab statistical analysis, ahead of the next MQAS appraisal</w:t>
      </w:r>
      <w:r>
        <w:rPr>
          <w:i/>
          <w:iCs/>
          <w:sz w:val="21"/>
          <w:szCs w:val="21"/>
        </w:rPr>
        <w:t xml:space="preserve">, so that </w:t>
      </w:r>
      <w:r>
        <w:rPr>
          <w:sz w:val="21"/>
          <w:szCs w:val="21"/>
        </w:rPr>
        <w:t xml:space="preserve">Cycle 4 is formally closed out with full CMMI Level 5 traceability before the next external appraisal.</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CMMI L5</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BRTM is in progress</w:t>
      </w:r>
    </w:p>
    <w:p>
      <w:pPr>
        <w:pStyle w:val="ListParagraph"/>
        <w:numPr>
          <w:ilvl w:val="0"/>
          <w:numId w:val="2"/>
        </w:numPr>
        <w:spacing w:after="40"/>
      </w:pPr>
      <w:r>
        <w:rPr>
          <w:sz w:val="20"/>
          <w:szCs w:val="20"/>
        </w:rPr>
        <w:t xml:space="preserve">Release Note is in progress</w:t>
      </w:r>
    </w:p>
    <w:p>
      <w:pPr>
        <w:pStyle w:val="ListParagraph"/>
        <w:numPr>
          <w:ilvl w:val="0"/>
          <w:numId w:val="2"/>
        </w:numPr>
        <w:spacing w:after="40"/>
      </w:pPr>
      <w:r>
        <w:rPr>
          <w:sz w:val="20"/>
          <w:szCs w:val="20"/>
        </w:rPr>
        <w:t xml:space="preserve">Cycle 5 CR Log is updated through August 2026</w:t>
      </w:r>
    </w:p>
    <w:p>
      <w:pPr>
        <w:pStyle w:val="ListParagraph"/>
        <w:numPr>
          <w:ilvl w:val="0"/>
          <w:numId w:val="2"/>
        </w:numPr>
        <w:spacing w:after="40"/>
      </w:pPr>
      <w:r>
        <w:rPr>
          <w:sz w:val="20"/>
          <w:szCs w:val="20"/>
        </w:rPr>
        <w:t xml:space="preserve">Code Review documents are complete for all modules and the SVN repository is updated</w:t>
      </w:r>
    </w:p>
    <w:p>
      <w:pPr>
        <w:pStyle w:val="ListParagraph"/>
        <w:numPr>
          <w:ilvl w:val="0"/>
          <w:numId w:val="2"/>
        </w:numPr>
        <w:spacing w:after="40"/>
      </w:pPr>
      <w:r>
        <w:rPr>
          <w:sz w:val="20"/>
          <w:szCs w:val="20"/>
        </w:rPr>
        <w:t xml:space="preserve">Minitab statistical analysis is complete</w:t>
      </w:r>
    </w:p>
    <w:p>
      <w:pPr>
        <w:pStyle w:val="ListParagraph"/>
        <w:numPr>
          <w:ilvl w:val="0"/>
          <w:numId w:val="2"/>
        </w:numPr>
        <w:spacing w:after="40"/>
      </w:pPr>
      <w:r>
        <w:rPr>
          <w:sz w:val="20"/>
          <w:szCs w:val="20"/>
        </w:rPr>
        <w:t xml:space="preserve">BRTM and Release Note are targeted for submission before the next MQAS appraisal</w:t>
      </w:r>
    </w:p>
    <w:p>
      <w:pPr>
        <w:pBdr>
          <w:bottom w:val="single" w:color="2E74B5" w:sz="6" w:space="4"/>
        </w:pBdr>
        <w:spacing w:after="80" w:before="280"/>
      </w:pPr>
      <w:r>
        <w:rPr>
          <w:b/>
          <w:bCs/>
          <w:color w:val="1F3864"/>
          <w:sz w:val="24"/>
          <w:szCs w:val="24"/>
        </w:rPr>
        <w:t xml:space="preserve">US-AUG-30  </w:t>
      </w:r>
      <w:r>
        <w:rPr>
          <w:b/>
          <w:bCs/>
          <w:color w:val="1F3864"/>
          <w:sz w:val="24"/>
          <w:szCs w:val="24"/>
        </w:rPr>
        <w:t xml:space="preserve">Master Data Lock scope finalisation</w:t>
      </w:r>
    </w:p>
    <w:p>
      <w:pPr>
        <w:spacing w:after="100"/>
      </w:pPr>
      <w:r>
        <w:rPr>
          <w:i/>
          <w:iCs/>
          <w:sz w:val="21"/>
          <w:szCs w:val="21"/>
        </w:rPr>
        <w:t xml:space="preserve">As a </w:t>
      </w:r>
      <w:r>
        <w:rPr>
          <w:b/>
          <w:bCs/>
          <w:sz w:val="21"/>
          <w:szCs w:val="21"/>
        </w:rPr>
        <w:t xml:space="preserve">GM PIU</w:t>
      </w:r>
      <w:r>
        <w:rPr>
          <w:i/>
          <w:iCs/>
          <w:sz w:val="21"/>
          <w:szCs w:val="21"/>
        </w:rPr>
        <w:t xml:space="preserve">, I want </w:t>
      </w:r>
      <w:r>
        <w:rPr>
          <w:sz w:val="21"/>
          <w:szCs w:val="21"/>
        </w:rPr>
        <w:t xml:space="preserve">the design/impact discussion on locking Scheme/Village/OHT Master entries (CR MSTR-JUN-2026-006) finalised, including OTP verification for GM Login Edit/Delete on Scheme, OHT and Bulk Master</w:t>
      </w:r>
      <w:r>
        <w:rPr>
          <w:i/>
          <w:iCs/>
          <w:sz w:val="21"/>
          <w:szCs w:val="21"/>
        </w:rPr>
        <w:t xml:space="preserve">, so that </w:t>
      </w:r>
      <w:r>
        <w:rPr>
          <w:sz w:val="21"/>
          <w:szCs w:val="21"/>
        </w:rPr>
        <w:t xml:space="preserve">master data integrity is protected once records are linked to live transactions, without blocking legitimate corrections.</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Master Data</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C0392B"/>
                <w:sz w:val="18"/>
                <w:szCs w:val="18"/>
              </w:rPr>
              <w:t xml:space="preserve">Open</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Design/impact discussion, carried forward from July, continues toward finalisation</w:t>
      </w:r>
    </w:p>
    <w:p>
      <w:pPr>
        <w:pStyle w:val="ListParagraph"/>
        <w:numPr>
          <w:ilvl w:val="0"/>
          <w:numId w:val="2"/>
        </w:numPr>
        <w:spacing w:after="40"/>
      </w:pPr>
      <w:r>
        <w:rPr>
          <w:sz w:val="20"/>
          <w:szCs w:val="20"/>
        </w:rPr>
        <w:t xml:space="preserve">OTP verification for GM Login Edit/Delete on Scheme, OHT and Bulk Master remains pending development</w:t>
      </w:r>
    </w:p>
    <w:p>
      <w:pPr>
        <w:pStyle w:val="ListParagraph"/>
        <w:numPr>
          <w:ilvl w:val="0"/>
          <w:numId w:val="2"/>
        </w:numPr>
        <w:spacing w:after="40"/>
      </w:pPr>
      <w:r>
        <w:rPr>
          <w:sz w:val="20"/>
          <w:szCs w:val="20"/>
        </w:rPr>
        <w:t xml:space="preserve">Interim control already in place: all GM PIU details lock once a bill is submitted</w:t>
      </w:r>
    </w:p>
    <w:p>
      <w:pPr>
        <w:pStyle w:val="ListParagraph"/>
        <w:numPr>
          <w:ilvl w:val="0"/>
          <w:numId w:val="2"/>
        </w:numPr>
        <w:spacing w:after="40"/>
      </w:pPr>
      <w:r>
        <w:rPr>
          <w:sz w:val="20"/>
          <w:szCs w:val="20"/>
        </w:rPr>
        <w:t xml:space="preserve">Scope to be finalised in the Sprint 19 planning session</w:t>
      </w:r>
    </w:p>
    <w:p>
      <w:pPr>
        <w:pBdr>
          <w:bottom w:val="single" w:color="2E74B5" w:sz="6" w:space="4"/>
        </w:pBdr>
        <w:spacing w:after="80" w:before="280"/>
      </w:pPr>
      <w:r>
        <w:rPr>
          <w:b/>
          <w:bCs/>
          <w:color w:val="1F3864"/>
          <w:sz w:val="24"/>
          <w:szCs w:val="24"/>
        </w:rPr>
        <w:t xml:space="preserve">US-AUG-31  </w:t>
      </w:r>
      <w:r>
        <w:rPr>
          <w:b/>
          <w:bCs/>
          <w:color w:val="1F3864"/>
          <w:sz w:val="24"/>
          <w:szCs w:val="24"/>
        </w:rPr>
        <w:t xml:space="preserve">Asset &amp; Pipeline API and Annexure-C data sharing</w:t>
      </w:r>
    </w:p>
    <w:p>
      <w:pPr>
        <w:spacing w:after="100"/>
      </w:pPr>
      <w:r>
        <w:rPr>
          <w:i/>
          <w:iCs/>
          <w:sz w:val="21"/>
          <w:szCs w:val="21"/>
        </w:rPr>
        <w:t xml:space="preserve">As a </w:t>
      </w:r>
      <w:r>
        <w:rPr>
          <w:b/>
          <w:bCs/>
          <w:sz w:val="21"/>
          <w:szCs w:val="21"/>
        </w:rPr>
        <w:t xml:space="preserve">Business Analyst / Technical Team</w:t>
      </w:r>
      <w:r>
        <w:rPr>
          <w:i/>
          <w:iCs/>
          <w:sz w:val="21"/>
          <w:szCs w:val="21"/>
        </w:rPr>
        <w:t xml:space="preserve">, I want </w:t>
      </w:r>
      <w:r>
        <w:rPr>
          <w:sz w:val="21"/>
          <w:szCs w:val="21"/>
        </w:rPr>
        <w:t xml:space="preserve">the Asset and Pipeline file APIs finalised, the Annexure-C (NXFC) form completed, and the shapefile API shared with BISAG for verification, with direct coordination with the BISAG Director General to expedite data sharing</w:t>
      </w:r>
      <w:r>
        <w:rPr>
          <w:i/>
          <w:iCs/>
          <w:sz w:val="21"/>
          <w:szCs w:val="21"/>
        </w:rPr>
        <w:t xml:space="preserve">, so that </w:t>
      </w:r>
      <w:r>
        <w:rPr>
          <w:sz w:val="21"/>
          <w:szCs w:val="21"/>
        </w:rPr>
        <w:t xml:space="preserve">state water-infrastructure data is successfully integrated with the Delhi HQ / BISAG reporting framework.</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BISAG / Delhi Data Integration</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High</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Asset and Pipeline file APIs are ready</w:t>
      </w:r>
    </w:p>
    <w:p>
      <w:pPr>
        <w:pStyle w:val="ListParagraph"/>
        <w:numPr>
          <w:ilvl w:val="0"/>
          <w:numId w:val="2"/>
        </w:numPr>
        <w:spacing w:after="40"/>
      </w:pPr>
      <w:r>
        <w:rPr>
          <w:sz w:val="20"/>
          <w:szCs w:val="20"/>
        </w:rPr>
        <w:t xml:space="preserve">Annexure-C (NXFC) form is completed by the technical team</w:t>
      </w:r>
    </w:p>
    <w:p>
      <w:pPr>
        <w:pStyle w:val="ListParagraph"/>
        <w:numPr>
          <w:ilvl w:val="0"/>
          <w:numId w:val="2"/>
        </w:numPr>
        <w:spacing w:after="40"/>
      </w:pPr>
      <w:r>
        <w:rPr>
          <w:sz w:val="20"/>
          <w:szCs w:val="20"/>
        </w:rPr>
        <w:t xml:space="preserve">Shapefile API is shared with BISAG for verification</w:t>
      </w:r>
    </w:p>
    <w:p>
      <w:pPr>
        <w:pStyle w:val="ListParagraph"/>
        <w:numPr>
          <w:ilvl w:val="0"/>
          <w:numId w:val="2"/>
        </w:numPr>
        <w:spacing w:after="40"/>
      </w:pPr>
      <w:r>
        <w:rPr>
          <w:sz w:val="20"/>
          <w:szCs w:val="20"/>
        </w:rPr>
        <w:t xml:space="preserve">Direct coordination with the BISAG Director General (Mr. Vinay Thakur) is planned to expedite data sharing</w:t>
      </w:r>
    </w:p>
    <w:p>
      <w:pPr>
        <w:pStyle w:val="ListParagraph"/>
        <w:numPr>
          <w:ilvl w:val="0"/>
          <w:numId w:val="2"/>
        </w:numPr>
        <w:spacing w:after="40"/>
      </w:pPr>
      <w:r>
        <w:rPr>
          <w:sz w:val="20"/>
          <w:szCs w:val="20"/>
        </w:rPr>
        <w:t xml:space="preserve">Target completion date: 30th August 2026</w:t>
      </w:r>
    </w:p>
    <w:p>
      <w:pPr>
        <w:pBdr>
          <w:bottom w:val="single" w:color="2E74B5" w:sz="6" w:space="4"/>
        </w:pBdr>
        <w:spacing w:after="80" w:before="280"/>
      </w:pPr>
      <w:r>
        <w:rPr>
          <w:b/>
          <w:bCs/>
          <w:color w:val="1F3864"/>
          <w:sz w:val="24"/>
          <w:szCs w:val="24"/>
        </w:rPr>
        <w:t xml:space="preserve">US-AUG-32  </w:t>
      </w:r>
      <w:r>
        <w:rPr>
          <w:b/>
          <w:bCs/>
          <w:color w:val="1F3864"/>
          <w:sz w:val="24"/>
          <w:szCs w:val="24"/>
        </w:rPr>
        <w:t xml:space="preserve">Scheme mapping and progress-reporting fix</w:t>
      </w:r>
    </w:p>
    <w:p>
      <w:pPr>
        <w:spacing w:after="100"/>
      </w:pPr>
      <w:r>
        <w:rPr>
          <w:i/>
          <w:iCs/>
          <w:sz w:val="21"/>
          <w:szCs w:val="21"/>
        </w:rPr>
        <w:t xml:space="preserve">As a </w:t>
      </w:r>
      <w:r>
        <w:rPr>
          <w:b/>
          <w:bCs/>
          <w:sz w:val="21"/>
          <w:szCs w:val="21"/>
        </w:rPr>
        <w:t xml:space="preserve">GM PIU / Technical Team</w:t>
      </w:r>
      <w:r>
        <w:rPr>
          <w:i/>
          <w:iCs/>
          <w:sz w:val="21"/>
          <w:szCs w:val="21"/>
        </w:rPr>
        <w:t xml:space="preserve">, I want </w:t>
      </w:r>
      <w:r>
        <w:rPr>
          <w:sz w:val="21"/>
          <w:szCs w:val="21"/>
        </w:rPr>
        <w:t xml:space="preserve">the 15–17 schemes not currently visible on the Delhi-reporting portal corrected, building on the 96 of 147 schemes whose intake is already complete</w:t>
      </w:r>
      <w:r>
        <w:rPr>
          <w:i/>
          <w:iCs/>
          <w:sz w:val="21"/>
          <w:szCs w:val="21"/>
        </w:rPr>
        <w:t xml:space="preserve">, so that </w:t>
      </w:r>
      <w:r>
        <w:rPr>
          <w:sz w:val="21"/>
          <w:szCs w:val="21"/>
        </w:rPr>
        <w:t xml:space="preserve">the Delhi HQ progress dashboard reflects the true state of all schemes rather than an incomplete subset.</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BISAG / Delhi Data Integration</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Intake is confirmed complete for 96 of 147 schemes</w:t>
      </w:r>
    </w:p>
    <w:p>
      <w:pPr>
        <w:pStyle w:val="ListParagraph"/>
        <w:numPr>
          <w:ilvl w:val="0"/>
          <w:numId w:val="2"/>
        </w:numPr>
        <w:spacing w:after="40"/>
      </w:pPr>
      <w:r>
        <w:rPr>
          <w:sz w:val="20"/>
          <w:szCs w:val="20"/>
        </w:rPr>
        <w:t xml:space="preserve">Root cause of the 15–17 missing schemes on the portal is identified and corrected</w:t>
      </w:r>
    </w:p>
    <w:p>
      <w:pPr>
        <w:pStyle w:val="ListParagraph"/>
        <w:numPr>
          <w:ilvl w:val="0"/>
          <w:numId w:val="2"/>
        </w:numPr>
        <w:spacing w:after="40"/>
      </w:pPr>
      <w:r>
        <w:rPr>
          <w:sz w:val="20"/>
          <w:szCs w:val="20"/>
        </w:rPr>
        <w:t xml:space="preserve">All schemes are visible on the Delhi-reporting portal</w:t>
      </w:r>
    </w:p>
    <w:p>
      <w:pPr>
        <w:pStyle w:val="ListParagraph"/>
        <w:numPr>
          <w:ilvl w:val="0"/>
          <w:numId w:val="2"/>
        </w:numPr>
        <w:spacing w:after="40"/>
      </w:pPr>
      <w:r>
        <w:rPr>
          <w:sz w:val="20"/>
          <w:szCs w:val="20"/>
        </w:rPr>
        <w:t xml:space="preserve">Target completion date: 30th August 2026</w:t>
      </w:r>
    </w:p>
    <w:p>
      <w:pPr>
        <w:pStyle w:val="ListParagraph"/>
        <w:numPr>
          <w:ilvl w:val="0"/>
          <w:numId w:val="2"/>
        </w:numPr>
        <w:spacing w:after="40"/>
      </w:pPr>
      <w:r>
        <w:rPr>
          <w:sz w:val="20"/>
          <w:szCs w:val="20"/>
        </w:rPr>
        <w:t xml:space="preserve">Rajasthan and Madhya Pradesh data-dashboard progress views are planned to go live the following week</w:t>
      </w:r>
    </w:p>
    <w:p>
      <w:pPr>
        <w:pBdr>
          <w:bottom w:val="single" w:color="2E74B5" w:sz="6" w:space="4"/>
        </w:pBdr>
        <w:spacing w:after="80" w:before="280"/>
      </w:pPr>
      <w:r>
        <w:rPr>
          <w:b/>
          <w:bCs/>
          <w:color w:val="1F3864"/>
          <w:sz w:val="24"/>
          <w:szCs w:val="24"/>
        </w:rPr>
        <w:t xml:space="preserve">US-AUG-33  </w:t>
      </w:r>
      <w:r>
        <w:rPr>
          <w:b/>
          <w:bCs/>
          <w:color w:val="1F3864"/>
          <w:sz w:val="24"/>
          <w:szCs w:val="24"/>
        </w:rPr>
        <w:t xml:space="preserve">Hands-on training for non-submitting agencies</w:t>
      </w:r>
    </w:p>
    <w:p>
      <w:pPr>
        <w:spacing w:after="100"/>
      </w:pPr>
      <w:r>
        <w:rPr>
          <w:i/>
          <w:iCs/>
          <w:sz w:val="21"/>
          <w:szCs w:val="21"/>
        </w:rPr>
        <w:t xml:space="preserve">As a </w:t>
      </w:r>
      <w:r>
        <w:rPr>
          <w:b/>
          <w:bCs/>
          <w:sz w:val="21"/>
          <w:szCs w:val="21"/>
        </w:rPr>
        <w:t xml:space="preserve">Contractor / Training Team</w:t>
      </w:r>
      <w:r>
        <w:rPr>
          <w:i/>
          <w:iCs/>
          <w:sz w:val="21"/>
          <w:szCs w:val="21"/>
        </w:rPr>
        <w:t xml:space="preserve">, I want </w:t>
      </w:r>
      <w:r>
        <w:rPr>
          <w:sz w:val="21"/>
          <w:szCs w:val="21"/>
        </w:rPr>
        <w:t xml:space="preserve">a hands-on training session for the 20+ agencies that have not yet submitted bills, covering roughly 45 bills across 20 district schemes, with live PIU-wise bill submission during the session</w:t>
      </w:r>
      <w:r>
        <w:rPr>
          <w:i/>
          <w:iCs/>
          <w:sz w:val="21"/>
          <w:szCs w:val="21"/>
        </w:rPr>
        <w:t xml:space="preserve">, so that </w:t>
      </w:r>
      <w:r>
        <w:rPr>
          <w:sz w:val="21"/>
          <w:szCs w:val="21"/>
        </w:rPr>
        <w:t xml:space="preserve">contractor bill submission — currently at only 2 of 500 contractors submitted — is unblocked by resolving the zero-billing issue through guided, in-session support.</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Contractor Billing Acceleration</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2E7D32"/>
                <w:sz w:val="18"/>
                <w:szCs w:val="18"/>
              </w:rPr>
              <w:t xml:space="preserve">Done</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Training session held on 27th August 2026</w:t>
      </w:r>
    </w:p>
    <w:p>
      <w:pPr>
        <w:pStyle w:val="ListParagraph"/>
        <w:numPr>
          <w:ilvl w:val="0"/>
          <w:numId w:val="2"/>
        </w:numPr>
        <w:spacing w:after="40"/>
      </w:pPr>
      <w:r>
        <w:rPr>
          <w:sz w:val="20"/>
          <w:szCs w:val="20"/>
        </w:rPr>
        <w:t xml:space="preserve">Session covers roughly 45 bills across 20 district schemes</w:t>
      </w:r>
    </w:p>
    <w:p>
      <w:pPr>
        <w:pStyle w:val="ListParagraph"/>
        <w:numPr>
          <w:ilvl w:val="0"/>
          <w:numId w:val="2"/>
        </w:numPr>
        <w:spacing w:after="40"/>
      </w:pPr>
      <w:r>
        <w:rPr>
          <w:sz w:val="20"/>
          <w:szCs w:val="20"/>
        </w:rPr>
        <w:t xml:space="preserve">Live, PIU-wise bill submission is conducted during the session</w:t>
      </w:r>
    </w:p>
    <w:p>
      <w:pPr>
        <w:pStyle w:val="ListParagraph"/>
        <w:numPr>
          <w:ilvl w:val="0"/>
          <w:numId w:val="2"/>
        </w:numPr>
        <w:spacing w:after="40"/>
      </w:pPr>
      <w:r>
        <w:rPr>
          <w:sz w:val="20"/>
          <w:szCs w:val="20"/>
        </w:rPr>
        <w:t xml:space="preserve">Guidance is provided on uploading the additional supporting documents needed where the computed bill amount comes to zero</w:t>
      </w:r>
    </w:p>
    <w:p>
      <w:pPr>
        <w:pStyle w:val="ListParagraph"/>
        <w:numPr>
          <w:ilvl w:val="0"/>
          <w:numId w:val="2"/>
        </w:numPr>
        <w:spacing w:after="40"/>
      </w:pPr>
      <w:r>
        <w:rPr>
          <w:sz w:val="20"/>
          <w:szCs w:val="20"/>
        </w:rPr>
        <w:t xml:space="preserve">Session outcome tracked against the prior baseline of only 25 of 500 contractors having started bill preparation</w:t>
      </w:r>
    </w:p>
    <w:p>
      <w:pPr>
        <w:pBdr>
          <w:bottom w:val="single" w:color="2E74B5" w:sz="6" w:space="4"/>
        </w:pBdr>
        <w:spacing w:after="80" w:before="280"/>
      </w:pPr>
      <w:r>
        <w:rPr>
          <w:b/>
          <w:bCs/>
          <w:color w:val="1F3864"/>
          <w:sz w:val="24"/>
          <w:szCs w:val="24"/>
        </w:rPr>
        <w:t xml:space="preserve">US-AUG-34  </w:t>
      </w:r>
      <w:r>
        <w:rPr>
          <w:b/>
          <w:bCs/>
          <w:color w:val="1F3864"/>
          <w:sz w:val="24"/>
          <w:szCs w:val="24"/>
        </w:rPr>
        <w:t xml:space="preserve">Panchayat-level dashboard and MVS-to-local-body handover</w:t>
      </w:r>
    </w:p>
    <w:p>
      <w:pPr>
        <w:spacing w:after="100"/>
      </w:pPr>
      <w:r>
        <w:rPr>
          <w:i/>
          <w:iCs/>
          <w:sz w:val="21"/>
          <w:szCs w:val="21"/>
        </w:rPr>
        <w:t xml:space="preserve">As a </w:t>
      </w:r>
      <w:r>
        <w:rPr>
          <w:b/>
          <w:bCs/>
          <w:sz w:val="21"/>
          <w:szCs w:val="21"/>
        </w:rPr>
        <w:t xml:space="preserve">GM PIU / Janpad / PHE field user</w:t>
      </w:r>
      <w:r>
        <w:rPr>
          <w:i/>
          <w:iCs/>
          <w:sz w:val="21"/>
          <w:szCs w:val="21"/>
        </w:rPr>
        <w:t xml:space="preserve">, I want </w:t>
      </w:r>
      <w:r>
        <w:rPr>
          <w:sz w:val="21"/>
          <w:szCs w:val="21"/>
        </w:rPr>
        <w:t xml:space="preserve">a dedicated Panchayat-level dashboard for both Dhara and Nirmal, and a defined 5-step MVS-to-SVS/local-body handover process (local source identification, estimate preparation, sanction, work completion, final handover) conducted via GM and Janpad-level logins with a Hindi-language form</w:t>
      </w:r>
      <w:r>
        <w:rPr>
          <w:i/>
          <w:iCs/>
          <w:sz w:val="21"/>
          <w:szCs w:val="21"/>
        </w:rPr>
        <w:t xml:space="preserve">, so that </w:t>
      </w:r>
      <w:r>
        <w:rPr>
          <w:sz w:val="21"/>
          <w:szCs w:val="21"/>
        </w:rPr>
        <w:t xml:space="preserve">village-level reporting and scheme handover to local bodies both get dedicated, trackable workflows instead of relying on district-level aggregation.</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Dhara &amp; Nirmal Panchayat Monitoring</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B8860B"/>
                <w:sz w:val="18"/>
                <w:szCs w:val="18"/>
              </w:rPr>
              <w:t xml:space="preserve">In Progress</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Dedicated Panchayat-level dashboard is created for both Dhara and Nirmal</w:t>
      </w:r>
    </w:p>
    <w:p>
      <w:pPr>
        <w:pStyle w:val="ListParagraph"/>
        <w:numPr>
          <w:ilvl w:val="0"/>
          <w:numId w:val="2"/>
        </w:numPr>
        <w:spacing w:after="40"/>
      </w:pPr>
      <w:r>
        <w:rPr>
          <w:sz w:val="20"/>
          <w:szCs w:val="20"/>
        </w:rPr>
        <w:t xml:space="preserve">Dhara dashboard already carries live data for 41 panchayats, with Panna district and Tala panchayat most active</w:t>
      </w:r>
    </w:p>
    <w:p>
      <w:pPr>
        <w:pStyle w:val="ListParagraph"/>
        <w:numPr>
          <w:ilvl w:val="0"/>
          <w:numId w:val="2"/>
        </w:numPr>
        <w:spacing w:after="40"/>
      </w:pPr>
      <w:r>
        <w:rPr>
          <w:sz w:val="20"/>
          <w:szCs w:val="20"/>
        </w:rPr>
        <w:t xml:space="preserve">Nirmal app's NIC migration is complete and ready for UAT (Nirmal – Panchayat also in UAT)</w:t>
      </w:r>
    </w:p>
    <w:p>
      <w:pPr>
        <w:pStyle w:val="ListParagraph"/>
        <w:numPr>
          <w:ilvl w:val="0"/>
          <w:numId w:val="2"/>
        </w:numPr>
        <w:spacing w:after="40"/>
      </w:pPr>
      <w:r>
        <w:rPr>
          <w:sz w:val="20"/>
          <w:szCs w:val="20"/>
        </w:rPr>
        <w:t xml:space="preserve">5-step handover process (local source ID, estimate, sanction, work completion, handover) is implemented via GM and Janpad-level web logins</w:t>
      </w:r>
    </w:p>
    <w:p>
      <w:pPr>
        <w:pStyle w:val="ListParagraph"/>
        <w:numPr>
          <w:ilvl w:val="0"/>
          <w:numId w:val="2"/>
        </w:numPr>
        <w:spacing w:after="40"/>
      </w:pPr>
      <w:r>
        <w:rPr>
          <w:sz w:val="20"/>
          <w:szCs w:val="20"/>
        </w:rPr>
        <w:t xml:space="preserve">Handover form is available in Hindi for field use</w:t>
      </w:r>
    </w:p>
    <w:p>
      <w:pPr>
        <w:pStyle w:val="ListParagraph"/>
        <w:numPr>
          <w:ilvl w:val="0"/>
          <w:numId w:val="2"/>
        </w:numPr>
        <w:spacing w:after="40"/>
      </w:pPr>
      <w:r>
        <w:rPr>
          <w:sz w:val="20"/>
          <w:szCs w:val="20"/>
        </w:rPr>
        <w:t xml:space="preserve">At handover, PHE Janpad login confirms village-wise takeover with a Yes/No flag and a reason where declined; incorrect PHE content is captured in a conversion log against the MVS record</w:t>
      </w:r>
    </w:p>
    <w:p>
      <w:pPr>
        <w:pBdr>
          <w:bottom w:val="single" w:color="2E74B5" w:sz="6" w:space="4"/>
        </w:pBdr>
        <w:spacing w:after="80" w:before="280"/>
      </w:pPr>
      <w:r>
        <w:rPr>
          <w:b/>
          <w:bCs/>
          <w:color w:val="1F3864"/>
          <w:sz w:val="24"/>
          <w:szCs w:val="24"/>
        </w:rPr>
        <w:t xml:space="preserve">US-AUG-35  </w:t>
      </w:r>
      <w:r>
        <w:rPr>
          <w:b/>
          <w:bCs/>
          <w:color w:val="1F3864"/>
          <w:sz w:val="24"/>
          <w:szCs w:val="24"/>
        </w:rPr>
        <w:t xml:space="preserve">Simplified RFI system and GP–FE review workflow</w:t>
      </w:r>
    </w:p>
    <w:p>
      <w:pPr>
        <w:spacing w:after="100"/>
      </w:pPr>
      <w:r>
        <w:rPr>
          <w:i/>
          <w:iCs/>
          <w:sz w:val="21"/>
          <w:szCs w:val="21"/>
        </w:rPr>
        <w:t xml:space="preserve">As a </w:t>
      </w:r>
      <w:r>
        <w:rPr>
          <w:b/>
          <w:bCs/>
          <w:sz w:val="21"/>
          <w:szCs w:val="21"/>
        </w:rPr>
        <w:t xml:space="preserve">Gram Panchayat / Field Executive / Sub-Engineer</w:t>
      </w:r>
      <w:r>
        <w:rPr>
          <w:i/>
          <w:iCs/>
          <w:sz w:val="21"/>
          <w:szCs w:val="21"/>
        </w:rPr>
        <w:t xml:space="preserve">, I want </w:t>
      </w:r>
      <w:r>
        <w:rPr>
          <w:sz w:val="21"/>
          <w:szCs w:val="21"/>
        </w:rPr>
        <w:t xml:space="preserve">the RFI system for panchayat-level repairs and minor works simplified to a short field set — work detail, location, date, field worker's name, and a mandatory geotagged photo (offline GPS, up to 5 photos) — with work classified as New Work or Minor Work, source selected from Tubewell/Dugwell/Handpump/Borewell/Any Other, a Head-of-Account field, and a GP-to-FE review workflow with Accept/Reject</w:t>
      </w:r>
      <w:r>
        <w:rPr>
          <w:i/>
          <w:iCs/>
          <w:sz w:val="21"/>
          <w:szCs w:val="21"/>
        </w:rPr>
        <w:t xml:space="preserve">, so that </w:t>
      </w:r>
      <w:r>
        <w:rPr>
          <w:sz w:val="21"/>
          <w:szCs w:val="21"/>
        </w:rPr>
        <w:t xml:space="preserve">minor repair requests are raised and reviewed quickly in the field with just enough structured data to track and account for the work.</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RFI / Anusharavan (SVS-GP)</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C0392B"/>
                <w:sz w:val="18"/>
                <w:szCs w:val="18"/>
              </w:rPr>
              <w:t xml:space="preserve">Not Started</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RFI field set is limited to work detail, location, date, field worker's name, and a mandatory geotagged photo (offline GPS capable, up to 5 photos)</w:t>
      </w:r>
    </w:p>
    <w:p>
      <w:pPr>
        <w:pStyle w:val="ListParagraph"/>
        <w:numPr>
          <w:ilvl w:val="0"/>
          <w:numId w:val="2"/>
        </w:numPr>
        <w:spacing w:after="40"/>
      </w:pPr>
      <w:r>
        <w:rPr>
          <w:sz w:val="20"/>
          <w:szCs w:val="20"/>
        </w:rPr>
        <w:t xml:space="preserve">Work is classified as New Work or Minor Work</w:t>
      </w:r>
    </w:p>
    <w:p>
      <w:pPr>
        <w:pStyle w:val="ListParagraph"/>
        <w:numPr>
          <w:ilvl w:val="0"/>
          <w:numId w:val="2"/>
        </w:numPr>
        <w:spacing w:after="40"/>
      </w:pPr>
      <w:r>
        <w:rPr>
          <w:sz w:val="20"/>
          <w:szCs w:val="20"/>
        </w:rPr>
        <w:t xml:space="preserve">Source of work is selected from Tubewell, Dugwell, Handpump, Borewell or Any Other</w:t>
      </w:r>
    </w:p>
    <w:p>
      <w:pPr>
        <w:pStyle w:val="ListParagraph"/>
        <w:numPr>
          <w:ilvl w:val="0"/>
          <w:numId w:val="2"/>
        </w:numPr>
        <w:spacing w:after="40"/>
      </w:pPr>
      <w:r>
        <w:rPr>
          <w:sz w:val="20"/>
          <w:szCs w:val="20"/>
        </w:rPr>
        <w:t xml:space="preserve">Head-of-Account field records which budget head the amount is disbursed under</w:t>
      </w:r>
    </w:p>
    <w:p>
      <w:pPr>
        <w:pStyle w:val="ListParagraph"/>
        <w:numPr>
          <w:ilvl w:val="0"/>
          <w:numId w:val="2"/>
        </w:numPr>
        <w:spacing w:after="40"/>
      </w:pPr>
      <w:r>
        <w:rPr>
          <w:sz w:val="20"/>
          <w:szCs w:val="20"/>
        </w:rPr>
        <w:t xml:space="preserve">Panchayat (GP) raises the RFI via mobile or web to the assigned Field Executive/Sub-Engineer</w:t>
      </w:r>
    </w:p>
    <w:p>
      <w:pPr>
        <w:pStyle w:val="ListParagraph"/>
        <w:numPr>
          <w:ilvl w:val="0"/>
          <w:numId w:val="2"/>
        </w:numPr>
        <w:spacing w:after="40"/>
      </w:pPr>
      <w:r>
        <w:rPr>
          <w:sz w:val="20"/>
          <w:szCs w:val="20"/>
        </w:rPr>
        <w:t xml:space="preserve">FE/Sub-Engineer reviews with photos, a remark, and an Accept/Reject decision, verifying work name, work type and the stated local source</w:t>
      </w:r>
    </w:p>
    <w:p>
      <w:pPr>
        <w:pStyle w:val="ListParagraph"/>
        <w:numPr>
          <w:ilvl w:val="0"/>
          <w:numId w:val="2"/>
        </w:numPr>
        <w:spacing w:after="40"/>
      </w:pPr>
      <w:r>
        <w:rPr>
          <w:sz w:val="20"/>
          <w:szCs w:val="20"/>
        </w:rPr>
        <w:t xml:space="preserve">Inspection start/stop is synced between the mobile app and the web report</w:t>
      </w:r>
    </w:p>
    <w:p>
      <w:pPr>
        <w:pStyle w:val="ListParagraph"/>
        <w:numPr>
          <w:ilvl w:val="0"/>
          <w:numId w:val="2"/>
        </w:numPr>
        <w:spacing w:after="40"/>
      </w:pPr>
      <w:r>
        <w:rPr>
          <w:sz w:val="20"/>
          <w:szCs w:val="20"/>
        </w:rPr>
        <w:t xml:space="preserve">A separate Janpad-level login allots specific villages and works to concerned sub-engineers, with multiple GPs/villages assignable to a single Field Executive</w:t>
      </w:r>
    </w:p>
    <w:p>
      <w:pPr>
        <w:pStyle w:val="ListParagraph"/>
        <w:numPr>
          <w:ilvl w:val="0"/>
          <w:numId w:val="2"/>
        </w:numPr>
        <w:spacing w:after="40"/>
      </w:pPr>
      <w:r>
        <w:rPr>
          <w:sz w:val="20"/>
          <w:szCs w:val="20"/>
        </w:rPr>
        <w:t xml:space="preserve">Wireframe and workflow targeted for completion by 1st September 2026</w:t>
      </w:r>
    </w:p>
    <w:p>
      <w:pPr>
        <w:pBdr>
          <w:bottom w:val="single" w:color="2E74B5" w:sz="6" w:space="4"/>
        </w:pBdr>
        <w:spacing w:after="80" w:before="280"/>
      </w:pPr>
      <w:r>
        <w:rPr>
          <w:b/>
          <w:bCs/>
          <w:color w:val="1F3864"/>
          <w:sz w:val="24"/>
          <w:szCs w:val="24"/>
        </w:rPr>
        <w:t xml:space="preserve">US-AUG-36  </w:t>
      </w:r>
      <w:r>
        <w:rPr>
          <w:b/>
          <w:bCs/>
          <w:color w:val="1F3864"/>
          <w:sz w:val="24"/>
          <w:szCs w:val="24"/>
        </w:rPr>
        <w:t xml:space="preserve">PIU district-wise restructuring and TL-ID/PIU-ID linking</w:t>
      </w:r>
    </w:p>
    <w:p>
      <w:pPr>
        <w:spacing w:after="100"/>
      </w:pPr>
      <w:r>
        <w:rPr>
          <w:i/>
          <w:iCs/>
          <w:sz w:val="21"/>
          <w:szCs w:val="21"/>
        </w:rPr>
        <w:t xml:space="preserve">As a </w:t>
      </w:r>
      <w:r>
        <w:rPr>
          <w:b/>
          <w:bCs/>
          <w:sz w:val="21"/>
          <w:szCs w:val="21"/>
        </w:rPr>
        <w:t xml:space="preserve">Admin / GM PIU</w:t>
      </w:r>
      <w:r>
        <w:rPr>
          <w:i/>
          <w:iCs/>
          <w:sz w:val="21"/>
          <w:szCs w:val="21"/>
        </w:rPr>
        <w:t xml:space="preserve">, I want </w:t>
      </w:r>
      <w:r>
        <w:rPr>
          <w:sz w:val="21"/>
          <w:szCs w:val="21"/>
        </w:rPr>
        <w:t xml:space="preserve">PIU structuring aligned one-to-one with district (PIU = District) with one SQC/TL per district, a new field linking a TL's specific ID with the PIU ID, and an agency ID re-mapping protocol so historical data and change history are preserved when an agency changes</w:t>
      </w:r>
      <w:r>
        <w:rPr>
          <w:i/>
          <w:iCs/>
          <w:sz w:val="21"/>
          <w:szCs w:val="21"/>
        </w:rPr>
        <w:t xml:space="preserve">, so that </w:t>
      </w:r>
      <w:r>
        <w:rPr>
          <w:sz w:val="21"/>
          <w:szCs w:val="21"/>
        </w:rPr>
        <w:t xml:space="preserve">ID management stays accurate as districts, agencies and TL assignments change, without losing historical data or enabling data-transfer confusion across districts.</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Admin / ID Management</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Medium</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C0392B"/>
                <w:sz w:val="18"/>
                <w:szCs w:val="18"/>
              </w:rPr>
              <w:t xml:space="preserve">Not Started</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PIU records are restructured one-to-one by district (e.g. Vidisha handled as its own GM/PIU entry)</w:t>
      </w:r>
    </w:p>
    <w:p>
      <w:pPr>
        <w:pStyle w:val="ListParagraph"/>
        <w:numPr>
          <w:ilvl w:val="0"/>
          <w:numId w:val="2"/>
        </w:numPr>
        <w:spacing w:after="40"/>
      </w:pPr>
      <w:r>
        <w:rPr>
          <w:sz w:val="20"/>
          <w:szCs w:val="20"/>
        </w:rPr>
        <w:t xml:space="preserve">Where a single agency/TL currently spans multiple districts under one login with different passwords per scheme, this is consolidated behind one ID with role- and mobile-number-based access</w:t>
      </w:r>
    </w:p>
    <w:p>
      <w:pPr>
        <w:pStyle w:val="ListParagraph"/>
        <w:numPr>
          <w:ilvl w:val="0"/>
          <w:numId w:val="2"/>
        </w:numPr>
        <w:spacing w:after="40"/>
      </w:pPr>
      <w:r>
        <w:rPr>
          <w:sz w:val="20"/>
          <w:szCs w:val="20"/>
        </w:rPr>
        <w:t xml:space="preserve">Where only one agency is active in a district, the same TL/SQC is used across all schemes in that PIU</w:t>
      </w:r>
    </w:p>
    <w:p>
      <w:pPr>
        <w:pStyle w:val="ListParagraph"/>
        <w:numPr>
          <w:ilvl w:val="0"/>
          <w:numId w:val="2"/>
        </w:numPr>
        <w:spacing w:after="40"/>
      </w:pPr>
      <w:r>
        <w:rPr>
          <w:sz w:val="20"/>
          <w:szCs w:val="20"/>
        </w:rPr>
        <w:t xml:space="preserve">A new field links a TL's specific ID with the PIU ID, supporting multi-district assignment where genuinely required</w:t>
      </w:r>
    </w:p>
    <w:p>
      <w:pPr>
        <w:pStyle w:val="ListParagraph"/>
        <w:numPr>
          <w:ilvl w:val="0"/>
          <w:numId w:val="2"/>
        </w:numPr>
        <w:spacing w:after="40"/>
      </w:pPr>
      <w:r>
        <w:rPr>
          <w:sz w:val="20"/>
          <w:szCs w:val="20"/>
        </w:rPr>
        <w:t xml:space="preserve">When an agency changes, the existing ID is re-mapped to the new profile so historical data and change history are preserved</w:t>
      </w:r>
    </w:p>
    <w:p>
      <w:pPr>
        <w:pStyle w:val="ListParagraph"/>
        <w:numPr>
          <w:ilvl w:val="0"/>
          <w:numId w:val="2"/>
        </w:numPr>
        <w:spacing w:after="40"/>
      </w:pPr>
      <w:r>
        <w:rPr>
          <w:sz w:val="20"/>
          <w:szCs w:val="20"/>
        </w:rPr>
        <w:t xml:space="preserve">Scope defined on 25-Aug-2026; development targeted for Sprint 19</w:t>
      </w:r>
    </w:p>
    <w:p>
      <w:pPr>
        <w:pBdr>
          <w:bottom w:val="single" w:color="2E74B5" w:sz="6" w:space="4"/>
        </w:pBdr>
        <w:spacing w:after="80" w:before="280"/>
      </w:pPr>
      <w:r>
        <w:rPr>
          <w:b/>
          <w:bCs/>
          <w:color w:val="1F3864"/>
          <w:sz w:val="24"/>
          <w:szCs w:val="24"/>
        </w:rPr>
        <w:t xml:space="preserve">US-AUG-37  </w:t>
      </w:r>
      <w:r>
        <w:rPr>
          <w:b/>
          <w:bCs/>
          <w:color w:val="1F3864"/>
          <w:sz w:val="24"/>
          <w:szCs w:val="24"/>
        </w:rPr>
        <w:t xml:space="preserve">Complaint Queries module</w:t>
      </w:r>
    </w:p>
    <w:p>
      <w:pPr>
        <w:spacing w:after="100"/>
      </w:pPr>
      <w:r>
        <w:rPr>
          <w:i/>
          <w:iCs/>
          <w:sz w:val="21"/>
          <w:szCs w:val="21"/>
        </w:rPr>
        <w:t xml:space="preserve">As a </w:t>
      </w:r>
      <w:r>
        <w:rPr>
          <w:b/>
          <w:bCs/>
          <w:sz w:val="21"/>
          <w:szCs w:val="21"/>
        </w:rPr>
        <w:t xml:space="preserve">Public / GM PIU</w:t>
      </w:r>
      <w:r>
        <w:rPr>
          <w:i/>
          <w:iCs/>
          <w:sz w:val="21"/>
          <w:szCs w:val="21"/>
        </w:rPr>
        <w:t xml:space="preserve">, I want </w:t>
      </w:r>
      <w:r>
        <w:rPr>
          <w:sz w:val="21"/>
          <w:szCs w:val="21"/>
        </w:rPr>
        <w:t xml:space="preserve">the Jal Samadhan complaint-related queries page, with status tracking for public users and GM login and SLA-based escalation to PIU</w:t>
      </w:r>
      <w:r>
        <w:rPr>
          <w:i/>
          <w:iCs/>
          <w:sz w:val="21"/>
          <w:szCs w:val="21"/>
        </w:rPr>
        <w:t xml:space="preserve">, so that </w:t>
      </w:r>
      <w:r>
        <w:rPr>
          <w:sz w:val="21"/>
          <w:szCs w:val="21"/>
        </w:rPr>
        <w:t xml:space="preserve">citizens can log and track water-supply complaints with a guaranteed escalation path if unresolved.</w:t>
      </w:r>
    </w:p>
    <w:tbl>
      <w:tblPr>
        <w:tblW w:type="dxa" w:w="9600"/>
        <w:tblBorders>
          <w:top w:val="single" w:color="BFBFBF" w:sz="2"/>
          <w:left w:val="single" w:color="BFBFBF" w:sz="2"/>
          <w:bottom w:val="single" w:color="BFBFBF" w:sz="2"/>
          <w:right w:val="single" w:color="BFBFBF" w:sz="2"/>
          <w:insideH w:val="single" w:color="BFBFBF" w:sz="2"/>
          <w:insideV w:val="single" w:color="BFBFBF" w:sz="2"/>
        </w:tblBorders>
      </w:tblPr>
      <w:tblGrid>
        <w:gridCol w:w="1600"/>
        <w:gridCol w:w="3200"/>
        <w:gridCol w:w="1600"/>
        <w:gridCol w:w="3200"/>
      </w:tblGrid>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Module</w:t>
            </w:r>
          </w:p>
        </w:tc>
        <w:tc>
          <w:tcPr>
            <w:tcW w:type="dxa" w:w="3200"/>
            <w:tcMar>
              <w:top w:type="dxa" w:w="60"/>
              <w:left w:type="dxa" w:w="100"/>
              <w:bottom w:type="dxa" w:w="60"/>
              <w:right w:type="dxa" w:w="100"/>
            </w:tcMar>
            <w:vAlign w:val="center"/>
          </w:tcPr>
          <w:p>
            <w:pPr>
              <w:jc w:val="left"/>
            </w:pPr>
            <w:r>
              <w:rPr>
                <w:b w:val="false"/>
                <w:bCs w:val="false"/>
                <w:sz w:val="18"/>
                <w:szCs w:val="18"/>
              </w:rPr>
              <w:t xml:space="preserve">Jal Samadhan</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Priority</w:t>
            </w:r>
          </w:p>
        </w:tc>
        <w:tc>
          <w:tcPr>
            <w:tcW w:type="dxa" w:w="3200"/>
            <w:tcMar>
              <w:top w:type="dxa" w:w="60"/>
              <w:left w:type="dxa" w:w="100"/>
              <w:bottom w:type="dxa" w:w="60"/>
              <w:right w:type="dxa" w:w="100"/>
            </w:tcMar>
            <w:vAlign w:val="center"/>
          </w:tcPr>
          <w:p>
            <w:pPr>
              <w:jc w:val="left"/>
            </w:pPr>
            <w:r>
              <w:rPr>
                <w:b w:val="false"/>
                <w:bCs w:val="false"/>
                <w:sz w:val="18"/>
                <w:szCs w:val="18"/>
              </w:rPr>
              <w:t xml:space="preserve">Low</w:t>
            </w:r>
          </w:p>
        </w:tc>
      </w:tr>
      <w:tr>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Status</w:t>
            </w:r>
          </w:p>
        </w:tc>
        <w:tc>
          <w:tcPr>
            <w:tcW w:type="dxa" w:w="3200"/>
            <w:tcMar>
              <w:top w:type="dxa" w:w="60"/>
              <w:left w:type="dxa" w:w="100"/>
              <w:bottom w:type="dxa" w:w="60"/>
              <w:right w:type="dxa" w:w="100"/>
            </w:tcMar>
            <w:vAlign w:val="center"/>
          </w:tcPr>
          <w:p>
            <w:pPr>
              <w:jc w:val="left"/>
            </w:pPr>
            <w:r>
              <w:rPr>
                <w:b/>
                <w:bCs/>
                <w:color w:val="C0392B"/>
                <w:sz w:val="18"/>
                <w:szCs w:val="18"/>
              </w:rPr>
              <w:t xml:space="preserve">Not Started</w:t>
            </w:r>
          </w:p>
        </w:tc>
        <w:tc>
          <w:tcPr>
            <w:tcW w:type="dxa" w:w="1600"/>
            <w:shd w:fill="1F3864" w:val="clear"/>
            <w:tcMar>
              <w:top w:type="dxa" w:w="60"/>
              <w:left w:type="dxa" w:w="100"/>
              <w:bottom w:type="dxa" w:w="60"/>
              <w:right w:type="dxa" w:w="100"/>
            </w:tcMar>
            <w:vAlign w:val="center"/>
          </w:tcPr>
          <w:p>
            <w:pPr>
              <w:jc w:val="left"/>
            </w:pPr>
            <w:r>
              <w:rPr>
                <w:b/>
                <w:bCs/>
                <w:color w:val="FFFFFF"/>
                <w:sz w:val="18"/>
                <w:szCs w:val="18"/>
              </w:rPr>
              <w:t xml:space="preserve">Sprint</w:t>
            </w:r>
          </w:p>
        </w:tc>
        <w:tc>
          <w:tcPr>
            <w:tcW w:type="dxa" w:w="3200"/>
            <w:tcMar>
              <w:top w:type="dxa" w:w="60"/>
              <w:left w:type="dxa" w:w="100"/>
              <w:bottom w:type="dxa" w:w="60"/>
              <w:right w:type="dxa" w:w="100"/>
            </w:tcMar>
            <w:vAlign w:val="center"/>
          </w:tcPr>
          <w:p>
            <w:pPr>
              <w:jc w:val="left"/>
            </w:pPr>
            <w:r>
              <w:rPr>
                <w:b w:val="false"/>
                <w:bCs w:val="false"/>
                <w:sz w:val="18"/>
                <w:szCs w:val="18"/>
              </w:rPr>
              <w:t xml:space="preserve">Sprint 19 — August 2026</w:t>
            </w:r>
          </w:p>
        </w:tc>
      </w:tr>
    </w:tbl>
    <w:p>
      <w:pPr>
        <w:spacing w:after="60" w:before="140"/>
      </w:pPr>
      <w:r>
        <w:rPr>
          <w:b/>
          <w:bCs/>
          <w:color w:val="2E74B5"/>
          <w:sz w:val="21"/>
          <w:szCs w:val="21"/>
        </w:rPr>
        <w:t xml:space="preserve">Acceptance Criteria</w:t>
      </w:r>
    </w:p>
    <w:p>
      <w:pPr>
        <w:pStyle w:val="ListParagraph"/>
        <w:numPr>
          <w:ilvl w:val="0"/>
          <w:numId w:val="2"/>
        </w:numPr>
        <w:spacing w:after="40"/>
      </w:pPr>
      <w:r>
        <w:rPr>
          <w:sz w:val="20"/>
          <w:szCs w:val="20"/>
        </w:rPr>
        <w:t xml:space="preserve">Complaint queries page is developed and enters UAT</w:t>
      </w:r>
    </w:p>
    <w:p>
      <w:pPr>
        <w:pStyle w:val="ListParagraph"/>
        <w:numPr>
          <w:ilvl w:val="0"/>
          <w:numId w:val="2"/>
        </w:numPr>
        <w:spacing w:after="40"/>
      </w:pPr>
      <w:r>
        <w:rPr>
          <w:sz w:val="20"/>
          <w:szCs w:val="20"/>
        </w:rPr>
        <w:t xml:space="preserve">Complaint tracking with status view is available to both public users and GM login</w:t>
      </w:r>
    </w:p>
    <w:p>
      <w:pPr>
        <w:pStyle w:val="ListParagraph"/>
        <w:numPr>
          <w:ilvl w:val="0"/>
          <w:numId w:val="2"/>
        </w:numPr>
        <w:spacing w:after="40"/>
      </w:pPr>
      <w:r>
        <w:rPr>
          <w:sz w:val="20"/>
          <w:szCs w:val="20"/>
        </w:rPr>
        <w:t xml:space="preserve">SLA-based escalation workflow routes unresolved complaints to PIU</w:t>
      </w:r>
    </w:p>
    <w:p>
      <w:pPr>
        <w:pStyle w:val="ListParagraph"/>
        <w:numPr>
          <w:ilvl w:val="0"/>
          <w:numId w:val="2"/>
        </w:numPr>
        <w:spacing w:after="40"/>
      </w:pPr>
      <w:r>
        <w:rPr>
          <w:sz w:val="20"/>
          <w:szCs w:val="20"/>
        </w:rPr>
        <w:t xml:space="preserve">Carried forward from June/July MoM with no progress this cycle; escalated for Sprint 19 planning</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2026-10-01T06:27:13.368Z</dcterms:created>
  <dcterms:modified xsi:type="dcterms:W3CDTF">2026-10-01T06:27:13.372Z</dcterms:modified>
</cp:coreProperties>
</file>

<file path=docProps/custom.xml><?xml version="1.0" encoding="utf-8"?>
<Properties xmlns="http://schemas.openxmlformats.org/officeDocument/2006/custom-properties" xmlns:vt="http://schemas.openxmlformats.org/officeDocument/2006/docPropsVTypes"/>
</file>