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70897" w14:textId="77777777" w:rsidR="00730945" w:rsidRDefault="00000000">
      <w:pPr>
        <w:pBdr>
          <w:top w:val="single" w:sz="4" w:space="0" w:color="BFBFBF"/>
          <w:bottom w:val="single" w:sz="4" w:space="0" w:color="BFBFBF"/>
        </w:pBdr>
        <w:shd w:val="clear" w:color="auto" w:fill="E8E8E8"/>
        <w:spacing w:before="200" w:after="200"/>
        <w:jc w:val="center"/>
      </w:pPr>
      <w:r>
        <w:rPr>
          <w:color w:val="1F1F1F"/>
          <w:sz w:val="44"/>
          <w:szCs w:val="44"/>
        </w:rPr>
        <w:t>Techno-Commercial Proposal</w:t>
      </w:r>
    </w:p>
    <w:p w14:paraId="46A16086" w14:textId="77777777" w:rsidR="00730945" w:rsidRDefault="00000000">
      <w:pPr>
        <w:shd w:val="clear" w:color="auto" w:fill="E8E8E8"/>
        <w:spacing w:after="200"/>
        <w:jc w:val="center"/>
      </w:pPr>
      <w:r>
        <w:rPr>
          <w:color w:val="1F1F1F"/>
          <w:sz w:val="30"/>
          <w:szCs w:val="30"/>
        </w:rPr>
        <w:t xml:space="preserve">for Enhancement of the MP Cooperative Society Inspection (Nirikshan) Module</w:t>
      </w:r>
    </w:p>
    <w:p w14:paraId="10F44205" w14:textId="1718AF83" w:rsidR="00730945" w:rsidRDefault="003E0165" w:rsidP="003E0165">
      <w:pPr>
        <w:spacing w:before="300" w:after="300"/>
      </w:pPr>
      <w:r>
        <w:rPr>
          <w:noProof/>
        </w:rPr>
        <w:drawing>
          <wp:anchor distT="0" distB="0" distL="114300" distR="114300" simplePos="0" relativeHeight="251658240" behindDoc="0" locked="0" layoutInCell="1" allowOverlap="1" wp14:anchorId="3A5BC00A" wp14:editId="0E299481">
            <wp:simplePos x="0" y="0"/>
            <wp:positionH relativeFrom="margin">
              <wp:align>center</wp:align>
            </wp:positionH>
            <wp:positionV relativeFrom="paragraph">
              <wp:posOffset>144780</wp:posOffset>
            </wp:positionV>
            <wp:extent cx="1428750" cy="13335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8750" cy="1333500"/>
                    </a:xfrm>
                    <a:prstGeom prst="rect">
                      <a:avLst/>
                    </a:prstGeom>
                  </pic:spPr>
                </pic:pic>
              </a:graphicData>
            </a:graphic>
          </wp:anchor>
        </w:drawing>
      </w:r>
      <w:r>
        <w:br w:type="textWrapping" w:clear="all"/>
      </w:r>
    </w:p>
    <w:p w14:paraId="05956C79" w14:textId="05C53012" w:rsidR="00730945" w:rsidRDefault="003E0165" w:rsidP="003E0165">
      <w:pPr>
        <w:pBdr>
          <w:bottom w:val="single" w:sz="4" w:space="0" w:color="BFBFBF"/>
        </w:pBdr>
        <w:shd w:val="clear" w:color="auto" w:fill="E8E8E8"/>
        <w:spacing w:after="300"/>
        <w:jc w:val="center"/>
      </w:pPr>
      <w:r>
        <w:rPr>
          <w:b/>
          <w:bCs/>
          <w:color w:val="C0504D"/>
          <w:sz w:val="26"/>
          <w:szCs w:val="26"/>
        </w:rPr>
        <w:t xml:space="preserve">MP Cooperative Society — ICMIS Inspection Module (Parakh)</w:t>
      </w:r>
    </w:p>
    <w:p w14:paraId="50FCD2A3" w14:textId="77777777" w:rsidR="003E0165" w:rsidRDefault="003E0165">
      <w:pPr>
        <w:spacing w:before="900"/>
        <w:rPr>
          <w:noProof/>
        </w:rPr>
      </w:pPr>
    </w:p>
    <w:p w14:paraId="2AB4453A" w14:textId="622217ED" w:rsidR="003E0165" w:rsidRDefault="003E0165">
      <w:pPr>
        <w:spacing w:before="900"/>
        <w:rPr>
          <w:noProof/>
        </w:rPr>
      </w:pPr>
      <w:r>
        <w:rPr>
          <w:noProof/>
        </w:rPr>
        <w:t xml:space="preserve">                                                                                             </w:t>
      </w:r>
      <w:r>
        <w:rPr>
          <w:noProof/>
        </w:rPr>
        <w:drawing>
          <wp:inline distT="0" distB="0" distL="0" distR="0" wp14:anchorId="721C2EB5" wp14:editId="53CCA232">
            <wp:extent cx="857250" cy="657225"/>
            <wp:effectExtent l="0" t="0" r="0" b="0"/>
            <wp:docPr id="1918688616" name="Picture 191868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88616" name="Picture 1918688616"/>
                    <pic:cNvPicPr>
                      <a:picLocks noChangeAspect="1" noChangeArrowheads="1"/>
                    </pic:cNvPicPr>
                  </pic:nvPicPr>
                  <pic:blipFill>
                    <a:blip r:embed="rId8"/>
                    <a:srcRect/>
                    <a:stretch>
                      <a:fillRect/>
                    </a:stretch>
                  </pic:blipFill>
                  <pic:spPr bwMode="auto">
                    <a:xfrm>
                      <a:off x="0" y="0"/>
                      <a:ext cx="857250" cy="657225"/>
                    </a:xfrm>
                    <a:prstGeom prst="rect">
                      <a:avLst/>
                    </a:prstGeom>
                  </pic:spPr>
                </pic:pic>
              </a:graphicData>
            </a:graphic>
          </wp:inline>
        </w:drawing>
      </w:r>
    </w:p>
    <w:p w14:paraId="2750CF01" w14:textId="77777777" w:rsidR="003E0165" w:rsidRDefault="003E0165">
      <w:pPr>
        <w:spacing w:before="900"/>
      </w:pPr>
    </w:p>
    <w:tbl>
      <w:tblPr>
        <w:tblW w:w="9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400"/>
        <w:gridCol w:w="2800"/>
        <w:gridCol w:w="3400"/>
      </w:tblGrid>
      <w:tr w:rsidR="00730945" w14:paraId="56971CEF" w14:textId="77777777">
        <w:tc>
          <w:tcPr>
            <w:tcW w:w="3400" w:type="dxa"/>
            <w:vAlign w:val="center"/>
          </w:tcPr>
          <w:p w14:paraId="506F0957" w14:textId="77777777" w:rsidR="00730945" w:rsidRDefault="00000000">
            <w:pPr>
              <w:jc w:val="center"/>
            </w:pPr>
            <w:r>
              <w:rPr>
                <w:b/>
                <w:bCs/>
                <w:sz w:val="18"/>
                <w:szCs w:val="18"/>
              </w:rPr>
              <w:t>Madhya Pradesh State Electronics</w:t>
            </w:r>
          </w:p>
          <w:p w14:paraId="4EC62EF6" w14:textId="77777777" w:rsidR="00730945" w:rsidRDefault="00000000">
            <w:pPr>
              <w:jc w:val="center"/>
            </w:pPr>
            <w:r>
              <w:rPr>
                <w:b/>
                <w:bCs/>
                <w:sz w:val="18"/>
                <w:szCs w:val="18"/>
              </w:rPr>
              <w:t>Development Corporation (</w:t>
            </w:r>
            <w:proofErr w:type="spellStart"/>
            <w:r>
              <w:rPr>
                <w:b/>
                <w:bCs/>
                <w:sz w:val="18"/>
                <w:szCs w:val="18"/>
              </w:rPr>
              <w:t>MPSeDC</w:t>
            </w:r>
            <w:proofErr w:type="spellEnd"/>
            <w:r>
              <w:rPr>
                <w:b/>
                <w:bCs/>
                <w:sz w:val="18"/>
                <w:szCs w:val="18"/>
              </w:rPr>
              <w:t>)</w:t>
            </w:r>
          </w:p>
          <w:p w14:paraId="240483D6" w14:textId="77777777" w:rsidR="00730945" w:rsidRDefault="00000000">
            <w:pPr>
              <w:spacing w:before="100"/>
              <w:jc w:val="center"/>
            </w:pPr>
            <w:r>
              <w:rPr>
                <w:sz w:val="17"/>
                <w:szCs w:val="17"/>
              </w:rPr>
              <w:t xml:space="preserve">State IT </w:t>
            </w:r>
            <w:proofErr w:type="spellStart"/>
            <w:r>
              <w:rPr>
                <w:sz w:val="17"/>
                <w:szCs w:val="17"/>
              </w:rPr>
              <w:t>Center</w:t>
            </w:r>
            <w:proofErr w:type="spellEnd"/>
            <w:r>
              <w:rPr>
                <w:sz w:val="17"/>
                <w:szCs w:val="17"/>
              </w:rPr>
              <w:t xml:space="preserve">, 47-A, </w:t>
            </w:r>
            <w:proofErr w:type="spellStart"/>
            <w:r>
              <w:rPr>
                <w:sz w:val="17"/>
                <w:szCs w:val="17"/>
              </w:rPr>
              <w:t>Arera</w:t>
            </w:r>
            <w:proofErr w:type="spellEnd"/>
            <w:r>
              <w:rPr>
                <w:sz w:val="17"/>
                <w:szCs w:val="17"/>
              </w:rPr>
              <w:t xml:space="preserve"> Hills,</w:t>
            </w:r>
          </w:p>
          <w:p w14:paraId="5C4274DE" w14:textId="77777777" w:rsidR="00730945" w:rsidRDefault="00000000">
            <w:pPr>
              <w:jc w:val="center"/>
            </w:pPr>
            <w:r>
              <w:rPr>
                <w:sz w:val="17"/>
                <w:szCs w:val="17"/>
              </w:rPr>
              <w:t>Bhopal, M.P. – 462011</w:t>
            </w:r>
          </w:p>
        </w:tc>
        <w:tc>
          <w:tcPr>
            <w:tcW w:w="2800" w:type="dxa"/>
            <w:vAlign w:val="center"/>
          </w:tcPr>
          <w:p w14:paraId="7C8A5777" w14:textId="3AF325EE" w:rsidR="00730945" w:rsidRDefault="00730945">
            <w:pPr>
              <w:jc w:val="center"/>
            </w:pPr>
          </w:p>
        </w:tc>
        <w:tc>
          <w:tcPr>
            <w:tcW w:w="3400" w:type="dxa"/>
            <w:vAlign w:val="center"/>
          </w:tcPr>
          <w:p w14:paraId="624A62DE" w14:textId="77777777" w:rsidR="00730945" w:rsidRDefault="00000000">
            <w:pPr>
              <w:jc w:val="center"/>
            </w:pPr>
            <w:r>
              <w:rPr>
                <w:b/>
                <w:bCs/>
                <w:sz w:val="18"/>
                <w:szCs w:val="18"/>
              </w:rPr>
              <w:t>Prepared for the Office of the Registrar</w:t>
            </w:r>
          </w:p>
          <w:p w14:paraId="5ABFDB8D" w14:textId="77777777" w:rsidR="00730945" w:rsidRDefault="00000000">
            <w:pPr>
              <w:jc w:val="center"/>
            </w:pPr>
            <w:r>
              <w:rPr>
                <w:b/>
                <w:bCs/>
                <w:sz w:val="18"/>
                <w:szCs w:val="18"/>
              </w:rPr>
              <w:t>Cooperative Societies, Government of Madhya Pradesh</w:t>
            </w:r>
          </w:p>
          <w:p w14:paraId="0D56A890" w14:textId="77777777" w:rsidR="00730945" w:rsidRDefault="00000000">
            <w:pPr>
              <w:spacing w:before="100"/>
              <w:jc w:val="center"/>
            </w:pPr>
            <w:r>
              <w:rPr>
                <w:sz w:val="17"/>
                <w:szCs w:val="17"/>
              </w:rPr>
              <w:t>Phone: +91-755-2518300</w:t>
            </w:r>
          </w:p>
          <w:p w14:paraId="508D44D9" w14:textId="77777777" w:rsidR="00730945" w:rsidRDefault="00000000">
            <w:pPr>
              <w:jc w:val="center"/>
            </w:pPr>
            <w:r>
              <w:rPr>
                <w:sz w:val="17"/>
                <w:szCs w:val="17"/>
              </w:rPr>
              <w:t>URL: www.mpsedc.mp.gov.in</w:t>
            </w:r>
          </w:p>
        </w:tc>
      </w:tr>
    </w:tbl>
    <w:p w14:paraId="3C258066" w14:textId="77777777" w:rsidR="003E0165" w:rsidRDefault="003E0165">
      <w:pPr>
        <w:spacing w:before="200"/>
        <w:jc w:val="center"/>
        <w:rPr>
          <w:i/>
          <w:iCs/>
          <w:color w:val="444444"/>
          <w:sz w:val="18"/>
          <w:szCs w:val="18"/>
        </w:rPr>
      </w:pPr>
    </w:p>
    <w:p w14:paraId="7E3DF06F" w14:textId="60D08FB2" w:rsidR="00730945" w:rsidRDefault="00000000">
      <w:pPr>
        <w:spacing w:before="200"/>
        <w:jc w:val="center"/>
      </w:pPr>
      <w:r>
        <w:rPr>
          <w:i/>
          <w:iCs/>
          <w:color w:val="444444"/>
          <w:sz w:val="18"/>
          <w:szCs w:val="18"/>
        </w:rPr>
        <w:t xml:space="preserve">Techno-Commercial Proposal for New Department Requirements   |   Document Version 1.0   |   October 2026</w:t>
      </w:r>
    </w:p>
    <w:p w14:paraId="293DDCF1" w14:textId="77777777" w:rsidR="00730945" w:rsidRDefault="00730945">
      <w:pPr>
        <w:spacing w:before="300"/>
      </w:pPr>
    </w:p>
    <w:p w14:paraId="07823E1B" w14:textId="77777777" w:rsidR="003E0165" w:rsidRDefault="003E0165">
      <w:pPr>
        <w:spacing w:before="300"/>
      </w:pPr>
    </w:p>
    <w:p w14:paraId="393CCDF6" w14:textId="77777777" w:rsidR="003E0165" w:rsidRDefault="003E0165">
      <w:pPr>
        <w:spacing w:before="300"/>
      </w:pPr>
    </w:p>
    <w:p w14:paraId="25AEC40E" w14:textId="77777777" w:rsidR="003E0165" w:rsidRDefault="003E0165">
      <w:pPr>
        <w:spacing w:before="300"/>
      </w:pPr>
    </w:p>
    <w:p w14:paraId="7E5F7BD2" w14:textId="77777777" w:rsidR="003E0165" w:rsidRDefault="003E0165">
      <w:pPr>
        <w:spacing w:before="300"/>
      </w:pPr>
    </w:p>
    <w:p w14:paraId="0FAFE098" w14:textId="77777777" w:rsidR="003E0165" w:rsidRDefault="003E0165">
      <w:pPr>
        <w:spacing w:before="300"/>
      </w:pPr>
    </w:p>
    <w:p>
      <w:pPr>
        <w:pStyle w:val="Heading1"/>
        <w:spacing w:before="300" w:after="200"/>
      </w:pPr>
      <w:r>
        <w:t xml:space="preserve">Contents</w:t>
      </w:r>
    </w:p>
    <w:p>
      <w:pPr>
        <w:tabs>
          <w:tab w:val="right" w:leader="dot" w:pos="9026"/>
        </w:tabs>
        <w:spacing w:after="120"/>
      </w:pPr>
      <w:r>
        <w:rPr>
          <w:b/>
          <w:bCs/>
          <w:smallCaps/>
          <w:color w:val="1A1A1A"/>
        </w:rPr>
        <w:t xml:space="preserve">Document Control</w:t>
      </w:r>
      <w:r>
        <w:rPr>
          <w:b/>
          <w:bCs/>
        </w:rPr>
        <w:tab/>
        <w:t>3</w:t>
      </w:r>
    </w:p>
    <w:p>
      <w:pPr>
        <w:tabs>
          <w:tab w:val="right" w:leader="dot" w:pos="9026"/>
        </w:tabs>
        <w:spacing w:after="120"/>
      </w:pPr>
      <w:r>
        <w:rPr>
          <w:b/>
          <w:bCs/>
          <w:smallCaps/>
          <w:color w:val="1A1A1A"/>
        </w:rPr>
        <w:t xml:space="preserve">1. Background</w:t>
      </w:r>
      <w:r>
        <w:rPr>
          <w:b/>
          <w:bCs/>
        </w:rPr>
        <w:tab/>
        <w:t>4</w:t>
      </w:r>
    </w:p>
    <w:p>
      <w:pPr>
        <w:tabs>
          <w:tab w:val="right" w:leader="dot" w:pos="9026"/>
        </w:tabs>
        <w:spacing w:after="120"/>
      </w:pPr>
      <w:r>
        <w:rPr>
          <w:b/>
          <w:bCs/>
          <w:smallCaps/>
          <w:color w:val="1A1A1A"/>
        </w:rPr>
        <w:t xml:space="preserve">2. Purpose of this Proposal</w:t>
      </w:r>
      <w:r>
        <w:rPr>
          <w:b/>
          <w:bCs/>
        </w:rPr>
        <w:tab/>
        <w:t>4</w:t>
      </w:r>
    </w:p>
    <w:p>
      <w:pPr>
        <w:tabs>
          <w:tab w:val="right" w:leader="dot" w:pos="9026"/>
        </w:tabs>
        <w:spacing w:after="120"/>
      </w:pPr>
      <w:r>
        <w:rPr>
          <w:b/>
          <w:bCs/>
          <w:smallCaps/>
          <w:color w:val="1A1A1A"/>
        </w:rPr>
        <w:t xml:space="preserve">3. Reference to Existing (Base) System</w:t>
      </w:r>
      <w:r>
        <w:rPr>
          <w:b/>
          <w:bCs/>
        </w:rPr>
        <w:tab/>
        <w:t>5</w:t>
      </w:r>
    </w:p>
    <w:p>
      <w:pPr>
        <w:tabs>
          <w:tab w:val="right" w:leader="dot" w:pos="9026"/>
        </w:tabs>
        <w:spacing w:after="120"/>
        <w:ind w:left="260"/>
      </w:pPr>
      <w:r>
        <w:rPr>
          <w:smallCaps/>
          <w:color w:val="3A3A3A"/>
          <w:sz w:val="19"/>
          <w:szCs w:val="19"/>
        </w:rPr>
        <w:t xml:space="preserve">   3.1 Existing Components (for reference only)</w:t>
      </w:r>
      <w:r>
        <w:tab/>
        <w:t>5</w:t>
      </w:r>
    </w:p>
    <w:p>
      <w:pPr>
        <w:tabs>
          <w:tab w:val="right" w:leader="dot" w:pos="9026"/>
        </w:tabs>
        <w:spacing w:after="120"/>
      </w:pPr>
      <w:r>
        <w:rPr>
          <w:b/>
          <w:bCs/>
          <w:smallCaps/>
          <w:color w:val="1A1A1A"/>
        </w:rPr>
        <w:t xml:space="preserve">4. Scope of Enhancement</w:t>
      </w:r>
      <w:r>
        <w:rPr>
          <w:b/>
          <w:bCs/>
        </w:rPr>
        <w:tab/>
        <w:t>5</w:t>
      </w:r>
    </w:p>
    <w:p>
      <w:pPr>
        <w:tabs>
          <w:tab w:val="right" w:leader="dot" w:pos="9026"/>
        </w:tabs>
        <w:spacing w:after="120"/>
      </w:pPr>
      <w:r>
        <w:rPr>
          <w:b/>
          <w:bCs/>
          <w:smallCaps/>
          <w:color w:val="1A1A1A"/>
        </w:rPr>
        <w:t xml:space="preserve">5. Revised Functionality List</w:t>
      </w:r>
      <w:r>
        <w:rPr>
          <w:b/>
          <w:bCs/>
        </w:rPr>
        <w:tab/>
        <w:t>8</w:t>
      </w:r>
    </w:p>
    <w:p>
      <w:pPr>
        <w:tabs>
          <w:tab w:val="right" w:leader="dot" w:pos="9026"/>
        </w:tabs>
        <w:spacing w:after="120"/>
      </w:pPr>
      <w:r>
        <w:rPr>
          <w:b/>
          <w:bCs/>
          <w:smallCaps/>
          <w:color w:val="1A1A1A"/>
        </w:rPr>
        <w:t xml:space="preserve">6. Role-wise Access Matrix</w:t>
      </w:r>
      <w:r>
        <w:rPr>
          <w:b/>
          <w:bCs/>
        </w:rPr>
        <w:tab/>
        <w:t>9</w:t>
      </w:r>
    </w:p>
    <w:p>
      <w:pPr>
        <w:tabs>
          <w:tab w:val="right" w:leader="dot" w:pos="9026"/>
        </w:tabs>
        <w:spacing w:after="120"/>
      </w:pPr>
      <w:r>
        <w:rPr>
          <w:b/>
          <w:bCs/>
          <w:smallCaps/>
          <w:color w:val="1A1A1A"/>
        </w:rPr>
        <w:t xml:space="preserve">7. Illustrative Report &amp; API Payload Layout</w:t>
      </w:r>
      <w:r>
        <w:rPr>
          <w:b/>
          <w:bCs/>
        </w:rPr>
        <w:tab/>
        <w:t>10</w:t>
      </w:r>
    </w:p>
    <w:p>
      <w:pPr>
        <w:tabs>
          <w:tab w:val="right" w:leader="dot" w:pos="9026"/>
        </w:tabs>
        <w:spacing w:after="120"/>
      </w:pPr>
      <w:r>
        <w:rPr>
          <w:b/>
          <w:bCs/>
          <w:smallCaps/>
          <w:color w:val="1A1A1A"/>
        </w:rPr>
        <w:t xml:space="preserve">8. Methodology &amp; Approach</w:t>
      </w:r>
      <w:r>
        <w:rPr>
          <w:b/>
          <w:bCs/>
        </w:rPr>
        <w:tab/>
        <w:t>11</w:t>
      </w:r>
    </w:p>
    <w:p>
      <w:pPr>
        <w:tabs>
          <w:tab w:val="right" w:leader="dot" w:pos="9026"/>
        </w:tabs>
        <w:spacing w:after="120"/>
      </w:pPr>
      <w:r>
        <w:rPr>
          <w:b/>
          <w:bCs/>
          <w:smallCaps/>
          <w:color w:val="1A1A1A"/>
        </w:rPr>
        <w:t xml:space="preserve">9. Deliverables</w:t>
      </w:r>
      <w:r>
        <w:rPr>
          <w:b/>
          <w:bCs/>
        </w:rPr>
        <w:tab/>
        <w:t>11</w:t>
      </w:r>
    </w:p>
    <w:p>
      <w:pPr>
        <w:tabs>
          <w:tab w:val="right" w:leader="dot" w:pos="9026"/>
        </w:tabs>
        <w:spacing w:after="120"/>
      </w:pPr>
      <w:r>
        <w:rPr>
          <w:b/>
          <w:bCs/>
          <w:smallCaps/>
          <w:color w:val="1A1A1A"/>
        </w:rPr>
        <w:t xml:space="preserve">10. Project Timeline</w:t>
      </w:r>
      <w:r>
        <w:rPr>
          <w:b/>
          <w:bCs/>
        </w:rPr>
        <w:tab/>
        <w:t>12</w:t>
      </w:r>
    </w:p>
    <w:p>
      <w:pPr>
        <w:tabs>
          <w:tab w:val="right" w:leader="dot" w:pos="9026"/>
        </w:tabs>
        <w:spacing w:after="120"/>
      </w:pPr>
      <w:r>
        <w:rPr>
          <w:b/>
          <w:bCs/>
          <w:smallCaps/>
          <w:color w:val="1A1A1A"/>
        </w:rPr>
        <w:t xml:space="preserve">11. Resource &amp; Cost Estimate</w:t>
      </w:r>
      <w:r>
        <w:rPr>
          <w:b/>
          <w:bCs/>
        </w:rPr>
        <w:tab/>
        <w:t>13</w:t>
      </w:r>
    </w:p>
    <w:p>
      <w:pPr>
        <w:tabs>
          <w:tab w:val="right" w:leader="dot" w:pos="9026"/>
        </w:tabs>
        <w:spacing w:after="120"/>
      </w:pPr>
      <w:r>
        <w:rPr>
          <w:b/>
          <w:bCs/>
          <w:smallCaps/>
          <w:color w:val="1A1A1A"/>
        </w:rPr>
        <w:t xml:space="preserve">12. Payment Terms</w:t>
      </w:r>
      <w:r>
        <w:rPr>
          <w:b/>
          <w:bCs/>
        </w:rPr>
        <w:tab/>
        <w:t>13</w:t>
      </w:r>
    </w:p>
    <w:p>
      <w:pPr>
        <w:tabs>
          <w:tab w:val="right" w:leader="dot" w:pos="9026"/>
        </w:tabs>
        <w:spacing w:after="120"/>
      </w:pPr>
      <w:r>
        <w:rPr>
          <w:b/>
          <w:bCs/>
          <w:smallCaps/>
          <w:color w:val="1A1A1A"/>
        </w:rPr>
        <w:t xml:space="preserve">13. Assumptions &amp; Constraints</w:t>
      </w:r>
      <w:r>
        <w:rPr>
          <w:b/>
          <w:bCs/>
        </w:rPr>
        <w:tab/>
        <w:t>14</w:t>
      </w:r>
    </w:p>
    <w:p>
      <w:pPr>
        <w:tabs>
          <w:tab w:val="right" w:leader="dot" w:pos="9026"/>
        </w:tabs>
        <w:spacing w:after="120"/>
      </w:pPr>
      <w:r>
        <w:rPr>
          <w:b/>
          <w:bCs/>
          <w:smallCaps/>
          <w:color w:val="1A1A1A"/>
        </w:rPr>
        <w:t xml:space="preserve">14. Reference Documents</w:t>
      </w:r>
      <w:r>
        <w:rPr>
          <w:b/>
          <w:bCs/>
        </w:rPr>
        <w:tab/>
        <w:t>15</w:t>
      </w:r>
    </w:p>
    <w:p>
      <w:pPr>
        <w:tabs>
          <w:tab w:val="right" w:leader="dot" w:pos="9026"/>
        </w:tabs>
        <w:spacing w:after="120"/>
      </w:pPr>
      <w:r>
        <w:rPr>
          <w:b/>
          <w:bCs/>
          <w:smallCaps/>
          <w:color w:val="1A1A1A"/>
        </w:rPr>
        <w:t xml:space="preserve">15. Contact Persons</w:t>
      </w:r>
      <w:r>
        <w:rPr>
          <w:b/>
          <w:bCs/>
        </w:rPr>
        <w:tab/>
        <w:t>15</w:t>
      </w:r>
    </w:p>
    <w:p>
      <w:r>
        <w:br w:type="page"/>
      </w:r>
    </w:p>
    <w:p>
      <w:pPr>
        <w:pStyle w:val="Heading1"/>
      </w:pPr>
      <w:r>
        <w:t xml:space="preserve">Document Control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trPr>
          <w:cantSplit/>
          <w:tblHeader/>
        </w:trPr>
        <w:tc>
          <w:tcPr>
            <w:tcW w:w="3200" w:type="dxa"/>
            <w:shd w:val="clear" w:color="auto" w:fill="002060"/>
            <w:tcMar>
              <w:top w:w="80" w:type="dxa"/>
              <w:left w:w="120" w:type="dxa"/>
              <w:bottom w:w="80" w:type="dxa"/>
              <w:right w:w="120" w:type="dxa"/>
            </w:tcMar>
            <w:vAlign w:val="center"/>
          </w:tcPr>
          <w:p>
            <w:r>
              <w:rPr>
                <w:b/>
                <w:bCs/>
                <w:color w:val="FFFFFF"/>
                <w:sz w:val="19"/>
                <w:szCs w:val="19"/>
              </w:rPr>
              <w:t xml:space="preserve">Field</w:t>
            </w:r>
          </w:p>
        </w:tc>
        <w:tc>
          <w:tcPr>
            <w:tcW w:w="6400" w:type="dxa"/>
            <w:shd w:val="clear" w:color="auto" w:fill="002060"/>
            <w:tcMar>
              <w:top w:w="80" w:type="dxa"/>
              <w:left w:w="120" w:type="dxa"/>
              <w:bottom w:w="80" w:type="dxa"/>
              <w:right w:w="120" w:type="dxa"/>
            </w:tcMar>
            <w:vAlign w:val="center"/>
          </w:tcPr>
          <w:p>
            <w:r>
              <w:rPr>
                <w:b/>
                <w:bCs/>
                <w:color w:val="FFFFFF"/>
                <w:sz w:val="19"/>
                <w:szCs w:val="19"/>
              </w:rPr>
              <w:t xml:space="preserve">Value</w:t>
            </w:r>
          </w:p>
        </w:tc>
      </w:tr>
      <w:tr>
        <w:trPr>
          <w:cantSplit/>
        </w:trPr>
        <w:tc>
          <w:tcPr>
            <w:tcW w:w="3200" w:type="dxa"/>
            <w:tcMar>
              <w:top w:w="80" w:type="dxa"/>
              <w:left w:w="120" w:type="dxa"/>
              <w:bottom w:w="80" w:type="dxa"/>
              <w:right w:w="120" w:type="dxa"/>
            </w:tcMar>
            <w:vAlign w:val="center"/>
          </w:tcPr>
          <w:p>
            <w:r>
              <w:rPr>
                <w:color w:val="000000"/>
                <w:sz w:val="19"/>
                <w:szCs w:val="19"/>
              </w:rPr>
              <w:t xml:space="preserve">Document Title</w:t>
            </w:r>
          </w:p>
        </w:tc>
        <w:tc>
          <w:tcPr>
            <w:tcW w:w="6400" w:type="dxa"/>
            <w:tcMar>
              <w:top w:w="80" w:type="dxa"/>
              <w:left w:w="120" w:type="dxa"/>
              <w:bottom w:w="80" w:type="dxa"/>
              <w:right w:w="120" w:type="dxa"/>
            </w:tcMar>
            <w:vAlign w:val="center"/>
          </w:tcPr>
          <w:p>
            <w:r>
              <w:rPr>
                <w:color w:val="000000"/>
                <w:sz w:val="19"/>
                <w:szCs w:val="19"/>
              </w:rPr>
              <w:t xml:space="preserve">MP Cooperative Society ICMIS Inspection Module – Techno-Commercial Proposal for New Requirements</w:t>
            </w:r>
          </w:p>
        </w:tc>
      </w:tr>
      <w:tr>
        <w:trPr>
          <w:cantSplit/>
        </w:trPr>
        <w:tc>
          <w:tcPr>
            <w:tcW w:w="3200" w:type="dxa"/>
            <w:tcMar>
              <w:top w:w="80" w:type="dxa"/>
              <w:left w:w="120" w:type="dxa"/>
              <w:bottom w:w="80" w:type="dxa"/>
              <w:right w:w="120" w:type="dxa"/>
            </w:tcMar>
            <w:vAlign w:val="center"/>
          </w:tcPr>
          <w:p>
            <w:r>
              <w:rPr>
                <w:color w:val="000000"/>
                <w:sz w:val="19"/>
                <w:szCs w:val="19"/>
              </w:rPr>
              <w:t xml:space="preserve">Base Document</w:t>
            </w:r>
          </w:p>
        </w:tc>
        <w:tc>
          <w:tcPr>
            <w:tcW w:w="6400" w:type="dxa"/>
            <w:tcMar>
              <w:top w:w="80" w:type="dxa"/>
              <w:left w:w="120" w:type="dxa"/>
              <w:bottom w:w="80" w:type="dxa"/>
              <w:right w:w="120" w:type="dxa"/>
            </w:tcMar>
            <w:vAlign w:val="center"/>
          </w:tcPr>
          <w:p>
            <w:r>
              <w:rPr>
                <w:color w:val="000000"/>
                <w:sz w:val="19"/>
                <w:szCs w:val="19"/>
              </w:rPr>
              <w:t xml:space="preserve">Approved Final Format of Nirikshan Form for MP Cooperative Society (Parakh) – RCS IT Section, 30.07.2026</w:t>
            </w:r>
          </w:p>
        </w:tc>
      </w:tr>
      <w:tr>
        <w:trPr>
          <w:cantSplit/>
        </w:trPr>
        <w:tc>
          <w:tcPr>
            <w:tcW w:w="3200" w:type="dxa"/>
            <w:tcMar>
              <w:top w:w="80" w:type="dxa"/>
              <w:left w:w="120" w:type="dxa"/>
              <w:bottom w:w="80" w:type="dxa"/>
              <w:right w:w="120" w:type="dxa"/>
            </w:tcMar>
            <w:vAlign w:val="center"/>
          </w:tcPr>
          <w:p>
            <w:r>
              <w:rPr>
                <w:color w:val="000000"/>
                <w:sz w:val="19"/>
                <w:szCs w:val="19"/>
              </w:rPr>
              <w:t xml:space="preserve">Prepared For</w:t>
            </w:r>
          </w:p>
        </w:tc>
        <w:tc>
          <w:tcPr>
            <w:tcW w:w="6400" w:type="dxa"/>
            <w:tcMar>
              <w:top w:w="80" w:type="dxa"/>
              <w:left w:w="120" w:type="dxa"/>
              <w:bottom w:w="80" w:type="dxa"/>
              <w:right w:w="120" w:type="dxa"/>
            </w:tcMar>
            <w:vAlign w:val="center"/>
          </w:tcPr>
          <w:p>
            <w:r>
              <w:rPr>
                <w:color w:val="000000"/>
                <w:sz w:val="19"/>
                <w:szCs w:val="19"/>
              </w:rPr>
              <w:t xml:space="preserve">Office of the Registrar Cooperative Societies (RCS), Co-operation Department, Govt. of Madhya Pradesh</w:t>
            </w:r>
          </w:p>
        </w:tc>
      </w:tr>
      <w:tr>
        <w:trPr>
          <w:cantSplit/>
        </w:trPr>
        <w:tc>
          <w:tcPr>
            <w:tcW w:w="3200" w:type="dxa"/>
            <w:tcMar>
              <w:top w:w="80" w:type="dxa"/>
              <w:left w:w="120" w:type="dxa"/>
              <w:bottom w:w="80" w:type="dxa"/>
              <w:right w:w="120" w:type="dxa"/>
            </w:tcMar>
            <w:vAlign w:val="center"/>
          </w:tcPr>
          <w:p>
            <w:r>
              <w:rPr>
                <w:color w:val="000000"/>
                <w:sz w:val="19"/>
                <w:szCs w:val="19"/>
              </w:rPr>
              <w:t xml:space="preserve">Prepared By</w:t>
            </w:r>
          </w:p>
        </w:tc>
        <w:tc>
          <w:tcPr>
            <w:tcW w:w="6400" w:type="dxa"/>
            <w:tcMar>
              <w:top w:w="80" w:type="dxa"/>
              <w:left w:w="120" w:type="dxa"/>
              <w:bottom w:w="80" w:type="dxa"/>
              <w:right w:w="120" w:type="dxa"/>
            </w:tcMar>
            <w:vAlign w:val="center"/>
          </w:tcPr>
          <w:p>
            <w:r>
              <w:rPr>
                <w:color w:val="000000"/>
                <w:sz w:val="19"/>
                <w:szCs w:val="19"/>
              </w:rPr>
              <w:t xml:space="preserve">MPSeDC — Parakh Team / Business Analysis</w:t>
            </w:r>
          </w:p>
        </w:tc>
      </w:tr>
      <w:tr>
        <w:trPr>
          <w:cantSplit/>
        </w:trPr>
        <w:tc>
          <w:tcPr>
            <w:tcW w:w="3200" w:type="dxa"/>
            <w:tcMar>
              <w:top w:w="80" w:type="dxa"/>
              <w:left w:w="120" w:type="dxa"/>
              <w:bottom w:w="80" w:type="dxa"/>
              <w:right w:w="120" w:type="dxa"/>
            </w:tcMar>
            <w:vAlign w:val="center"/>
          </w:tcPr>
          <w:p>
            <w:r>
              <w:rPr>
                <w:color w:val="000000"/>
                <w:sz w:val="19"/>
                <w:szCs w:val="19"/>
              </w:rPr>
              <w:t xml:space="preserve">Trigger References</w:t>
            </w:r>
          </w:p>
        </w:tc>
        <w:tc>
          <w:tcPr>
            <w:tcW w:w="6400" w:type="dxa"/>
            <w:tcMar>
              <w:top w:w="80" w:type="dxa"/>
              <w:left w:w="120" w:type="dxa"/>
              <w:bottom w:w="80" w:type="dxa"/>
              <w:right w:w="120" w:type="dxa"/>
            </w:tcMar>
            <w:vAlign w:val="center"/>
          </w:tcPr>
          <w:p>
            <w:r>
              <w:rPr>
                <w:color w:val="000000"/>
                <w:sz w:val="19"/>
                <w:szCs w:val="19"/>
              </w:rPr>
              <w:t xml:space="preserve">RCS IT Section email dated 10.09.2026 (Updated Inspection Format &amp; Master Data); RCS Computerization Meeting dated 18.09.2026; Updated Nirikshan Form dated 02.10.2026; Department requirement note (Inspection Report, e-Sign, Login, User List, ICMIS API)</w:t>
            </w:r>
          </w:p>
        </w:tc>
      </w:tr>
      <w:tr>
        <w:trPr>
          <w:cantSplit/>
        </w:trPr>
        <w:tc>
          <w:tcPr>
            <w:tcW w:w="3200" w:type="dxa"/>
            <w:tcMar>
              <w:top w:w="80" w:type="dxa"/>
              <w:left w:w="120" w:type="dxa"/>
              <w:bottom w:w="80" w:type="dxa"/>
              <w:right w:w="120" w:type="dxa"/>
            </w:tcMar>
            <w:vAlign w:val="center"/>
          </w:tcPr>
          <w:p>
            <w:r>
              <w:rPr>
                <w:color w:val="000000"/>
                <w:sz w:val="19"/>
                <w:szCs w:val="19"/>
              </w:rPr>
              <w:t xml:space="preserve">Version</w:t>
            </w:r>
          </w:p>
        </w:tc>
        <w:tc>
          <w:tcPr>
            <w:tcW w:w="6400" w:type="dxa"/>
            <w:tcMar>
              <w:top w:w="80" w:type="dxa"/>
              <w:left w:w="120" w:type="dxa"/>
              <w:bottom w:w="80" w:type="dxa"/>
              <w:right w:w="120" w:type="dxa"/>
            </w:tcMar>
            <w:vAlign w:val="center"/>
          </w:tcPr>
          <w:p>
            <w:r>
              <w:rPr>
                <w:color w:val="000000"/>
                <w:sz w:val="19"/>
                <w:szCs w:val="19"/>
              </w:rPr>
              <w:t xml:space="preserve">1.0</w:t>
            </w:r>
          </w:p>
        </w:tc>
      </w:tr>
      <w:tr>
        <w:trPr>
          <w:cantSplit/>
        </w:trPr>
        <w:tc>
          <w:tcPr>
            <w:tcW w:w="3200" w:type="dxa"/>
            <w:tcMar>
              <w:top w:w="80" w:type="dxa"/>
              <w:left w:w="120" w:type="dxa"/>
              <w:bottom w:w="80" w:type="dxa"/>
              <w:right w:w="120" w:type="dxa"/>
            </w:tcMar>
            <w:vAlign w:val="center"/>
          </w:tcPr>
          <w:p>
            <w:r>
              <w:rPr>
                <w:color w:val="000000"/>
                <w:sz w:val="19"/>
                <w:szCs w:val="19"/>
              </w:rPr>
              <w:t xml:space="preserve">Status</w:t>
            </w:r>
          </w:p>
        </w:tc>
        <w:tc>
          <w:tcPr>
            <w:tcW w:w="6400" w:type="dxa"/>
            <w:tcMar>
              <w:top w:w="80" w:type="dxa"/>
              <w:left w:w="120" w:type="dxa"/>
              <w:bottom w:w="80" w:type="dxa"/>
              <w:right w:w="120" w:type="dxa"/>
            </w:tcMar>
            <w:vAlign w:val="center"/>
          </w:tcPr>
          <w:p>
            <w:r>
              <w:rPr>
                <w:color w:val="000000"/>
                <w:sz w:val="19"/>
                <w:szCs w:val="19"/>
              </w:rPr>
              <w:t xml:space="preserve">Submitted for Approval</w:t>
            </w:r>
          </w:p>
        </w:tc>
      </w:tr>
      <w:tr>
        <w:trPr>
          <w:cantSplit/>
        </w:trPr>
        <w:tc>
          <w:tcPr>
            <w:tcW w:w="3200" w:type="dxa"/>
            <w:tcMar>
              <w:top w:w="80" w:type="dxa"/>
              <w:left w:w="120" w:type="dxa"/>
              <w:bottom w:w="80" w:type="dxa"/>
              <w:right w:w="120" w:type="dxa"/>
            </w:tcMar>
            <w:vAlign w:val="center"/>
          </w:tcPr>
          <w:p>
            <w:r>
              <w:rPr>
                <w:color w:val="000000"/>
                <w:sz w:val="19"/>
                <w:szCs w:val="19"/>
              </w:rPr>
              <w:t xml:space="preserve">Classification</w:t>
            </w:r>
          </w:p>
        </w:tc>
        <w:tc>
          <w:tcPr>
            <w:tcW w:w="6400" w:type="dxa"/>
            <w:tcMar>
              <w:top w:w="80" w:type="dxa"/>
              <w:left w:w="120" w:type="dxa"/>
              <w:bottom w:w="80" w:type="dxa"/>
              <w:right w:w="120" w:type="dxa"/>
            </w:tcMar>
            <w:vAlign w:val="center"/>
          </w:tcPr>
          <w:p>
            <w:r>
              <w:rPr>
                <w:color w:val="000000"/>
                <w:sz w:val="19"/>
                <w:szCs w:val="19"/>
              </w:rPr>
              <w:t xml:space="preserve">Commercial in Confidence</w:t>
            </w:r>
          </w:p>
        </w:tc>
      </w:tr>
    </w:tbl>
    <w:p>
      <w:r>
        <w:br w:type="page"/>
      </w:r>
    </w:p>
    <w:p>
      <w:pPr>
        <w:pStyle w:val="Heading1"/>
      </w:pPr>
      <w:r>
        <w:t xml:space="preserve">1. Background</w:t>
      </w:r>
    </w:p>
    <w:p>
      <w:pPr>
        <w:spacing w:after="160"/>
        <w:jc w:val="both"/>
      </w:pPr>
      <w:r>
        <w:t xml:space="preserve">The Office of the Registrar Cooperative Societies (RCS), Madhya Pradesh, is computerizing its cooperative society management through the Integrated Cooperative Management Information System (ICMIS) portal. As part of this programme, MPSeDC has developed the MP Cooperative Society Inspection (Nirikshan) Module on the Parakh platform. The inspection form and workflow were deployed in the UAT environment on 18.06.2026 and reviewed with the Department in the meetings held on 23/24.06.2026, with the approved final format of the Nirikshan Form shared by the RCS IT Section on 30.07.2026.</w:t>
      </w:r>
    </w:p>
    <w:p>
      <w:pPr>
        <w:spacing w:after="160"/>
        <w:jc w:val="both"/>
      </w:pPr>
      <w:r>
        <w:t xml:space="preserve">Since then the Department has issued an updated Nirikshan Form and the related Master Data (RCS IT Section email dated 10.09.2026; Updated Form dated 02.10.2026), shared UAT feedback on the form, and, following the RCS Computerization Meeting of 18.09.2026, communicated a set of new requirements: an Inspection Report view in the ICMIS Departmental Login, a Custom e-Sign facility, an ICMIS-style Department-only login page, a hierarchy-wise user listing with search, and an API to share inspection reports with ICMIS. The Department has also defined the rules for annual inspection roster creation and assignment between Joint, Deputy and Additional Registrar offices.</w:t>
      </w:r>
    </w:p>
    <w:p>
      <w:pPr>
        <w:pBdr>
          <w:left w:val="single" w:sz="24" w:space="0" w:color="C00000"/>
        </w:pBdr>
        <w:shd w:val="clear" w:color="auto" w:fill="FBE5E5"/>
        <w:spacing w:before="100" w:after="200"/>
        <w:ind w:left="100"/>
      </w:pPr>
      <w:r>
        <w:rPr>
          <w:b/>
          <w:bCs/>
          <w:i/>
          <w:iCs/>
          <w:color w:val="943634"/>
        </w:rPr>
        <w:t xml:space="preserve">Note: </w:t>
      </w:r>
      <w:r>
        <w:t xml:space="preserve">This document covers only the new and changed requirements shared by the Department. It does not repeat the full functional specification of the existing Inspection Module (form tabs, sections and workflow) already developed and deployed in UAT — only a reference summary is included where needed for context.</w:t>
      </w:r>
    </w:p>
    <w:p>
      <w:pPr>
        <w:pStyle w:val="Heading1"/>
      </w:pPr>
      <w:r>
        <w:t xml:space="preserve">2. Purpose of this Proposal</w:t>
      </w:r>
    </w:p>
    <w:p>
      <w:pPr>
        <w:spacing w:after="160"/>
        <w:jc w:val="both"/>
      </w:pPr>
      <w:r>
        <w:t xml:space="preserve">This proposal defines the functional scope, delivery approach, timeline and cost for enhancing the MP Cooperative Inspection Module to: (a) publish inspection reports in the ICMIS Departmental Login, (b) provide a Custom e-Sign facility for report and roster signing, (c) align the login page and UI with the ICMIS portal design, (d) list users hierarchy-wise (JR, DR, AR) with keyword search, (e) share signed inspection reports with ICMIS through an API, and (f) incorporate the updated Nirikshan Form, masters and assignment rules provided by the Department.</w:t>
      </w:r>
    </w:p>
    <w:p>
      <w:r>
        <w:br w:type="page"/>
      </w:r>
    </w:p>
    <w:p>
      <w:pPr>
        <w:pStyle w:val="Heading1"/>
      </w:pPr>
      <w:r>
        <w:t xml:space="preserve">3. Reference to Existing (Base) System</w:t>
      </w:r>
    </w:p>
    <w:p>
      <w:pPr>
        <w:spacing w:after="160"/>
        <w:jc w:val="both"/>
      </w:pPr>
      <w:r>
        <w:t xml:space="preserve">The Parakh-based Inspection Module currently provides the multi-tab Nirikshan Form (with Save &amp; Next, tabular “Add Row” sections and auto-calculated fields) and the user/role workflow deployed in UAT. Detailed field-level specification of the existing form is documented in the approved Nirikshan Form format (30.07.2026) and the Business Requirement Document (BRD) maintained for the project, and is not reproduced here.</w:t>
      </w:r>
    </w:p>
    <w:p>
      <w:pPr>
        <w:pStyle w:val="Heading2"/>
      </w:pPr>
      <w:r>
        <w:t xml:space="preserve">3.1 Existing Components (for reference only)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400"/>
        <w:gridCol w:w="5200"/>
      </w:tblGrid>
      <w:tr>
        <w:trPr>
          <w:cantSplit/>
          <w:tblHeader/>
        </w:trPr>
        <w:tc>
          <w:tcPr>
            <w:tcW w:w="1000" w:type="dxa"/>
            <w:shd w:val="clear" w:color="auto" w:fill="002060"/>
            <w:tcMar>
              <w:top w:w="80" w:type="dxa"/>
              <w:left w:w="120" w:type="dxa"/>
              <w:bottom w:w="80" w:type="dxa"/>
              <w:right w:w="120" w:type="dxa"/>
            </w:tcMar>
            <w:vAlign w:val="center"/>
          </w:tcPr>
          <w:p>
            <w:r>
              <w:rPr>
                <w:b/>
                <w:bCs/>
                <w:color w:val="FFFFFF"/>
                <w:sz w:val="19"/>
                <w:szCs w:val="19"/>
              </w:rPr>
              <w:t xml:space="preserve">S.No.</w:t>
            </w:r>
          </w:p>
        </w:tc>
        <w:tc>
          <w:tcPr>
            <w:tcW w:w="3400" w:type="dxa"/>
            <w:shd w:val="clear" w:color="auto" w:fill="002060"/>
            <w:tcMar>
              <w:top w:w="80" w:type="dxa"/>
              <w:left w:w="120" w:type="dxa"/>
              <w:bottom w:w="80" w:type="dxa"/>
              <w:right w:w="120" w:type="dxa"/>
            </w:tcMar>
            <w:vAlign w:val="center"/>
          </w:tcPr>
          <w:p>
            <w:r>
              <w:rPr>
                <w:b/>
                <w:bCs/>
                <w:color w:val="FFFFFF"/>
                <w:sz w:val="19"/>
                <w:szCs w:val="19"/>
              </w:rPr>
              <w:t xml:space="preserve">Component</w:t>
            </w:r>
          </w:p>
        </w:tc>
        <w:tc>
          <w:tcPr>
            <w:tcW w:w="5200" w:type="dxa"/>
            <w:shd w:val="clear" w:color="auto" w:fill="002060"/>
            <w:tcMar>
              <w:top w:w="80" w:type="dxa"/>
              <w:left w:w="120" w:type="dxa"/>
              <w:bottom w:w="80" w:type="dxa"/>
              <w:right w:w="120" w:type="dxa"/>
            </w:tcMar>
            <w:vAlign w:val="center"/>
          </w:tcPr>
          <w:p>
            <w:r>
              <w:rPr>
                <w:b/>
                <w:bCs/>
                <w:color w:val="FFFFFF"/>
                <w:sz w:val="19"/>
                <w:szCs w:val="19"/>
              </w:rPr>
              <w:t xml:space="preserve">Current Status</w:t>
            </w:r>
          </w:p>
        </w:tc>
      </w:tr>
      <w:tr>
        <w:trPr>
          <w:cantSplit/>
        </w:trPr>
        <w:tc>
          <w:tcPr>
            <w:tcW w:w="1000" w:type="dxa"/>
            <w:tcMar>
              <w:top w:w="80" w:type="dxa"/>
              <w:left w:w="120" w:type="dxa"/>
              <w:bottom w:w="80" w:type="dxa"/>
              <w:right w:w="120" w:type="dxa"/>
            </w:tcMar>
            <w:vAlign w:val="center"/>
          </w:tcPr>
          <w:p>
            <w:r>
              <w:rPr>
                <w:color w:val="000000"/>
                <w:sz w:val="19"/>
                <w:szCs w:val="19"/>
              </w:rPr>
              <w:t xml:space="preserve">1</w:t>
            </w:r>
          </w:p>
        </w:tc>
        <w:tc>
          <w:tcPr>
            <w:tcW w:w="3400" w:type="dxa"/>
            <w:tcMar>
              <w:top w:w="80" w:type="dxa"/>
              <w:left w:w="120" w:type="dxa"/>
              <w:bottom w:w="80" w:type="dxa"/>
              <w:right w:w="120" w:type="dxa"/>
            </w:tcMar>
            <w:vAlign w:val="center"/>
          </w:tcPr>
          <w:p>
            <w:r>
              <w:rPr>
                <w:color w:val="000000"/>
                <w:sz w:val="19"/>
                <w:szCs w:val="19"/>
              </w:rPr>
              <w:t xml:space="preserve">Nirikshan Form (multi-tab, Save &amp; Next)</w:t>
            </w:r>
          </w:p>
        </w:tc>
        <w:tc>
          <w:tcPr>
            <w:tcW w:w="5200" w:type="dxa"/>
            <w:tcMar>
              <w:top w:w="80" w:type="dxa"/>
              <w:left w:w="120" w:type="dxa"/>
              <w:bottom w:w="80" w:type="dxa"/>
              <w:right w:w="120" w:type="dxa"/>
            </w:tcMar>
            <w:vAlign w:val="center"/>
          </w:tcPr>
          <w:p>
            <w:r>
              <w:rPr>
                <w:color w:val="000000"/>
                <w:sz w:val="19"/>
                <w:szCs w:val="19"/>
              </w:rPr>
              <w:t xml:space="preserve">Developed on Parakh; available in UAT</w:t>
            </w:r>
          </w:p>
        </w:tc>
      </w:tr>
      <w:tr>
        <w:trPr>
          <w:cantSplit/>
        </w:trPr>
        <w:tc>
          <w:tcPr>
            <w:tcW w:w="1000" w:type="dxa"/>
            <w:tcMar>
              <w:top w:w="80" w:type="dxa"/>
              <w:left w:w="120" w:type="dxa"/>
              <w:bottom w:w="80" w:type="dxa"/>
              <w:right w:w="120" w:type="dxa"/>
            </w:tcMar>
            <w:vAlign w:val="center"/>
          </w:tcPr>
          <w:p>
            <w:r>
              <w:rPr>
                <w:color w:val="000000"/>
                <w:sz w:val="19"/>
                <w:szCs w:val="19"/>
              </w:rPr>
              <w:t xml:space="preserve">2</w:t>
            </w:r>
          </w:p>
        </w:tc>
        <w:tc>
          <w:tcPr>
            <w:tcW w:w="3400" w:type="dxa"/>
            <w:tcMar>
              <w:top w:w="80" w:type="dxa"/>
              <w:left w:w="120" w:type="dxa"/>
              <w:bottom w:w="80" w:type="dxa"/>
              <w:right w:w="120" w:type="dxa"/>
            </w:tcMar>
            <w:vAlign w:val="center"/>
          </w:tcPr>
          <w:p>
            <w:r>
              <w:rPr>
                <w:color w:val="000000"/>
                <w:sz w:val="19"/>
                <w:szCs w:val="19"/>
              </w:rPr>
              <w:t xml:space="preserve">Table sections with “Add Row” and auto-calculated columns</w:t>
            </w:r>
          </w:p>
        </w:tc>
        <w:tc>
          <w:tcPr>
            <w:tcW w:w="5200" w:type="dxa"/>
            <w:tcMar>
              <w:top w:w="80" w:type="dxa"/>
              <w:left w:w="120" w:type="dxa"/>
              <w:bottom w:w="80" w:type="dxa"/>
              <w:right w:w="120" w:type="dxa"/>
            </w:tcMar>
            <w:vAlign w:val="center"/>
          </w:tcPr>
          <w:p>
            <w:r>
              <w:rPr>
                <w:color w:val="000000"/>
                <w:sz w:val="19"/>
                <w:szCs w:val="19"/>
              </w:rPr>
              <w:t xml:space="preserve">Developed as per MoM of 24.06.2026</w:t>
            </w:r>
          </w:p>
        </w:tc>
      </w:tr>
      <w:tr>
        <w:trPr>
          <w:cantSplit/>
        </w:trPr>
        <w:tc>
          <w:tcPr>
            <w:tcW w:w="1000" w:type="dxa"/>
            <w:tcMar>
              <w:top w:w="80" w:type="dxa"/>
              <w:left w:w="120" w:type="dxa"/>
              <w:bottom w:w="80" w:type="dxa"/>
              <w:right w:w="120" w:type="dxa"/>
            </w:tcMar>
            <w:vAlign w:val="center"/>
          </w:tcPr>
          <w:p>
            <w:r>
              <w:rPr>
                <w:color w:val="000000"/>
                <w:sz w:val="19"/>
                <w:szCs w:val="19"/>
              </w:rPr>
              <w:t xml:space="preserve">3</w:t>
            </w:r>
          </w:p>
        </w:tc>
        <w:tc>
          <w:tcPr>
            <w:tcW w:w="3400" w:type="dxa"/>
            <w:tcMar>
              <w:top w:w="80" w:type="dxa"/>
              <w:left w:w="120" w:type="dxa"/>
              <w:bottom w:w="80" w:type="dxa"/>
              <w:right w:w="120" w:type="dxa"/>
            </w:tcMar>
            <w:vAlign w:val="center"/>
          </w:tcPr>
          <w:p>
            <w:r>
              <w:rPr>
                <w:color w:val="000000"/>
                <w:sz w:val="19"/>
                <w:szCs w:val="19"/>
              </w:rPr>
              <w:t xml:space="preserve">Parakh login page (multiple login options)</w:t>
            </w:r>
          </w:p>
        </w:tc>
        <w:tc>
          <w:tcPr>
            <w:tcW w:w="5200" w:type="dxa"/>
            <w:tcMar>
              <w:top w:w="80" w:type="dxa"/>
              <w:left w:w="120" w:type="dxa"/>
              <w:bottom w:w="80" w:type="dxa"/>
              <w:right w:w="120" w:type="dxa"/>
            </w:tcMar>
            <w:vAlign w:val="center"/>
          </w:tcPr>
          <w:p>
            <w:r>
              <w:rPr>
                <w:color w:val="000000"/>
                <w:sz w:val="19"/>
                <w:szCs w:val="19"/>
              </w:rPr>
              <w:t xml:space="preserve">Existing design, differs from ICMIS portal</w:t>
            </w:r>
          </w:p>
        </w:tc>
      </w:tr>
      <w:tr>
        <w:trPr>
          <w:cantSplit/>
        </w:trPr>
        <w:tc>
          <w:tcPr>
            <w:tcW w:w="1000" w:type="dxa"/>
            <w:tcMar>
              <w:top w:w="80" w:type="dxa"/>
              <w:left w:w="120" w:type="dxa"/>
              <w:bottom w:w="80" w:type="dxa"/>
              <w:right w:w="120" w:type="dxa"/>
            </w:tcMar>
            <w:vAlign w:val="center"/>
          </w:tcPr>
          <w:p>
            <w:r>
              <w:rPr>
                <w:color w:val="000000"/>
                <w:sz w:val="19"/>
                <w:szCs w:val="19"/>
              </w:rPr>
              <w:t xml:space="preserve">4</w:t>
            </w:r>
          </w:p>
        </w:tc>
        <w:tc>
          <w:tcPr>
            <w:tcW w:w="3400" w:type="dxa"/>
            <w:tcMar>
              <w:top w:w="80" w:type="dxa"/>
              <w:left w:w="120" w:type="dxa"/>
              <w:bottom w:w="80" w:type="dxa"/>
              <w:right w:w="120" w:type="dxa"/>
            </w:tcMar>
            <w:vAlign w:val="center"/>
          </w:tcPr>
          <w:p>
            <w:r>
              <w:rPr>
                <w:color w:val="000000"/>
                <w:sz w:val="19"/>
                <w:szCs w:val="19"/>
              </w:rPr>
              <w:t xml:space="preserve">User listing for inspection officers</w:t>
            </w:r>
          </w:p>
        </w:tc>
        <w:tc>
          <w:tcPr>
            <w:tcW w:w="5200" w:type="dxa"/>
            <w:tcMar>
              <w:top w:w="80" w:type="dxa"/>
              <w:left w:w="120" w:type="dxa"/>
              <w:bottom w:w="80" w:type="dxa"/>
              <w:right w:w="120" w:type="dxa"/>
            </w:tcMar>
            <w:vAlign w:val="center"/>
          </w:tcPr>
          <w:p>
            <w:r>
              <w:rPr>
                <w:color w:val="000000"/>
                <w:sz w:val="19"/>
                <w:szCs w:val="19"/>
              </w:rPr>
              <w:t xml:space="preserve">Existing, not hierarchy-ordered</w:t>
            </w:r>
          </w:p>
        </w:tc>
      </w:tr>
      <w:tr>
        <w:trPr>
          <w:cantSplit/>
        </w:trPr>
        <w:tc>
          <w:tcPr>
            <w:tcW w:w="1000" w:type="dxa"/>
            <w:tcMar>
              <w:top w:w="80" w:type="dxa"/>
              <w:left w:w="120" w:type="dxa"/>
              <w:bottom w:w="80" w:type="dxa"/>
              <w:right w:w="120" w:type="dxa"/>
            </w:tcMar>
            <w:vAlign w:val="center"/>
          </w:tcPr>
          <w:p>
            <w:r>
              <w:rPr>
                <w:color w:val="000000"/>
                <w:sz w:val="19"/>
                <w:szCs w:val="19"/>
              </w:rPr>
              <w:t xml:space="preserve">5</w:t>
            </w:r>
          </w:p>
        </w:tc>
        <w:tc>
          <w:tcPr>
            <w:tcW w:w="3400" w:type="dxa"/>
            <w:tcMar>
              <w:top w:w="80" w:type="dxa"/>
              <w:left w:w="120" w:type="dxa"/>
              <w:bottom w:w="80" w:type="dxa"/>
              <w:right w:w="120" w:type="dxa"/>
            </w:tcMar>
            <w:vAlign w:val="center"/>
          </w:tcPr>
          <w:p>
            <w:r>
              <w:rPr>
                <w:color w:val="000000"/>
                <w:sz w:val="19"/>
                <w:szCs w:val="19"/>
              </w:rPr>
              <w:t xml:space="preserve">Inspection report hand-off to ICMIS</w:t>
            </w:r>
          </w:p>
        </w:tc>
        <w:tc>
          <w:tcPr>
            <w:tcW w:w="5200" w:type="dxa"/>
            <w:tcMar>
              <w:top w:w="80" w:type="dxa"/>
              <w:left w:w="120" w:type="dxa"/>
              <w:bottom w:w="80" w:type="dxa"/>
              <w:right w:w="120" w:type="dxa"/>
            </w:tcMar>
            <w:vAlign w:val="center"/>
          </w:tcPr>
          <w:p>
            <w:r>
              <w:rPr>
                <w:color w:val="000000"/>
                <w:sz w:val="19"/>
                <w:szCs w:val="19"/>
              </w:rPr>
              <w:t xml:space="preserve">Not available; link to form requested on ICMIS portal (30.07.2026)</w:t>
            </w:r>
          </w:p>
        </w:tc>
      </w:tr>
    </w:tbl>
    <w:p>
      <w:pPr>
        <w:pBdr>
          <w:left w:val="single" w:sz="24" w:space="0" w:color="C00000"/>
        </w:pBdr>
        <w:shd w:val="clear" w:color="auto" w:fill="FBE5E5"/>
        <w:spacing w:before="100" w:after="200"/>
        <w:ind w:left="100"/>
      </w:pPr>
      <w:r>
        <w:rPr>
          <w:b/>
          <w:bCs/>
          <w:i/>
          <w:iCs/>
          <w:color w:val="943634"/>
        </w:rPr>
        <w:t xml:space="preserve">Reference: </w:t>
      </w:r>
      <w:r>
        <w:t xml:space="preserve">Refer to the approved Nirikshan Form (30.07.2026) and the Updated Nirikshan Form (02.10.2026) for the complete section structure (A–J). This proposal only covers what is new or changes.</w:t>
      </w:r>
    </w:p>
    <w:p>
      <w:pPr>
        <w:pStyle w:val="Heading1"/>
      </w:pPr>
      <w:r>
        <w:t xml:space="preserve">4. Scope of Enhancement</w:t>
      </w:r>
    </w:p>
    <w:p>
      <w:pPr>
        <w:spacing w:after="160"/>
        <w:jc w:val="both"/>
      </w:pPr>
      <w:r>
        <w:t xml:space="preserve">The following enhancement items are in scope, as per the Department’s requirement note, the updated Nirikshan Form and the UAT feedback received:</w:t>
      </w:r>
    </w:p>
    <w:p>
      <w:pPr>
        <w:pStyle w:val="Heading2"/>
      </w:pPr>
      <w:r>
        <w:t xml:space="preserve">ENH-01: Inspection Report in Departmental Login</w:t>
      </w:r>
    </w:p>
    <w:p>
      <w:pPr>
        <w:pStyle w:val="ListParagraph"/>
        <w:numPr>
          <w:ilvl w:val="0"/>
          <w:numId w:val="2"/>
        </w:numPr>
        <w:spacing w:after="90"/>
      </w:pPr>
      <w:r>
        <w:t xml:space="preserve">Provide a separate “Inspection Report” tab/menu in the ICMIS Departmental Login (alongside Dashboard, Reports and other existing menus).</w:t>
      </w:r>
    </w:p>
    <w:p>
      <w:pPr>
        <w:pStyle w:val="ListParagraph"/>
        <w:numPr>
          <w:ilvl w:val="0"/>
          <w:numId w:val="2"/>
        </w:numPr>
        <w:spacing w:after="90"/>
      </w:pPr>
      <w:r>
        <w:t xml:space="preserve">Authorized departmental officers can view and download the inspection reports submitted/generated through the Inspection Module, with filters for Year, Office Name and Status.</w:t>
      </w:r>
    </w:p>
    <w:p>
      <w:pPr>
        <w:pStyle w:val="ListParagraph"/>
        <w:numPr>
          <w:ilvl w:val="0"/>
          <w:numId w:val="2"/>
        </w:numPr>
        <w:spacing w:after="90"/>
      </w:pPr>
      <w:r>
        <w:t xml:space="preserve">Dashboard for the inspecting officer showing all offices under inspection, date of order, current status (Yet to start / In process / Completed) and major issues for completed reports.</w:t>
      </w:r>
    </w:p>
    <w:p>
      <w:pPr>
        <w:pStyle w:val="ListParagraph"/>
        <w:numPr>
          <w:ilvl w:val="0"/>
          <w:numId w:val="2"/>
        </w:numPr>
        <w:spacing w:after="90"/>
      </w:pPr>
      <w:r>
        <w:t xml:space="preserve">Marked as a priority item by the Department for effective monitoring and review of inspection activities.</w:t>
      </w:r>
    </w:p>
    <w:p>
      <w:pPr>
        <w:pStyle w:val="Heading2"/>
      </w:pPr>
      <w:r>
        <w:t xml:space="preserve">ENH-02: Custom e-Sign Facility</w:t>
      </w:r>
    </w:p>
    <w:p>
      <w:pPr>
        <w:pStyle w:val="ListParagraph"/>
        <w:numPr>
          <w:ilvl w:val="0"/>
          <w:numId w:val="2"/>
        </w:numPr>
        <w:spacing w:after="90"/>
      </w:pPr>
      <w:r>
        <w:t xml:space="preserve">Provide a Custom e-Sign facility in the portal so authorized users can digitally sign inspection reports and the annual inspection roster as per the prescribed workflow.</w:t>
      </w:r>
    </w:p>
    <w:p>
      <w:pPr>
        <w:pStyle w:val="ListParagraph"/>
        <w:numPr>
          <w:ilvl w:val="0"/>
          <w:numId w:val="2"/>
        </w:numPr>
        <w:spacing w:after="90"/>
      </w:pPr>
      <w:r>
        <w:t xml:space="preserve">Signing is performed through an OTP-based confirmation; the signed PDF is stored against the report with signer details and timestamp.</w:t>
      </w:r>
    </w:p>
    <w:p>
      <w:pPr>
        <w:pStyle w:val="ListParagraph"/>
        <w:numPr>
          <w:ilvl w:val="0"/>
          <w:numId w:val="2"/>
        </w:numPr>
        <w:spacing w:after="90"/>
      </w:pPr>
      <w:r>
        <w:t xml:space="preserve">Annual inspection roster is generated only after Final Submit and e-Sign by the Commissioner’s office.</w:t>
      </w:r>
    </w:p>
    <w:p>
      <w:pPr>
        <w:pStyle w:val="Heading2"/>
      </w:pPr>
      <w:r>
        <w:t xml:space="preserve">ENH-03: Login Page – Department Option Only</w:t>
      </w:r>
    </w:p>
    <w:p>
      <w:pPr>
        <w:pStyle w:val="ListParagraph"/>
        <w:numPr>
          <w:ilvl w:val="0"/>
          <w:numId w:val="2"/>
        </w:numPr>
        <w:spacing w:after="90"/>
      </w:pPr>
      <w:r>
        <w:t xml:space="preserve">Redesign the Parakh login page to the ICMIS portal design format (colour theme, layout, captcha and OTP flow).</w:t>
      </w:r>
    </w:p>
    <w:p>
      <w:pPr>
        <w:pStyle w:val="ListParagraph"/>
        <w:numPr>
          <w:ilvl w:val="0"/>
          <w:numId w:val="2"/>
        </w:numPr>
        <w:spacing w:after="90"/>
      </w:pPr>
      <w:r>
        <w:t xml:space="preserve">Display only the “Department” login option; remove/hide other login options.</w:t>
      </w:r>
    </w:p>
    <w:p>
      <w:pPr>
        <w:pStyle w:val="ListParagraph"/>
        <w:numPr>
          <w:ilvl w:val="0"/>
          <w:numId w:val="2"/>
        </w:numPr>
        <w:spacing w:after="90"/>
      </w:pPr>
      <w:r>
        <w:t xml:space="preserve">Align module UI colours with the ICMIS portal (UAT observation: UI colour mismatch between Parakh and ICMIS).</w:t>
      </w:r>
    </w:p>
    <w:p>
      <w:pPr>
        <w:pStyle w:val="Heading2"/>
      </w:pPr>
      <w:r>
        <w:t xml:space="preserve">ENH-04: Hierarchy-wise User Listing with Search</w:t>
      </w:r>
    </w:p>
    <w:p>
      <w:pPr>
        <w:pStyle w:val="ListParagraph"/>
        <w:numPr>
          <w:ilvl w:val="0"/>
          <w:numId w:val="2"/>
        </w:numPr>
        <w:spacing w:after="90"/>
      </w:pPr>
      <w:r>
        <w:t xml:space="preserve">Display users in the order: JR (Joint Registrar) first, then DR (Deputy Registrar), then AR (Additional Registrar).</w:t>
      </w:r>
    </w:p>
    <w:p>
      <w:pPr>
        <w:pStyle w:val="ListParagraph"/>
        <w:numPr>
          <w:ilvl w:val="0"/>
          <w:numId w:val="2"/>
        </w:numPr>
        <w:spacing w:after="90"/>
      </w:pPr>
      <w:r>
        <w:t xml:space="preserve">Provide a keyword-based search to quickly locate a particular user.</w:t>
      </w:r>
    </w:p>
    <w:p>
      <w:pPr>
        <w:pStyle w:val="ListParagraph"/>
        <w:numPr>
          <w:ilvl w:val="0"/>
          <w:numId w:val="2"/>
        </w:numPr>
        <w:spacing w:after="90"/>
      </w:pPr>
      <w:r>
        <w:t xml:space="preserve">Add “Office Name” (कार्यालय का नाम) to the User Master.</w:t>
      </w:r>
    </w:p>
    <w:p>
      <w:pPr>
        <w:pStyle w:val="Heading2"/>
      </w:pPr>
      <w:r>
        <w:t xml:space="preserve">ENH-05: API Integration with ICMIS for Sharing Inspection Reports</w:t>
      </w:r>
    </w:p>
    <w:p>
      <w:pPr>
        <w:pStyle w:val="ListParagraph"/>
        <w:numPr>
          <w:ilvl w:val="0"/>
          <w:numId w:val="2"/>
        </w:numPr>
        <w:spacing w:after="90"/>
      </w:pPr>
      <w:r>
        <w:t xml:space="preserve">Develop an API to share signed inspection reports with ICMIS.</w:t>
      </w:r>
    </w:p>
    <w:p>
      <w:pPr>
        <w:pStyle w:val="ListParagraph"/>
        <w:numPr>
          <w:ilvl w:val="0"/>
          <w:numId w:val="2"/>
        </w:numPr>
        <w:spacing w:after="90"/>
      </w:pPr>
      <w:r>
        <w:t xml:space="preserve">Basic payload parameters: Officer ID, Officer Name, Designation, Office ID, User ID and Inspection Report PDF.</w:t>
      </w:r>
    </w:p>
    <w:p>
      <w:pPr>
        <w:pStyle w:val="ListParagraph"/>
        <w:numPr>
          <w:ilvl w:val="0"/>
          <w:numId w:val="2"/>
        </w:numPr>
        <w:spacing w:after="90"/>
      </w:pPr>
      <w:r>
        <w:t xml:space="preserve">Additional parameters can be added based on further discussion with the receiving (ICMIS) team.</w:t>
      </w:r>
    </w:p>
    <w:p>
      <w:pPr>
        <w:pStyle w:val="ListParagraph"/>
        <w:numPr>
          <w:ilvl w:val="0"/>
          <w:numId w:val="2"/>
        </w:numPr>
        <w:spacing w:after="90"/>
      </w:pPr>
      <w:r>
        <w:t xml:space="preserve">Secure authentication, request/response logging, retry handling and error reporting for failed transfers.</w:t>
      </w:r>
    </w:p>
    <w:p>
      <w:pPr>
        <w:pStyle w:val="Heading2"/>
      </w:pPr>
      <w:r>
        <w:t xml:space="preserve">ENH-06: Annual Inspection Roster &amp; Assignment Rules</w:t>
      </w:r>
    </w:p>
    <w:p>
      <w:pPr>
        <w:pStyle w:val="ListParagraph"/>
        <w:numPr>
          <w:ilvl w:val="0"/>
          <w:numId w:val="2"/>
        </w:numPr>
        <w:spacing w:after="90"/>
      </w:pPr>
      <w:r>
        <w:t xml:space="preserve">Commissioner/HO functionality to select Inspection Officer and the Division/District offices to be inspected, with Add / Edit / Delete actions.</w:t>
      </w:r>
    </w:p>
    <w:p>
      <w:pPr>
        <w:pStyle w:val="ListParagraph"/>
        <w:numPr>
          <w:ilvl w:val="0"/>
          <w:numId w:val="2"/>
        </w:numPr>
        <w:spacing w:after="90"/>
      </w:pPr>
      <w:r>
        <w:t xml:space="preserve">Eligibility rules: AR – only AR offices; DR – AR and DR offices; JR – JR, DR and AR offices.</w:t>
      </w:r>
    </w:p>
    <w:p>
      <w:pPr>
        <w:pStyle w:val="ListParagraph"/>
        <w:numPr>
          <w:ilvl w:val="0"/>
          <w:numId w:val="2"/>
        </w:numPr>
        <w:spacing w:after="90"/>
      </w:pPr>
      <w:r>
        <w:t xml:space="preserve">An officer cannot be assigned inspection of his/her own office; an office, once assigned in a year, is removed from the selectable list for other officers (one inspection per office per year; multiple offices may be assigned to one officer).</w:t>
      </w:r>
    </w:p>
    <w:p>
      <w:pPr>
        <w:pStyle w:val="ListParagraph"/>
        <w:numPr>
          <w:ilvl w:val="0"/>
          <w:numId w:val="2"/>
        </w:numPr>
        <w:spacing w:after="90"/>
      </w:pPr>
      <w:r>
        <w:t xml:space="preserve">After Final Submit and e-Sign, the Annual Roster is generated; a message with the order number and roster list is sent to the officers concerned.</w:t>
      </w:r>
    </w:p>
    <w:p>
      <w:pPr>
        <w:pStyle w:val="ListParagraph"/>
        <w:numPr>
          <w:ilvl w:val="0"/>
          <w:numId w:val="2"/>
        </w:numPr>
        <w:spacing w:after="90"/>
      </w:pPr>
      <w:r>
        <w:t xml:space="preserve">Admin report (Excel and PDF) with Year/Roster-date filters, current status and pending days from order generation.</w:t>
      </w:r>
    </w:p>
    <w:p>
      <w:pPr>
        <w:pStyle w:val="Heading2"/>
      </w:pPr>
      <w:r>
        <w:t xml:space="preserve">ENH-07: Updated Nirikshan Form &amp; UAT Changes</w:t>
      </w:r>
    </w:p>
    <w:p>
      <w:pPr>
        <w:pStyle w:val="ListParagraph"/>
        <w:numPr>
          <w:ilvl w:val="0"/>
          <w:numId w:val="2"/>
        </w:numPr>
        <w:spacing w:after="90"/>
      </w:pPr>
      <w:r>
        <w:t xml:space="preserve">Incorporate the Updated Nirikshan Form (02.10.2026): Audit section (I) with all recovery-case sections (वसूली के प्रकरण : निष्पादन → धारा) with all Sections in a dropdown (e.g. 84, 64, 58B), and the Court Cases section (J).</w:t>
      </w:r>
    </w:p>
    <w:p>
      <w:pPr>
        <w:pStyle w:val="ListParagraph"/>
        <w:numPr>
          <w:ilvl w:val="0"/>
          <w:numId w:val="2"/>
        </w:numPr>
        <w:spacing w:after="90"/>
      </w:pPr>
      <w:r>
        <w:t xml:space="preserve">Auto-filled fields: Inspecting Officer Name, Office Head Name (no longer editable) and District Name, mapped from masters.</w:t>
      </w:r>
    </w:p>
    <w:p>
      <w:pPr>
        <w:pStyle w:val="ListParagraph"/>
        <w:numPr>
          <w:ilvl w:val="0"/>
          <w:numId w:val="2"/>
        </w:numPr>
        <w:spacing w:after="90"/>
      </w:pPr>
      <w:r>
        <w:t xml:space="preserve">Text correction in the Election section as per Department feedback; “Add Row” only where explicitly specified.</w:t>
      </w:r>
    </w:p>
    <w:p>
      <w:pPr>
        <w:pStyle w:val="ListParagraph"/>
        <w:numPr>
          <w:ilvl w:val="0"/>
          <w:numId w:val="2"/>
        </w:numPr>
        <w:spacing w:after="90"/>
      </w:pPr>
      <w:r>
        <w:t xml:space="preserve">Auto-calculated fields (e.g. Pending = A − B, Recovery % = F/C × 100) as per the updated format.</w:t>
      </w:r>
    </w:p>
    <w:p>
      <w:pPr>
        <w:pStyle w:val="Heading2"/>
      </w:pPr>
      <w:r>
        <w:t xml:space="preserve">ENH-08: Masters &amp; Data Preparation</w:t>
      </w:r>
    </w:p>
    <w:p>
      <w:pPr>
        <w:pStyle w:val="ListParagraph"/>
        <w:numPr>
          <w:ilvl w:val="0"/>
          <w:numId w:val="2"/>
        </w:numPr>
        <w:spacing w:after="90"/>
      </w:pPr>
      <w:r>
        <w:t xml:space="preserve">Inspection Officer master (from existing ICMIS / e-HRMS data), Office master, Office Head master and Designation master as confirmed by the Department.</w:t>
      </w:r>
    </w:p>
    <w:p>
      <w:pPr>
        <w:pStyle w:val="ListParagraph"/>
        <w:numPr>
          <w:ilvl w:val="0"/>
          <w:numId w:val="2"/>
        </w:numPr>
        <w:spacing w:after="90"/>
      </w:pPr>
      <w:r>
        <w:t xml:space="preserve">Master mapping for “Auto” fields and for drop-downs that depend on them, for example the number of registered Urban Cooperative Banks in a district (Section H).</w:t>
      </w:r>
    </w:p>
    <w:p>
      <w:pPr>
        <w:pStyle w:val="ListParagraph"/>
        <w:numPr>
          <w:ilvl w:val="0"/>
          <w:numId w:val="2"/>
        </w:numPr>
        <w:spacing w:after="90"/>
      </w:pPr>
      <w:r>
        <w:t xml:space="preserve">Bulk creation of users from the Department’s User List template (First/Last name, Designation, Role, Reporting Officer, District).</w:t>
      </w:r>
    </w:p>
    <w:p/>
    <w:p>
      <w:r>
        <w:br w:type="page"/>
      </w:r>
    </w:p>
    <w:p>
      <w:pPr>
        <w:pStyle w:val="Heading1"/>
      </w:pPr>
      <w:r>
        <w:t xml:space="preserve">5. Revised Functionality List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300"/>
        <w:gridCol w:w="2300"/>
        <w:gridCol w:w="2200"/>
      </w:tblGrid>
      <w:tr>
        <w:trPr>
          <w:cantSplit/>
          <w:tblHeader/>
        </w:trPr>
        <w:tc>
          <w:tcPr>
            <w:tcW w:w="800" w:type="dxa"/>
            <w:shd w:val="clear" w:color="auto" w:fill="002060"/>
            <w:tcMar>
              <w:top w:w="80" w:type="dxa"/>
              <w:left w:w="120" w:type="dxa"/>
              <w:bottom w:w="80" w:type="dxa"/>
              <w:right w:w="120" w:type="dxa"/>
            </w:tcMar>
            <w:vAlign w:val="center"/>
          </w:tcPr>
          <w:p>
            <w:r>
              <w:rPr>
                <w:b/>
                <w:bCs/>
                <w:color w:val="FFFFFF"/>
                <w:sz w:val="19"/>
                <w:szCs w:val="19"/>
              </w:rPr>
              <w:t xml:space="preserve">S.No.</w:t>
            </w:r>
          </w:p>
        </w:tc>
        <w:tc>
          <w:tcPr>
            <w:tcW w:w="4300" w:type="dxa"/>
            <w:shd w:val="clear" w:color="auto" w:fill="002060"/>
            <w:tcMar>
              <w:top w:w="80" w:type="dxa"/>
              <w:left w:w="120" w:type="dxa"/>
              <w:bottom w:w="80" w:type="dxa"/>
              <w:right w:w="120" w:type="dxa"/>
            </w:tcMar>
            <w:vAlign w:val="center"/>
          </w:tcPr>
          <w:p>
            <w:r>
              <w:rPr>
                <w:b/>
                <w:bCs/>
                <w:color w:val="FFFFFF"/>
                <w:sz w:val="19"/>
                <w:szCs w:val="19"/>
              </w:rPr>
              <w:t xml:space="preserve">Functionality</w:t>
            </w:r>
          </w:p>
        </w:tc>
        <w:tc>
          <w:tcPr>
            <w:tcW w:w="2300" w:type="dxa"/>
            <w:shd w:val="clear" w:color="auto" w:fill="002060"/>
            <w:tcMar>
              <w:top w:w="80" w:type="dxa"/>
              <w:left w:w="120" w:type="dxa"/>
              <w:bottom w:w="80" w:type="dxa"/>
              <w:right w:w="120" w:type="dxa"/>
            </w:tcMar>
            <w:vAlign w:val="center"/>
          </w:tcPr>
          <w:p>
            <w:r>
              <w:rPr>
                <w:b/>
                <w:bCs/>
                <w:color w:val="FFFFFF"/>
                <w:sz w:val="19"/>
                <w:szCs w:val="19"/>
              </w:rPr>
              <w:t xml:space="preserve">Reference</w:t>
            </w:r>
          </w:p>
        </w:tc>
        <w:tc>
          <w:tcPr>
            <w:tcW w:w="2200" w:type="dxa"/>
            <w:shd w:val="clear" w:color="auto" w:fill="002060"/>
            <w:tcMar>
              <w:top w:w="80" w:type="dxa"/>
              <w:left w:w="120" w:type="dxa"/>
              <w:bottom w:w="80" w:type="dxa"/>
              <w:right w:w="120" w:type="dxa"/>
            </w:tcMar>
            <w:vAlign w:val="center"/>
          </w:tcPr>
          <w:p>
            <w:r>
              <w:rPr>
                <w:b/>
                <w:bCs/>
                <w:color w:val="FFFFFF"/>
                <w:sz w:val="19"/>
                <w:szCs w:val="19"/>
              </w:rPr>
              <w:t xml:space="preserve">Type</w:t>
            </w:r>
          </w:p>
        </w:tc>
      </w:tr>
      <w:tr>
        <w:trPr>
          <w:cantSplit/>
        </w:trPr>
        <w:tc>
          <w:tcPr>
            <w:tcW w:w="800" w:type="dxa"/>
            <w:tcMar>
              <w:top w:w="80" w:type="dxa"/>
              <w:left w:w="120" w:type="dxa"/>
              <w:bottom w:w="80" w:type="dxa"/>
              <w:right w:w="120" w:type="dxa"/>
            </w:tcMar>
            <w:vAlign w:val="center"/>
          </w:tcPr>
          <w:p>
            <w:r>
              <w:rPr>
                <w:color w:val="000000"/>
                <w:sz w:val="19"/>
                <w:szCs w:val="19"/>
              </w:rPr>
              <w:t xml:space="preserve">1</w:t>
            </w:r>
          </w:p>
        </w:tc>
        <w:tc>
          <w:tcPr>
            <w:tcW w:w="4300" w:type="dxa"/>
            <w:tcMar>
              <w:top w:w="80" w:type="dxa"/>
              <w:left w:w="120" w:type="dxa"/>
              <w:bottom w:w="80" w:type="dxa"/>
              <w:right w:w="120" w:type="dxa"/>
            </w:tcMar>
            <w:vAlign w:val="center"/>
          </w:tcPr>
          <w:p>
            <w:r>
              <w:rPr>
                <w:color w:val="000000"/>
                <w:sz w:val="19"/>
                <w:szCs w:val="19"/>
              </w:rPr>
              <w:t xml:space="preserve">Inspection Report tab in ICMIS Departmental Login</w:t>
            </w:r>
          </w:p>
        </w:tc>
        <w:tc>
          <w:tcPr>
            <w:tcW w:w="2300" w:type="dxa"/>
            <w:tcMar>
              <w:top w:w="80" w:type="dxa"/>
              <w:left w:w="120" w:type="dxa"/>
              <w:bottom w:w="80" w:type="dxa"/>
              <w:right w:w="120" w:type="dxa"/>
            </w:tcMar>
            <w:vAlign w:val="center"/>
          </w:tcPr>
          <w:p>
            <w:r>
              <w:rPr>
                <w:color w:val="000000"/>
                <w:sz w:val="19"/>
                <w:szCs w:val="19"/>
              </w:rPr>
              <w:t xml:space="preserve">ENH-01</w:t>
            </w:r>
          </w:p>
        </w:tc>
        <w:tc>
          <w:tcPr>
            <w:tcW w:w="2200" w:type="dxa"/>
            <w:tcMar>
              <w:top w:w="80" w:type="dxa"/>
              <w:left w:w="120" w:type="dxa"/>
              <w:bottom w:w="80" w:type="dxa"/>
              <w:right w:w="120" w:type="dxa"/>
            </w:tcMar>
            <w:vAlign w:val="center"/>
          </w:tcPr>
          <w:p>
            <w:r>
              <w:rPr>
                <w:color w:val="000000"/>
                <w:sz w:val="19"/>
                <w:szCs w:val="19"/>
              </w:rPr>
              <w:t xml:space="preserve">NEW – Priority</w:t>
            </w:r>
          </w:p>
        </w:tc>
      </w:tr>
      <w:tr>
        <w:trPr>
          <w:cantSplit/>
        </w:trPr>
        <w:tc>
          <w:tcPr>
            <w:tcW w:w="800" w:type="dxa"/>
            <w:tcMar>
              <w:top w:w="80" w:type="dxa"/>
              <w:left w:w="120" w:type="dxa"/>
              <w:bottom w:w="80" w:type="dxa"/>
              <w:right w:w="120" w:type="dxa"/>
            </w:tcMar>
            <w:vAlign w:val="center"/>
          </w:tcPr>
          <w:p>
            <w:r>
              <w:rPr>
                <w:color w:val="000000"/>
                <w:sz w:val="19"/>
                <w:szCs w:val="19"/>
              </w:rPr>
              <w:t xml:space="preserve">2</w:t>
            </w:r>
          </w:p>
        </w:tc>
        <w:tc>
          <w:tcPr>
            <w:tcW w:w="4300" w:type="dxa"/>
            <w:tcMar>
              <w:top w:w="80" w:type="dxa"/>
              <w:left w:w="120" w:type="dxa"/>
              <w:bottom w:w="80" w:type="dxa"/>
              <w:right w:w="120" w:type="dxa"/>
            </w:tcMar>
            <w:vAlign w:val="center"/>
          </w:tcPr>
          <w:p>
            <w:r>
              <w:rPr>
                <w:color w:val="000000"/>
                <w:sz w:val="19"/>
                <w:szCs w:val="19"/>
              </w:rPr>
              <w:t xml:space="preserve">Custom e-Sign (reports and annual roster)</w:t>
            </w:r>
          </w:p>
        </w:tc>
        <w:tc>
          <w:tcPr>
            <w:tcW w:w="2300" w:type="dxa"/>
            <w:tcMar>
              <w:top w:w="80" w:type="dxa"/>
              <w:left w:w="120" w:type="dxa"/>
              <w:bottom w:w="80" w:type="dxa"/>
              <w:right w:w="120" w:type="dxa"/>
            </w:tcMar>
            <w:vAlign w:val="center"/>
          </w:tcPr>
          <w:p>
            <w:r>
              <w:rPr>
                <w:color w:val="000000"/>
                <w:sz w:val="19"/>
                <w:szCs w:val="19"/>
              </w:rPr>
              <w:t xml:space="preserve">ENH-02</w:t>
            </w:r>
          </w:p>
        </w:tc>
        <w:tc>
          <w:tcPr>
            <w:tcW w:w="2200" w:type="dxa"/>
            <w:tcMar>
              <w:top w:w="80" w:type="dxa"/>
              <w:left w:w="120" w:type="dxa"/>
              <w:bottom w:w="80" w:type="dxa"/>
              <w:right w:w="120" w:type="dxa"/>
            </w:tcMar>
            <w:vAlign w:val="center"/>
          </w:tcPr>
          <w:p>
            <w:r>
              <w:rPr>
                <w:color w:val="000000"/>
                <w:sz w:val="19"/>
                <w:szCs w:val="19"/>
              </w:rPr>
              <w:t xml:space="preserve">NEW</w:t>
            </w:r>
          </w:p>
        </w:tc>
      </w:tr>
      <w:tr>
        <w:trPr>
          <w:cantSplit/>
        </w:trPr>
        <w:tc>
          <w:tcPr>
            <w:tcW w:w="800" w:type="dxa"/>
            <w:tcMar>
              <w:top w:w="80" w:type="dxa"/>
              <w:left w:w="120" w:type="dxa"/>
              <w:bottom w:w="80" w:type="dxa"/>
              <w:right w:w="120" w:type="dxa"/>
            </w:tcMar>
            <w:vAlign w:val="center"/>
          </w:tcPr>
          <w:p>
            <w:r>
              <w:rPr>
                <w:color w:val="000000"/>
                <w:sz w:val="19"/>
                <w:szCs w:val="19"/>
              </w:rPr>
              <w:t xml:space="preserve">3</w:t>
            </w:r>
          </w:p>
        </w:tc>
        <w:tc>
          <w:tcPr>
            <w:tcW w:w="4300" w:type="dxa"/>
            <w:tcMar>
              <w:top w:w="80" w:type="dxa"/>
              <w:left w:w="120" w:type="dxa"/>
              <w:bottom w:w="80" w:type="dxa"/>
              <w:right w:w="120" w:type="dxa"/>
            </w:tcMar>
            <w:vAlign w:val="center"/>
          </w:tcPr>
          <w:p>
            <w:r>
              <w:rPr>
                <w:color w:val="000000"/>
                <w:sz w:val="19"/>
                <w:szCs w:val="19"/>
              </w:rPr>
              <w:t xml:space="preserve">ICMIS-style login page, Department option only</w:t>
            </w:r>
          </w:p>
        </w:tc>
        <w:tc>
          <w:tcPr>
            <w:tcW w:w="2300" w:type="dxa"/>
            <w:tcMar>
              <w:top w:w="80" w:type="dxa"/>
              <w:left w:w="120" w:type="dxa"/>
              <w:bottom w:w="80" w:type="dxa"/>
              <w:right w:w="120" w:type="dxa"/>
            </w:tcMar>
            <w:vAlign w:val="center"/>
          </w:tcPr>
          <w:p>
            <w:r>
              <w:rPr>
                <w:color w:val="000000"/>
                <w:sz w:val="19"/>
                <w:szCs w:val="19"/>
              </w:rPr>
              <w:t xml:space="preserve">ENH-03</w:t>
            </w:r>
          </w:p>
        </w:tc>
        <w:tc>
          <w:tcPr>
            <w:tcW w:w="2200" w:type="dxa"/>
            <w:tcMar>
              <w:top w:w="80" w:type="dxa"/>
              <w:left w:w="120" w:type="dxa"/>
              <w:bottom w:w="80" w:type="dxa"/>
              <w:right w:w="120" w:type="dxa"/>
            </w:tcMar>
            <w:vAlign w:val="center"/>
          </w:tcPr>
          <w:p>
            <w:r>
              <w:rPr>
                <w:color w:val="000000"/>
                <w:sz w:val="19"/>
                <w:szCs w:val="19"/>
              </w:rPr>
              <w:t xml:space="preserve">CHANGE</w:t>
            </w:r>
          </w:p>
        </w:tc>
      </w:tr>
      <w:tr>
        <w:trPr>
          <w:cantSplit/>
        </w:trPr>
        <w:tc>
          <w:tcPr>
            <w:tcW w:w="800" w:type="dxa"/>
            <w:tcMar>
              <w:top w:w="80" w:type="dxa"/>
              <w:left w:w="120" w:type="dxa"/>
              <w:bottom w:w="80" w:type="dxa"/>
              <w:right w:w="120" w:type="dxa"/>
            </w:tcMar>
            <w:vAlign w:val="center"/>
          </w:tcPr>
          <w:p>
            <w:r>
              <w:rPr>
                <w:color w:val="000000"/>
                <w:sz w:val="19"/>
                <w:szCs w:val="19"/>
              </w:rPr>
              <w:t xml:space="preserve">4</w:t>
            </w:r>
          </w:p>
        </w:tc>
        <w:tc>
          <w:tcPr>
            <w:tcW w:w="4300" w:type="dxa"/>
            <w:tcMar>
              <w:top w:w="80" w:type="dxa"/>
              <w:left w:w="120" w:type="dxa"/>
              <w:bottom w:w="80" w:type="dxa"/>
              <w:right w:w="120" w:type="dxa"/>
            </w:tcMar>
            <w:vAlign w:val="center"/>
          </w:tcPr>
          <w:p>
            <w:r>
              <w:rPr>
                <w:color w:val="000000"/>
                <w:sz w:val="19"/>
                <w:szCs w:val="19"/>
              </w:rPr>
              <w:t xml:space="preserve">Hierarchy-wise user listing (JR → DR → AR) with keyword search</w:t>
            </w:r>
          </w:p>
        </w:tc>
        <w:tc>
          <w:tcPr>
            <w:tcW w:w="2300" w:type="dxa"/>
            <w:tcMar>
              <w:top w:w="80" w:type="dxa"/>
              <w:left w:w="120" w:type="dxa"/>
              <w:bottom w:w="80" w:type="dxa"/>
              <w:right w:w="120" w:type="dxa"/>
            </w:tcMar>
            <w:vAlign w:val="center"/>
          </w:tcPr>
          <w:p>
            <w:r>
              <w:rPr>
                <w:color w:val="000000"/>
                <w:sz w:val="19"/>
                <w:szCs w:val="19"/>
              </w:rPr>
              <w:t xml:space="preserve">ENH-04</w:t>
            </w:r>
          </w:p>
        </w:tc>
        <w:tc>
          <w:tcPr>
            <w:tcW w:w="2200" w:type="dxa"/>
            <w:tcMar>
              <w:top w:w="80" w:type="dxa"/>
              <w:left w:w="120" w:type="dxa"/>
              <w:bottom w:w="80" w:type="dxa"/>
              <w:right w:w="120" w:type="dxa"/>
            </w:tcMar>
            <w:vAlign w:val="center"/>
          </w:tcPr>
          <w:p>
            <w:r>
              <w:rPr>
                <w:color w:val="000000"/>
                <w:sz w:val="19"/>
                <w:szCs w:val="19"/>
              </w:rPr>
              <w:t xml:space="preserve">CHANGE</w:t>
            </w:r>
          </w:p>
        </w:tc>
      </w:tr>
      <w:tr>
        <w:trPr>
          <w:cantSplit/>
        </w:trPr>
        <w:tc>
          <w:tcPr>
            <w:tcW w:w="800" w:type="dxa"/>
            <w:tcMar>
              <w:top w:w="80" w:type="dxa"/>
              <w:left w:w="120" w:type="dxa"/>
              <w:bottom w:w="80" w:type="dxa"/>
              <w:right w:w="120" w:type="dxa"/>
            </w:tcMar>
            <w:vAlign w:val="center"/>
          </w:tcPr>
          <w:p>
            <w:r>
              <w:rPr>
                <w:color w:val="000000"/>
                <w:sz w:val="19"/>
                <w:szCs w:val="19"/>
              </w:rPr>
              <w:t xml:space="preserve">5</w:t>
            </w:r>
          </w:p>
        </w:tc>
        <w:tc>
          <w:tcPr>
            <w:tcW w:w="4300" w:type="dxa"/>
            <w:tcMar>
              <w:top w:w="80" w:type="dxa"/>
              <w:left w:w="120" w:type="dxa"/>
              <w:bottom w:w="80" w:type="dxa"/>
              <w:right w:w="120" w:type="dxa"/>
            </w:tcMar>
            <w:vAlign w:val="center"/>
          </w:tcPr>
          <w:p>
            <w:r>
              <w:rPr>
                <w:color w:val="000000"/>
                <w:sz w:val="19"/>
                <w:szCs w:val="19"/>
              </w:rPr>
              <w:t xml:space="preserve">API integration with ICMIS for inspection reports</w:t>
            </w:r>
          </w:p>
        </w:tc>
        <w:tc>
          <w:tcPr>
            <w:tcW w:w="2300" w:type="dxa"/>
            <w:tcMar>
              <w:top w:w="80" w:type="dxa"/>
              <w:left w:w="120" w:type="dxa"/>
              <w:bottom w:w="80" w:type="dxa"/>
              <w:right w:w="120" w:type="dxa"/>
            </w:tcMar>
            <w:vAlign w:val="center"/>
          </w:tcPr>
          <w:p>
            <w:r>
              <w:rPr>
                <w:color w:val="000000"/>
                <w:sz w:val="19"/>
                <w:szCs w:val="19"/>
              </w:rPr>
              <w:t xml:space="preserve">ENH-05</w:t>
            </w:r>
          </w:p>
        </w:tc>
        <w:tc>
          <w:tcPr>
            <w:tcW w:w="2200" w:type="dxa"/>
            <w:tcMar>
              <w:top w:w="80" w:type="dxa"/>
              <w:left w:w="120" w:type="dxa"/>
              <w:bottom w:w="80" w:type="dxa"/>
              <w:right w:w="120" w:type="dxa"/>
            </w:tcMar>
            <w:vAlign w:val="center"/>
          </w:tcPr>
          <w:p>
            <w:r>
              <w:rPr>
                <w:color w:val="000000"/>
                <w:sz w:val="19"/>
                <w:szCs w:val="19"/>
              </w:rPr>
              <w:t xml:space="preserve">NEW</w:t>
            </w:r>
          </w:p>
        </w:tc>
      </w:tr>
      <w:tr>
        <w:trPr>
          <w:cantSplit/>
        </w:trPr>
        <w:tc>
          <w:tcPr>
            <w:tcW w:w="800" w:type="dxa"/>
            <w:tcMar>
              <w:top w:w="80" w:type="dxa"/>
              <w:left w:w="120" w:type="dxa"/>
              <w:bottom w:w="80" w:type="dxa"/>
              <w:right w:w="120" w:type="dxa"/>
            </w:tcMar>
            <w:vAlign w:val="center"/>
          </w:tcPr>
          <w:p>
            <w:r>
              <w:rPr>
                <w:color w:val="000000"/>
                <w:sz w:val="19"/>
                <w:szCs w:val="19"/>
              </w:rPr>
              <w:t xml:space="preserve">6</w:t>
            </w:r>
          </w:p>
        </w:tc>
        <w:tc>
          <w:tcPr>
            <w:tcW w:w="4300" w:type="dxa"/>
            <w:tcMar>
              <w:top w:w="80" w:type="dxa"/>
              <w:left w:w="120" w:type="dxa"/>
              <w:bottom w:w="80" w:type="dxa"/>
              <w:right w:w="120" w:type="dxa"/>
            </w:tcMar>
            <w:vAlign w:val="center"/>
          </w:tcPr>
          <w:p>
            <w:r>
              <w:rPr>
                <w:color w:val="000000"/>
                <w:sz w:val="19"/>
                <w:szCs w:val="19"/>
              </w:rPr>
              <w:t xml:space="preserve">Annual roster, eligibility rules, notifications, admin report and dashboard</w:t>
            </w:r>
          </w:p>
        </w:tc>
        <w:tc>
          <w:tcPr>
            <w:tcW w:w="2300" w:type="dxa"/>
            <w:tcMar>
              <w:top w:w="80" w:type="dxa"/>
              <w:left w:w="120" w:type="dxa"/>
              <w:bottom w:w="80" w:type="dxa"/>
              <w:right w:w="120" w:type="dxa"/>
            </w:tcMar>
            <w:vAlign w:val="center"/>
          </w:tcPr>
          <w:p>
            <w:r>
              <w:rPr>
                <w:color w:val="000000"/>
                <w:sz w:val="19"/>
                <w:szCs w:val="19"/>
              </w:rPr>
              <w:t xml:space="preserve">ENH-06</w:t>
            </w:r>
          </w:p>
        </w:tc>
        <w:tc>
          <w:tcPr>
            <w:tcW w:w="2200" w:type="dxa"/>
            <w:tcMar>
              <w:top w:w="80" w:type="dxa"/>
              <w:left w:w="120" w:type="dxa"/>
              <w:bottom w:w="80" w:type="dxa"/>
              <w:right w:w="120" w:type="dxa"/>
            </w:tcMar>
            <w:vAlign w:val="center"/>
          </w:tcPr>
          <w:p>
            <w:r>
              <w:rPr>
                <w:color w:val="000000"/>
                <w:sz w:val="19"/>
                <w:szCs w:val="19"/>
              </w:rPr>
              <w:t xml:space="preserve">NEW</w:t>
            </w:r>
          </w:p>
        </w:tc>
      </w:tr>
      <w:tr>
        <w:trPr>
          <w:cantSplit/>
        </w:trPr>
        <w:tc>
          <w:tcPr>
            <w:tcW w:w="800" w:type="dxa"/>
            <w:tcMar>
              <w:top w:w="80" w:type="dxa"/>
              <w:left w:w="120" w:type="dxa"/>
              <w:bottom w:w="80" w:type="dxa"/>
              <w:right w:w="120" w:type="dxa"/>
            </w:tcMar>
            <w:vAlign w:val="center"/>
          </w:tcPr>
          <w:p>
            <w:r>
              <w:rPr>
                <w:color w:val="000000"/>
                <w:sz w:val="19"/>
                <w:szCs w:val="19"/>
              </w:rPr>
              <w:t xml:space="preserve">7</w:t>
            </w:r>
          </w:p>
        </w:tc>
        <w:tc>
          <w:tcPr>
            <w:tcW w:w="4300" w:type="dxa"/>
            <w:tcMar>
              <w:top w:w="80" w:type="dxa"/>
              <w:left w:w="120" w:type="dxa"/>
              <w:bottom w:w="80" w:type="dxa"/>
              <w:right w:w="120" w:type="dxa"/>
            </w:tcMar>
            <w:vAlign w:val="center"/>
          </w:tcPr>
          <w:p>
            <w:r>
              <w:rPr>
                <w:color w:val="000000"/>
                <w:sz w:val="19"/>
                <w:szCs w:val="19"/>
              </w:rPr>
              <w:t xml:space="preserve">Updated Nirikshan Form and UAT changes</w:t>
            </w:r>
          </w:p>
        </w:tc>
        <w:tc>
          <w:tcPr>
            <w:tcW w:w="2300" w:type="dxa"/>
            <w:tcMar>
              <w:top w:w="80" w:type="dxa"/>
              <w:left w:w="120" w:type="dxa"/>
              <w:bottom w:w="80" w:type="dxa"/>
              <w:right w:w="120" w:type="dxa"/>
            </w:tcMar>
            <w:vAlign w:val="center"/>
          </w:tcPr>
          <w:p>
            <w:r>
              <w:rPr>
                <w:color w:val="000000"/>
                <w:sz w:val="19"/>
                <w:szCs w:val="19"/>
              </w:rPr>
              <w:t xml:space="preserve">ENH-07</w:t>
            </w:r>
          </w:p>
        </w:tc>
        <w:tc>
          <w:tcPr>
            <w:tcW w:w="2200" w:type="dxa"/>
            <w:tcMar>
              <w:top w:w="80" w:type="dxa"/>
              <w:left w:w="120" w:type="dxa"/>
              <w:bottom w:w="80" w:type="dxa"/>
              <w:right w:w="120" w:type="dxa"/>
            </w:tcMar>
            <w:vAlign w:val="center"/>
          </w:tcPr>
          <w:p>
            <w:r>
              <w:rPr>
                <w:color w:val="000000"/>
                <w:sz w:val="19"/>
                <w:szCs w:val="19"/>
              </w:rPr>
              <w:t xml:space="preserve">CHANGE</w:t>
            </w:r>
          </w:p>
        </w:tc>
      </w:tr>
      <w:tr>
        <w:trPr>
          <w:cantSplit/>
        </w:trPr>
        <w:tc>
          <w:tcPr>
            <w:tcW w:w="800" w:type="dxa"/>
            <w:tcMar>
              <w:top w:w="80" w:type="dxa"/>
              <w:left w:w="120" w:type="dxa"/>
              <w:bottom w:w="80" w:type="dxa"/>
              <w:right w:w="120" w:type="dxa"/>
            </w:tcMar>
            <w:vAlign w:val="center"/>
          </w:tcPr>
          <w:p>
            <w:r>
              <w:rPr>
                <w:color w:val="000000"/>
                <w:sz w:val="19"/>
                <w:szCs w:val="19"/>
              </w:rPr>
              <w:t xml:space="preserve">8</w:t>
            </w:r>
          </w:p>
        </w:tc>
        <w:tc>
          <w:tcPr>
            <w:tcW w:w="4300" w:type="dxa"/>
            <w:tcMar>
              <w:top w:w="80" w:type="dxa"/>
              <w:left w:w="120" w:type="dxa"/>
              <w:bottom w:w="80" w:type="dxa"/>
              <w:right w:w="120" w:type="dxa"/>
            </w:tcMar>
            <w:vAlign w:val="center"/>
          </w:tcPr>
          <w:p>
            <w:r>
              <w:rPr>
                <w:color w:val="000000"/>
                <w:sz w:val="19"/>
                <w:szCs w:val="19"/>
              </w:rPr>
              <w:t xml:space="preserve">Masters and user data preparation</w:t>
            </w:r>
          </w:p>
        </w:tc>
        <w:tc>
          <w:tcPr>
            <w:tcW w:w="2300" w:type="dxa"/>
            <w:tcMar>
              <w:top w:w="80" w:type="dxa"/>
              <w:left w:w="120" w:type="dxa"/>
              <w:bottom w:w="80" w:type="dxa"/>
              <w:right w:w="120" w:type="dxa"/>
            </w:tcMar>
            <w:vAlign w:val="center"/>
          </w:tcPr>
          <w:p>
            <w:r>
              <w:rPr>
                <w:color w:val="000000"/>
                <w:sz w:val="19"/>
                <w:szCs w:val="19"/>
              </w:rPr>
              <w:t xml:space="preserve">ENH-08</w:t>
            </w:r>
          </w:p>
        </w:tc>
        <w:tc>
          <w:tcPr>
            <w:tcW w:w="2200" w:type="dxa"/>
            <w:tcMar>
              <w:top w:w="80" w:type="dxa"/>
              <w:left w:w="120" w:type="dxa"/>
              <w:bottom w:w="80" w:type="dxa"/>
              <w:right w:w="120" w:type="dxa"/>
            </w:tcMar>
            <w:vAlign w:val="center"/>
          </w:tcPr>
          <w:p>
            <w:r>
              <w:rPr>
                <w:color w:val="000000"/>
                <w:sz w:val="19"/>
                <w:szCs w:val="19"/>
              </w:rPr>
              <w:t xml:space="preserve">NEW</w:t>
            </w:r>
          </w:p>
        </w:tc>
      </w:tr>
    </w:tbl>
    <w:p/>
    <w:p>
      <w:r>
        <w:br w:type="page"/>
      </w:r>
    </w:p>
    <w:p>
      <w:pPr>
        <w:pStyle w:val="Heading1"/>
      </w:pPr>
      <w:r>
        <w:t xml:space="preserve">6. Role-wise Access Matrix</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2200"/>
      </w:tblGrid>
      <w:tr>
        <w:trPr>
          <w:cantSplit/>
          <w:tblHeader/>
        </w:trPr>
        <w:tc>
          <w:tcPr>
            <w:tcW w:w="3000" w:type="dxa"/>
            <w:shd w:val="clear" w:color="auto" w:fill="002060"/>
            <w:tcMar>
              <w:top w:w="80" w:type="dxa"/>
              <w:left w:w="120" w:type="dxa"/>
              <w:bottom w:w="80" w:type="dxa"/>
              <w:right w:w="120" w:type="dxa"/>
            </w:tcMar>
            <w:vAlign w:val="center"/>
          </w:tcPr>
          <w:p>
            <w:r>
              <w:rPr>
                <w:b/>
                <w:bCs/>
                <w:color w:val="FFFFFF"/>
                <w:sz w:val="19"/>
                <w:szCs w:val="19"/>
              </w:rPr>
              <w:t xml:space="preserve">Functionality</w:t>
            </w:r>
          </w:p>
        </w:tc>
        <w:tc>
          <w:tcPr>
            <w:tcW w:w="2200" w:type="dxa"/>
            <w:shd w:val="clear" w:color="auto" w:fill="002060"/>
            <w:tcMar>
              <w:top w:w="80" w:type="dxa"/>
              <w:left w:w="120" w:type="dxa"/>
              <w:bottom w:w="80" w:type="dxa"/>
              <w:right w:w="120" w:type="dxa"/>
            </w:tcMar>
            <w:vAlign w:val="center"/>
          </w:tcPr>
          <w:p>
            <w:r>
              <w:rPr>
                <w:b/>
                <w:bCs/>
                <w:color w:val="FFFFFF"/>
                <w:sz w:val="19"/>
                <w:szCs w:val="19"/>
              </w:rPr>
              <w:t xml:space="preserve">Commissioner / HO</w:t>
            </w:r>
          </w:p>
        </w:tc>
        <w:tc>
          <w:tcPr>
            <w:tcW w:w="2200" w:type="dxa"/>
            <w:shd w:val="clear" w:color="auto" w:fill="002060"/>
            <w:tcMar>
              <w:top w:w="80" w:type="dxa"/>
              <w:left w:w="120" w:type="dxa"/>
              <w:bottom w:w="80" w:type="dxa"/>
              <w:right w:w="120" w:type="dxa"/>
            </w:tcMar>
            <w:vAlign w:val="center"/>
          </w:tcPr>
          <w:p>
            <w:r>
              <w:rPr>
                <w:b/>
                <w:bCs/>
                <w:color w:val="FFFFFF"/>
                <w:sz w:val="19"/>
                <w:szCs w:val="19"/>
              </w:rPr>
              <w:t xml:space="preserve">Inspecting Officer (JR / DR / AR)</w:t>
            </w:r>
          </w:p>
        </w:tc>
        <w:tc>
          <w:tcPr>
            <w:tcW w:w="2200" w:type="dxa"/>
            <w:shd w:val="clear" w:color="auto" w:fill="002060"/>
            <w:tcMar>
              <w:top w:w="80" w:type="dxa"/>
              <w:left w:w="120" w:type="dxa"/>
              <w:bottom w:w="80" w:type="dxa"/>
              <w:right w:w="120" w:type="dxa"/>
            </w:tcMar>
            <w:vAlign w:val="center"/>
          </w:tcPr>
          <w:p>
            <w:r>
              <w:rPr>
                <w:b/>
                <w:bCs/>
                <w:color w:val="FFFFFF"/>
                <w:sz w:val="19"/>
                <w:szCs w:val="19"/>
              </w:rPr>
              <w:t xml:space="preserve">Departmental Officer</w:t>
            </w:r>
          </w:p>
        </w:tc>
      </w:tr>
      <w:tr>
        <w:trPr>
          <w:cantSplit/>
        </w:trPr>
        <w:tc>
          <w:tcPr>
            <w:tcW w:w="3000" w:type="dxa"/>
            <w:tcMar>
              <w:top w:w="80" w:type="dxa"/>
              <w:left w:w="120" w:type="dxa"/>
              <w:bottom w:w="80" w:type="dxa"/>
              <w:right w:w="120" w:type="dxa"/>
            </w:tcMar>
            <w:vAlign w:val="center"/>
          </w:tcPr>
          <w:p>
            <w:r>
              <w:rPr>
                <w:color w:val="000000"/>
                <w:sz w:val="19"/>
                <w:szCs w:val="19"/>
              </w:rPr>
              <w:t xml:space="preserve">Select inspecting officer &amp; offices; generate annual roster</w:t>
            </w:r>
          </w:p>
        </w:tc>
        <w:tc>
          <w:tcPr>
            <w:tcW w:w="2200" w:type="dxa"/>
            <w:tcMar>
              <w:top w:w="80" w:type="dxa"/>
              <w:left w:w="120" w:type="dxa"/>
              <w:bottom w:w="80" w:type="dxa"/>
              <w:right w:w="120" w:type="dxa"/>
            </w:tcMar>
            <w:vAlign w:val="center"/>
          </w:tcPr>
          <w:p>
            <w:r>
              <w:rPr>
                <w:color w:val="000000"/>
                <w:sz w:val="19"/>
                <w:szCs w:val="19"/>
              </w:rPr>
              <w:t xml:space="preserve">Yes (with e-Sign)</w:t>
            </w:r>
          </w:p>
        </w:tc>
        <w:tc>
          <w:tcPr>
            <w:tcW w:w="2200" w:type="dxa"/>
            <w:tcMar>
              <w:top w:w="80" w:type="dxa"/>
              <w:left w:w="120" w:type="dxa"/>
              <w:bottom w:w="80" w:type="dxa"/>
              <w:right w:w="120" w:type="dxa"/>
            </w:tcMar>
            <w:vAlign w:val="center"/>
          </w:tcPr>
          <w:p>
            <w:r>
              <w:rPr>
                <w:color w:val="000000"/>
                <w:sz w:val="19"/>
                <w:szCs w:val="19"/>
              </w:rPr>
              <w:t xml:space="preserve">–</w:t>
            </w:r>
          </w:p>
        </w:tc>
        <w:tc>
          <w:tcPr>
            <w:tcW w:w="2200" w:type="dxa"/>
            <w:tcMar>
              <w:top w:w="80" w:type="dxa"/>
              <w:left w:w="120" w:type="dxa"/>
              <w:bottom w:w="80" w:type="dxa"/>
              <w:right w:w="120" w:type="dxa"/>
            </w:tcMar>
            <w:vAlign w:val="center"/>
          </w:tcPr>
          <w:p>
            <w:r>
              <w:rPr>
                <w:color w:val="000000"/>
                <w:sz w:val="19"/>
                <w:szCs w:val="19"/>
              </w:rPr>
              <w:t xml:space="preserve">–</w:t>
            </w:r>
          </w:p>
        </w:tc>
      </w:tr>
      <w:tr>
        <w:trPr>
          <w:cantSplit/>
        </w:trPr>
        <w:tc>
          <w:tcPr>
            <w:tcW w:w="3000" w:type="dxa"/>
            <w:tcMar>
              <w:top w:w="80" w:type="dxa"/>
              <w:left w:w="120" w:type="dxa"/>
              <w:bottom w:w="80" w:type="dxa"/>
              <w:right w:w="120" w:type="dxa"/>
            </w:tcMar>
            <w:vAlign w:val="center"/>
          </w:tcPr>
          <w:p>
            <w:r>
              <w:rPr>
                <w:color w:val="000000"/>
                <w:sz w:val="19"/>
                <w:szCs w:val="19"/>
              </w:rPr>
              <w:t xml:space="preserve">Fill &amp; submit Nirikshan Form</w:t>
            </w:r>
          </w:p>
        </w:tc>
        <w:tc>
          <w:tcPr>
            <w:tcW w:w="2200" w:type="dxa"/>
            <w:tcMar>
              <w:top w:w="80" w:type="dxa"/>
              <w:left w:w="120" w:type="dxa"/>
              <w:bottom w:w="80" w:type="dxa"/>
              <w:right w:w="120" w:type="dxa"/>
            </w:tcMar>
            <w:vAlign w:val="center"/>
          </w:tcPr>
          <w:p>
            <w:r>
              <w:rPr>
                <w:color w:val="000000"/>
                <w:sz w:val="19"/>
                <w:szCs w:val="19"/>
              </w:rPr>
              <w:t xml:space="preserve">–</w:t>
            </w:r>
          </w:p>
        </w:tc>
        <w:tc>
          <w:tcPr>
            <w:tcW w:w="2200" w:type="dxa"/>
            <w:tcMar>
              <w:top w:w="80" w:type="dxa"/>
              <w:left w:w="120" w:type="dxa"/>
              <w:bottom w:w="80" w:type="dxa"/>
              <w:right w:w="120" w:type="dxa"/>
            </w:tcMar>
            <w:vAlign w:val="center"/>
          </w:tcPr>
          <w:p>
            <w:r>
              <w:rPr>
                <w:color w:val="000000"/>
                <w:sz w:val="19"/>
                <w:szCs w:val="19"/>
              </w:rPr>
              <w:t xml:space="preserve">Yes (own assigned offices)</w:t>
            </w:r>
          </w:p>
        </w:tc>
        <w:tc>
          <w:tcPr>
            <w:tcW w:w="2200" w:type="dxa"/>
            <w:tcMar>
              <w:top w:w="80" w:type="dxa"/>
              <w:left w:w="120" w:type="dxa"/>
              <w:bottom w:w="80" w:type="dxa"/>
              <w:right w:w="120" w:type="dxa"/>
            </w:tcMar>
            <w:vAlign w:val="center"/>
          </w:tcPr>
          <w:p>
            <w:r>
              <w:rPr>
                <w:color w:val="000000"/>
                <w:sz w:val="19"/>
                <w:szCs w:val="19"/>
              </w:rPr>
              <w:t xml:space="preserve">–</w:t>
            </w:r>
          </w:p>
        </w:tc>
      </w:tr>
      <w:tr>
        <w:trPr>
          <w:cantSplit/>
        </w:trPr>
        <w:tc>
          <w:tcPr>
            <w:tcW w:w="3000" w:type="dxa"/>
            <w:tcMar>
              <w:top w:w="80" w:type="dxa"/>
              <w:left w:w="120" w:type="dxa"/>
              <w:bottom w:w="80" w:type="dxa"/>
              <w:right w:w="120" w:type="dxa"/>
            </w:tcMar>
            <w:vAlign w:val="center"/>
          </w:tcPr>
          <w:p>
            <w:r>
              <w:rPr>
                <w:color w:val="000000"/>
                <w:sz w:val="19"/>
                <w:szCs w:val="19"/>
              </w:rPr>
              <w:t xml:space="preserve">e-Sign inspection report</w:t>
            </w:r>
          </w:p>
        </w:tc>
        <w:tc>
          <w:tcPr>
            <w:tcW w:w="2200" w:type="dxa"/>
            <w:tcMar>
              <w:top w:w="80" w:type="dxa"/>
              <w:left w:w="120" w:type="dxa"/>
              <w:bottom w:w="80" w:type="dxa"/>
              <w:right w:w="120" w:type="dxa"/>
            </w:tcMar>
            <w:vAlign w:val="center"/>
          </w:tcPr>
          <w:p>
            <w:r>
              <w:rPr>
                <w:color w:val="000000"/>
                <w:sz w:val="19"/>
                <w:szCs w:val="19"/>
              </w:rPr>
              <w:t xml:space="preserve">–</w:t>
            </w:r>
          </w:p>
        </w:tc>
        <w:tc>
          <w:tcPr>
            <w:tcW w:w="2200" w:type="dxa"/>
            <w:tcMar>
              <w:top w:w="80" w:type="dxa"/>
              <w:left w:w="120" w:type="dxa"/>
              <w:bottom w:w="80" w:type="dxa"/>
              <w:right w:w="120" w:type="dxa"/>
            </w:tcMar>
            <w:vAlign w:val="center"/>
          </w:tcPr>
          <w:p>
            <w:r>
              <w:rPr>
                <w:color w:val="000000"/>
                <w:sz w:val="19"/>
                <w:szCs w:val="19"/>
              </w:rPr>
              <w:t xml:space="preserve">Yes (OTP)</w:t>
            </w:r>
          </w:p>
        </w:tc>
        <w:tc>
          <w:tcPr>
            <w:tcW w:w="2200" w:type="dxa"/>
            <w:tcMar>
              <w:top w:w="80" w:type="dxa"/>
              <w:left w:w="120" w:type="dxa"/>
              <w:bottom w:w="80" w:type="dxa"/>
              <w:right w:w="120" w:type="dxa"/>
            </w:tcMar>
            <w:vAlign w:val="center"/>
          </w:tcPr>
          <w:p>
            <w:r>
              <w:rPr>
                <w:color w:val="000000"/>
                <w:sz w:val="19"/>
                <w:szCs w:val="19"/>
              </w:rPr>
              <w:t xml:space="preserve">–</w:t>
            </w:r>
          </w:p>
        </w:tc>
      </w:tr>
      <w:tr>
        <w:trPr>
          <w:cantSplit/>
        </w:trPr>
        <w:tc>
          <w:tcPr>
            <w:tcW w:w="3000" w:type="dxa"/>
            <w:tcMar>
              <w:top w:w="80" w:type="dxa"/>
              <w:left w:w="120" w:type="dxa"/>
              <w:bottom w:w="80" w:type="dxa"/>
              <w:right w:w="120" w:type="dxa"/>
            </w:tcMar>
            <w:vAlign w:val="center"/>
          </w:tcPr>
          <w:p>
            <w:r>
              <w:rPr>
                <w:color w:val="000000"/>
                <w:sz w:val="19"/>
                <w:szCs w:val="19"/>
              </w:rPr>
              <w:t xml:space="preserve">Inspection Report tab (view / download)</w:t>
            </w:r>
          </w:p>
        </w:tc>
        <w:tc>
          <w:tcPr>
            <w:tcW w:w="2200" w:type="dxa"/>
            <w:tcMar>
              <w:top w:w="80" w:type="dxa"/>
              <w:left w:w="120" w:type="dxa"/>
              <w:bottom w:w="80" w:type="dxa"/>
              <w:right w:w="120" w:type="dxa"/>
            </w:tcMar>
            <w:vAlign w:val="center"/>
          </w:tcPr>
          <w:p>
            <w:r>
              <w:rPr>
                <w:color w:val="000000"/>
                <w:sz w:val="19"/>
                <w:szCs w:val="19"/>
              </w:rPr>
              <w:t xml:space="preserve">Yes (all)</w:t>
            </w:r>
          </w:p>
        </w:tc>
        <w:tc>
          <w:tcPr>
            <w:tcW w:w="2200" w:type="dxa"/>
            <w:tcMar>
              <w:top w:w="80" w:type="dxa"/>
              <w:left w:w="120" w:type="dxa"/>
              <w:bottom w:w="80" w:type="dxa"/>
              <w:right w:w="120" w:type="dxa"/>
            </w:tcMar>
            <w:vAlign w:val="center"/>
          </w:tcPr>
          <w:p>
            <w:r>
              <w:rPr>
                <w:color w:val="000000"/>
                <w:sz w:val="19"/>
                <w:szCs w:val="19"/>
              </w:rPr>
              <w:t xml:space="preserve">Yes (own reports)</w:t>
            </w:r>
          </w:p>
        </w:tc>
        <w:tc>
          <w:tcPr>
            <w:tcW w:w="2200" w:type="dxa"/>
            <w:tcMar>
              <w:top w:w="80" w:type="dxa"/>
              <w:left w:w="120" w:type="dxa"/>
              <w:bottom w:w="80" w:type="dxa"/>
              <w:right w:w="120" w:type="dxa"/>
            </w:tcMar>
            <w:vAlign w:val="center"/>
          </w:tcPr>
          <w:p>
            <w:r>
              <w:rPr>
                <w:color w:val="000000"/>
                <w:sz w:val="19"/>
                <w:szCs w:val="19"/>
              </w:rPr>
              <w:t xml:space="preserve">Yes (authorized offices)</w:t>
            </w:r>
          </w:p>
        </w:tc>
      </w:tr>
      <w:tr>
        <w:trPr>
          <w:cantSplit/>
        </w:trPr>
        <w:tc>
          <w:tcPr>
            <w:tcW w:w="3000" w:type="dxa"/>
            <w:tcMar>
              <w:top w:w="80" w:type="dxa"/>
              <w:left w:w="120" w:type="dxa"/>
              <w:bottom w:w="80" w:type="dxa"/>
              <w:right w:w="120" w:type="dxa"/>
            </w:tcMar>
            <w:vAlign w:val="center"/>
          </w:tcPr>
          <w:p>
            <w:r>
              <w:rPr>
                <w:color w:val="000000"/>
                <w:sz w:val="19"/>
                <w:szCs w:val="19"/>
              </w:rPr>
              <w:t xml:space="preserve">Admin report &amp; dashboard (Excel / PDF)</w:t>
            </w:r>
          </w:p>
        </w:tc>
        <w:tc>
          <w:tcPr>
            <w:tcW w:w="2200" w:type="dxa"/>
            <w:tcMar>
              <w:top w:w="80" w:type="dxa"/>
              <w:left w:w="120" w:type="dxa"/>
              <w:bottom w:w="80" w:type="dxa"/>
              <w:right w:w="120" w:type="dxa"/>
            </w:tcMar>
            <w:vAlign w:val="center"/>
          </w:tcPr>
          <w:p>
            <w:r>
              <w:rPr>
                <w:color w:val="000000"/>
                <w:sz w:val="19"/>
                <w:szCs w:val="19"/>
              </w:rPr>
              <w:t xml:space="preserve">Yes</w:t>
            </w:r>
          </w:p>
        </w:tc>
        <w:tc>
          <w:tcPr>
            <w:tcW w:w="2200" w:type="dxa"/>
            <w:tcMar>
              <w:top w:w="80" w:type="dxa"/>
              <w:left w:w="120" w:type="dxa"/>
              <w:bottom w:w="80" w:type="dxa"/>
              <w:right w:w="120" w:type="dxa"/>
            </w:tcMar>
            <w:vAlign w:val="center"/>
          </w:tcPr>
          <w:p>
            <w:r>
              <w:rPr>
                <w:color w:val="000000"/>
                <w:sz w:val="19"/>
                <w:szCs w:val="19"/>
              </w:rPr>
              <w:t xml:space="preserve">Own dashboard</w:t>
            </w:r>
          </w:p>
        </w:tc>
        <w:tc>
          <w:tcPr>
            <w:tcW w:w="2200" w:type="dxa"/>
            <w:tcMar>
              <w:top w:w="80" w:type="dxa"/>
              <w:left w:w="120" w:type="dxa"/>
              <w:bottom w:w="80" w:type="dxa"/>
              <w:right w:w="120" w:type="dxa"/>
            </w:tcMar>
            <w:vAlign w:val="center"/>
          </w:tcPr>
          <w:p>
            <w:r>
              <w:rPr>
                <w:color w:val="000000"/>
                <w:sz w:val="19"/>
                <w:szCs w:val="19"/>
              </w:rPr>
              <w:t xml:space="preserve">View as authorized</w:t>
            </w:r>
          </w:p>
        </w:tc>
      </w:tr>
      <w:tr>
        <w:trPr>
          <w:cantSplit/>
        </w:trPr>
        <w:tc>
          <w:tcPr>
            <w:tcW w:w="3000" w:type="dxa"/>
            <w:tcMar>
              <w:top w:w="80" w:type="dxa"/>
              <w:left w:w="120" w:type="dxa"/>
              <w:bottom w:w="80" w:type="dxa"/>
              <w:right w:w="120" w:type="dxa"/>
            </w:tcMar>
            <w:vAlign w:val="center"/>
          </w:tcPr>
          <w:p>
            <w:r>
              <w:rPr>
                <w:color w:val="000000"/>
                <w:sz w:val="19"/>
                <w:szCs w:val="19"/>
              </w:rPr>
              <w:t xml:space="preserve">Hierarchy-wise user list &amp; search</w:t>
            </w:r>
          </w:p>
        </w:tc>
        <w:tc>
          <w:tcPr>
            <w:tcW w:w="2200" w:type="dxa"/>
            <w:tcMar>
              <w:top w:w="80" w:type="dxa"/>
              <w:left w:w="120" w:type="dxa"/>
              <w:bottom w:w="80" w:type="dxa"/>
              <w:right w:w="120" w:type="dxa"/>
            </w:tcMar>
            <w:vAlign w:val="center"/>
          </w:tcPr>
          <w:p>
            <w:r>
              <w:rPr>
                <w:color w:val="000000"/>
                <w:sz w:val="19"/>
                <w:szCs w:val="19"/>
              </w:rPr>
              <w:t xml:space="preserve">Yes</w:t>
            </w:r>
          </w:p>
        </w:tc>
        <w:tc>
          <w:tcPr>
            <w:tcW w:w="2200" w:type="dxa"/>
            <w:tcMar>
              <w:top w:w="80" w:type="dxa"/>
              <w:left w:w="120" w:type="dxa"/>
              <w:bottom w:w="80" w:type="dxa"/>
              <w:right w:w="120" w:type="dxa"/>
            </w:tcMar>
            <w:vAlign w:val="center"/>
          </w:tcPr>
          <w:p>
            <w:r>
              <w:rPr>
                <w:color w:val="000000"/>
                <w:sz w:val="19"/>
                <w:szCs w:val="19"/>
              </w:rPr>
              <w:t xml:space="preserve">–</w:t>
            </w:r>
          </w:p>
        </w:tc>
        <w:tc>
          <w:tcPr>
            <w:tcW w:w="2200" w:type="dxa"/>
            <w:tcMar>
              <w:top w:w="80" w:type="dxa"/>
              <w:left w:w="120" w:type="dxa"/>
              <w:bottom w:w="80" w:type="dxa"/>
              <w:right w:w="120" w:type="dxa"/>
            </w:tcMar>
            <w:vAlign w:val="center"/>
          </w:tcPr>
          <w:p>
            <w:r>
              <w:rPr>
                <w:color w:val="000000"/>
                <w:sz w:val="19"/>
                <w:szCs w:val="19"/>
              </w:rPr>
              <w:t xml:space="preserve">Yes</w:t>
            </w:r>
          </w:p>
        </w:tc>
      </w:tr>
      <w:tr>
        <w:trPr>
          <w:cantSplit/>
        </w:trPr>
        <w:tc>
          <w:tcPr>
            <w:tcW w:w="3000" w:type="dxa"/>
            <w:tcMar>
              <w:top w:w="80" w:type="dxa"/>
              <w:left w:w="120" w:type="dxa"/>
              <w:bottom w:w="80" w:type="dxa"/>
              <w:right w:w="120" w:type="dxa"/>
            </w:tcMar>
            <w:vAlign w:val="center"/>
          </w:tcPr>
          <w:p>
            <w:r>
              <w:rPr>
                <w:color w:val="000000"/>
                <w:sz w:val="19"/>
                <w:szCs w:val="19"/>
              </w:rPr>
              <w:t xml:space="preserve">API push of report to ICMIS</w:t>
            </w:r>
          </w:p>
        </w:tc>
        <w:tc>
          <w:tcPr>
            <w:tcW w:w="2200" w:type="dxa"/>
            <w:tcMar>
              <w:top w:w="80" w:type="dxa"/>
              <w:left w:w="120" w:type="dxa"/>
              <w:bottom w:w="80" w:type="dxa"/>
              <w:right w:w="120" w:type="dxa"/>
            </w:tcMar>
            <w:vAlign w:val="center"/>
          </w:tcPr>
          <w:p>
            <w:r>
              <w:rPr>
                <w:color w:val="000000"/>
                <w:sz w:val="19"/>
                <w:szCs w:val="19"/>
              </w:rPr>
              <w:t xml:space="preserve">System-triggered after e-Sign</w:t>
            </w:r>
          </w:p>
        </w:tc>
        <w:tc>
          <w:tcPr>
            <w:tcW w:w="2200" w:type="dxa"/>
            <w:tcMar>
              <w:top w:w="80" w:type="dxa"/>
              <w:left w:w="120" w:type="dxa"/>
              <w:bottom w:w="80" w:type="dxa"/>
              <w:right w:w="120" w:type="dxa"/>
            </w:tcMar>
            <w:vAlign w:val="center"/>
          </w:tcPr>
          <w:p>
            <w:r>
              <w:rPr>
                <w:color w:val="000000"/>
                <w:sz w:val="19"/>
                <w:szCs w:val="19"/>
              </w:rPr>
              <w:t xml:space="preserve">System-triggered after e-Sign</w:t>
            </w:r>
          </w:p>
        </w:tc>
        <w:tc>
          <w:tcPr>
            <w:tcW w:w="2200" w:type="dxa"/>
            <w:tcMar>
              <w:top w:w="80" w:type="dxa"/>
              <w:left w:w="120" w:type="dxa"/>
              <w:bottom w:w="80" w:type="dxa"/>
              <w:right w:w="120" w:type="dxa"/>
            </w:tcMar>
            <w:vAlign w:val="center"/>
          </w:tcPr>
          <w:p>
            <w:r>
              <w:rPr>
                <w:color w:val="000000"/>
                <w:sz w:val="19"/>
                <w:szCs w:val="19"/>
              </w:rPr>
              <w:t xml:space="preserve">–</w:t>
            </w:r>
          </w:p>
        </w:tc>
      </w:tr>
    </w:tbl>
    <w:p>
      <w:pPr>
        <w:pBdr>
          <w:left w:val="single" w:sz="24" w:space="0" w:color="C00000"/>
        </w:pBdr>
        <w:shd w:val="clear" w:color="auto" w:fill="FBE5E5"/>
        <w:spacing w:before="100" w:after="200"/>
        <w:ind w:left="100"/>
      </w:pPr>
      <w:r>
        <w:rPr>
          <w:b/>
          <w:bCs/>
          <w:i/>
          <w:iCs/>
          <w:color w:val="943634"/>
        </w:rPr>
        <w:t xml:space="preserve">Note: </w:t>
      </w:r>
      <w:r>
        <w:t xml:space="preserve">Inspection eligibility follows the rule JR → JR/DR/AR offices, DR → DR/AR offices, AR → AR offices. No officer may be assigned his/her own office (Section 4, ENH-06).</w:t>
      </w:r>
    </w:p>
    <w:p>
      <w:r>
        <w:br w:type="page"/>
      </w:r>
    </w:p>
    <w:p>
      <w:pPr>
        <w:pStyle w:val="Heading1"/>
      </w:pPr>
      <w:r>
        <w:t xml:space="preserve">7. Illustrative Report &amp; API Payload Layout</w:t>
      </w:r>
    </w:p>
    <w:p>
      <w:pPr>
        <w:spacing w:after="160"/>
        <w:jc w:val="both"/>
      </w:pPr>
      <w:r>
        <w:t xml:space="preserve">The table below illustrates the Admin Report columns (downloadable in Excel and PDF) for the annual inspection roster: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2000"/>
        <w:gridCol w:w="1900"/>
        <w:gridCol w:w="1500"/>
        <w:gridCol w:w="1500"/>
      </w:tblGrid>
      <w:tr>
        <w:trPr>
          <w:cantSplit/>
          <w:tblHeader/>
        </w:trPr>
        <w:tc>
          <w:tcPr>
            <w:tcW w:w="700" w:type="dxa"/>
            <w:shd w:val="clear" w:color="auto" w:fill="002060"/>
            <w:tcMar>
              <w:top w:w="80" w:type="dxa"/>
              <w:left w:w="120" w:type="dxa"/>
              <w:bottom w:w="80" w:type="dxa"/>
              <w:right w:w="120" w:type="dxa"/>
            </w:tcMar>
            <w:vAlign w:val="center"/>
          </w:tcPr>
          <w:p>
            <w:r>
              <w:rPr>
                <w:b/>
                <w:bCs/>
                <w:color w:val="FFFFFF"/>
                <w:sz w:val="18"/>
                <w:szCs w:val="18"/>
              </w:rPr>
              <w:t xml:space="preserve">Sr.</w:t>
            </w:r>
          </w:p>
        </w:tc>
        <w:tc>
          <w:tcPr>
            <w:tcW w:w="2000" w:type="dxa"/>
            <w:shd w:val="clear" w:color="auto" w:fill="002060"/>
            <w:tcMar>
              <w:top w:w="80" w:type="dxa"/>
              <w:left w:w="120" w:type="dxa"/>
              <w:bottom w:w="80" w:type="dxa"/>
              <w:right w:w="120" w:type="dxa"/>
            </w:tcMar>
            <w:vAlign w:val="center"/>
          </w:tcPr>
          <w:p>
            <w:r>
              <w:rPr>
                <w:b/>
                <w:bCs/>
                <w:color w:val="FFFFFF"/>
                <w:sz w:val="18"/>
                <w:szCs w:val="18"/>
              </w:rPr>
              <w:t xml:space="preserve">Inspecting Officer Name &amp; Designation</w:t>
            </w:r>
          </w:p>
        </w:tc>
        <w:tc>
          <w:tcPr>
            <w:tcW w:w="2000" w:type="dxa"/>
            <w:shd w:val="clear" w:color="auto" w:fill="002060"/>
            <w:tcMar>
              <w:top w:w="80" w:type="dxa"/>
              <w:left w:w="120" w:type="dxa"/>
              <w:bottom w:w="80" w:type="dxa"/>
              <w:right w:w="120" w:type="dxa"/>
            </w:tcMar>
            <w:vAlign w:val="center"/>
          </w:tcPr>
          <w:p>
            <w:r>
              <w:rPr>
                <w:b/>
                <w:bCs/>
                <w:color w:val="FFFFFF"/>
                <w:sz w:val="18"/>
                <w:szCs w:val="18"/>
              </w:rPr>
              <w:t xml:space="preserve">Allotted Divisional Office (JR)</w:t>
            </w:r>
          </w:p>
        </w:tc>
        <w:tc>
          <w:tcPr>
            <w:tcW w:w="1900" w:type="dxa"/>
            <w:shd w:val="clear" w:color="auto" w:fill="002060"/>
            <w:tcMar>
              <w:top w:w="80" w:type="dxa"/>
              <w:left w:w="120" w:type="dxa"/>
              <w:bottom w:w="80" w:type="dxa"/>
              <w:right w:w="120" w:type="dxa"/>
            </w:tcMar>
            <w:vAlign w:val="center"/>
          </w:tcPr>
          <w:p>
            <w:r>
              <w:rPr>
                <w:b/>
                <w:bCs/>
                <w:color w:val="FFFFFF"/>
                <w:sz w:val="18"/>
                <w:szCs w:val="18"/>
              </w:rPr>
              <w:t xml:space="preserve">Allotted District Office</w:t>
            </w:r>
          </w:p>
        </w:tc>
        <w:tc>
          <w:tcPr>
            <w:tcW w:w="1500" w:type="dxa"/>
            <w:shd w:val="clear" w:color="auto" w:fill="002060"/>
            <w:tcMar>
              <w:top w:w="80" w:type="dxa"/>
              <w:left w:w="120" w:type="dxa"/>
              <w:bottom w:w="80" w:type="dxa"/>
              <w:right w:w="120" w:type="dxa"/>
            </w:tcMar>
            <w:vAlign w:val="center"/>
          </w:tcPr>
          <w:p>
            <w:r>
              <w:rPr>
                <w:b/>
                <w:bCs/>
                <w:color w:val="FFFFFF"/>
                <w:sz w:val="18"/>
                <w:szCs w:val="18"/>
              </w:rPr>
              <w:t xml:space="preserve">Current Status</w:t>
            </w:r>
          </w:p>
        </w:tc>
        <w:tc>
          <w:tcPr>
            <w:tcW w:w="1500" w:type="dxa"/>
            <w:shd w:val="clear" w:color="auto" w:fill="002060"/>
            <w:tcMar>
              <w:top w:w="80" w:type="dxa"/>
              <w:left w:w="120" w:type="dxa"/>
              <w:bottom w:w="80" w:type="dxa"/>
              <w:right w:w="120" w:type="dxa"/>
            </w:tcMar>
            <w:vAlign w:val="center"/>
          </w:tcPr>
          <w:p>
            <w:r>
              <w:rPr>
                <w:b/>
                <w:bCs/>
                <w:color w:val="FFFFFF"/>
                <w:sz w:val="18"/>
                <w:szCs w:val="18"/>
              </w:rPr>
              <w:t xml:space="preserve">Pending Days</w:t>
            </w:r>
          </w:p>
        </w:tc>
      </w:tr>
      <w:tr>
        <w:trPr>
          <w:cantSplit/>
        </w:trPr>
        <w:tc>
          <w:tcPr>
            <w:tcW w:w="700" w:type="dxa"/>
            <w:tcMar>
              <w:top w:w="80" w:type="dxa"/>
              <w:left w:w="120" w:type="dxa"/>
              <w:bottom w:w="80" w:type="dxa"/>
              <w:right w:w="120" w:type="dxa"/>
            </w:tcMar>
            <w:vAlign w:val="center"/>
          </w:tcPr>
          <w:p>
            <w:r>
              <w:rPr>
                <w:color w:val="000000"/>
                <w:sz w:val="18"/>
                <w:szCs w:val="18"/>
              </w:rPr>
              <w:t xml:space="preserve">1</w:t>
            </w:r>
          </w:p>
        </w:tc>
        <w:tc>
          <w:tcPr>
            <w:tcW w:w="2000" w:type="dxa"/>
            <w:tcMar>
              <w:top w:w="80" w:type="dxa"/>
              <w:left w:w="120" w:type="dxa"/>
              <w:bottom w:w="80" w:type="dxa"/>
              <w:right w:w="120" w:type="dxa"/>
            </w:tcMar>
            <w:vAlign w:val="center"/>
          </w:tcPr>
          <w:p>
            <w:r>
              <w:rPr>
                <w:color w:val="000000"/>
                <w:sz w:val="18"/>
                <w:szCs w:val="18"/>
              </w:rPr>
              <w:t xml:space="preserve">Sample Officer, Joint Commissioner</w:t>
            </w:r>
          </w:p>
        </w:tc>
        <w:tc>
          <w:tcPr>
            <w:tcW w:w="2000" w:type="dxa"/>
            <w:tcMar>
              <w:top w:w="80" w:type="dxa"/>
              <w:left w:w="120" w:type="dxa"/>
              <w:bottom w:w="80" w:type="dxa"/>
              <w:right w:w="120" w:type="dxa"/>
            </w:tcMar>
            <w:vAlign w:val="center"/>
          </w:tcPr>
          <w:p>
            <w:r>
              <w:rPr>
                <w:color w:val="000000"/>
                <w:sz w:val="18"/>
                <w:szCs w:val="18"/>
              </w:rPr>
              <w:t xml:space="preserve">Sample Division Office</w:t>
            </w:r>
          </w:p>
        </w:tc>
        <w:tc>
          <w:tcPr>
            <w:tcW w:w="1900" w:type="dxa"/>
            <w:tcMar>
              <w:top w:w="80" w:type="dxa"/>
              <w:left w:w="120" w:type="dxa"/>
              <w:bottom w:w="80" w:type="dxa"/>
              <w:right w:w="120" w:type="dxa"/>
            </w:tcMar>
            <w:vAlign w:val="center"/>
          </w:tcPr>
          <w:p>
            <w:r>
              <w:rPr>
                <w:color w:val="000000"/>
                <w:sz w:val="18"/>
                <w:szCs w:val="18"/>
              </w:rPr>
              <w:t xml:space="preserve">Sample District Office</w:t>
            </w:r>
          </w:p>
        </w:tc>
        <w:tc>
          <w:tcPr>
            <w:tcW w:w="1500" w:type="dxa"/>
            <w:tcMar>
              <w:top w:w="80" w:type="dxa"/>
              <w:left w:w="120" w:type="dxa"/>
              <w:bottom w:w="80" w:type="dxa"/>
              <w:right w:w="120" w:type="dxa"/>
            </w:tcMar>
            <w:vAlign w:val="center"/>
          </w:tcPr>
          <w:p>
            <w:r>
              <w:rPr>
                <w:color w:val="000000"/>
                <w:sz w:val="18"/>
                <w:szCs w:val="18"/>
              </w:rPr>
              <w:t xml:space="preserve">Not Started / In Progress / Completed</w:t>
            </w:r>
          </w:p>
        </w:tc>
        <w:tc>
          <w:tcPr>
            <w:tcW w:w="1500" w:type="dxa"/>
            <w:tcMar>
              <w:top w:w="80" w:type="dxa"/>
              <w:left w:w="120" w:type="dxa"/>
              <w:bottom w:w="80" w:type="dxa"/>
              <w:right w:w="120" w:type="dxa"/>
            </w:tcMar>
            <w:vAlign w:val="center"/>
          </w:tcPr>
          <w:p>
            <w:r>
              <w:rPr>
                <w:color w:val="000000"/>
                <w:sz w:val="18"/>
                <w:szCs w:val="18"/>
              </w:rPr>
              <w:t xml:space="preserve">From order date</w:t>
            </w:r>
          </w:p>
        </w:tc>
      </w:tr>
    </w:tbl>
    <w:p/>
    <w:p>
      <w:pPr>
        <w:spacing w:after="160"/>
        <w:jc w:val="both"/>
      </w:pPr>
      <w:r>
        <w:t xml:space="preserve">Illustrative payload for sharing a signed inspection report with ICMIS: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5300"/>
      </w:tblGrid>
      <w:tr>
        <w:trPr>
          <w:cantSplit/>
          <w:tblHeader/>
        </w:trPr>
        <w:tc>
          <w:tcPr>
            <w:tcW w:w="2300" w:type="dxa"/>
            <w:shd w:val="clear" w:color="auto" w:fill="002060"/>
            <w:tcMar>
              <w:top w:w="80" w:type="dxa"/>
              <w:left w:w="120" w:type="dxa"/>
              <w:bottom w:w="80" w:type="dxa"/>
              <w:right w:w="120" w:type="dxa"/>
            </w:tcMar>
            <w:vAlign w:val="center"/>
          </w:tcPr>
          <w:p>
            <w:r>
              <w:rPr>
                <w:b/>
                <w:bCs/>
                <w:color w:val="FFFFFF"/>
                <w:sz w:val="18"/>
                <w:szCs w:val="18"/>
              </w:rPr>
              <w:t xml:space="preserve">Parameter</w:t>
            </w:r>
          </w:p>
        </w:tc>
        <w:tc>
          <w:tcPr>
            <w:tcW w:w="2000" w:type="dxa"/>
            <w:shd w:val="clear" w:color="auto" w:fill="002060"/>
            <w:tcMar>
              <w:top w:w="80" w:type="dxa"/>
              <w:left w:w="120" w:type="dxa"/>
              <w:bottom w:w="80" w:type="dxa"/>
              <w:right w:w="120" w:type="dxa"/>
            </w:tcMar>
            <w:vAlign w:val="center"/>
          </w:tcPr>
          <w:p>
            <w:r>
              <w:rPr>
                <w:b/>
                <w:bCs/>
                <w:color w:val="FFFFFF"/>
                <w:sz w:val="18"/>
                <w:szCs w:val="18"/>
              </w:rPr>
              <w:t xml:space="preserve">Type</w:t>
            </w:r>
          </w:p>
        </w:tc>
        <w:tc>
          <w:tcPr>
            <w:tcW w:w="5300" w:type="dxa"/>
            <w:shd w:val="clear" w:color="auto" w:fill="002060"/>
            <w:tcMar>
              <w:top w:w="80" w:type="dxa"/>
              <w:left w:w="120" w:type="dxa"/>
              <w:bottom w:w="80" w:type="dxa"/>
              <w:right w:w="120" w:type="dxa"/>
            </w:tcMar>
            <w:vAlign w:val="center"/>
          </w:tcPr>
          <w:p>
            <w:r>
              <w:rPr>
                <w:b/>
                <w:bCs/>
                <w:color w:val="FFFFFF"/>
                <w:sz w:val="18"/>
                <w:szCs w:val="18"/>
              </w:rPr>
              <w:t xml:space="preserve">Description</w:t>
            </w:r>
          </w:p>
        </w:tc>
      </w:tr>
      <w:tr>
        <w:trPr>
          <w:cantSplit/>
        </w:trPr>
        <w:tc>
          <w:tcPr>
            <w:tcW w:w="2300" w:type="dxa"/>
            <w:tcMar>
              <w:top w:w="80" w:type="dxa"/>
              <w:left w:w="120" w:type="dxa"/>
              <w:bottom w:w="80" w:type="dxa"/>
              <w:right w:w="120" w:type="dxa"/>
            </w:tcMar>
            <w:vAlign w:val="center"/>
          </w:tcPr>
          <w:p>
            <w:r>
              <w:rPr>
                <w:color w:val="000000"/>
                <w:sz w:val="18"/>
                <w:szCs w:val="18"/>
              </w:rPr>
              <w:t xml:space="preserve">officer_id</w:t>
            </w:r>
          </w:p>
        </w:tc>
        <w:tc>
          <w:tcPr>
            <w:tcW w:w="2000" w:type="dxa"/>
            <w:tcMar>
              <w:top w:w="80" w:type="dxa"/>
              <w:left w:w="120" w:type="dxa"/>
              <w:bottom w:w="80" w:type="dxa"/>
              <w:right w:w="120" w:type="dxa"/>
            </w:tcMar>
            <w:vAlign w:val="center"/>
          </w:tcPr>
          <w:p>
            <w:r>
              <w:rPr>
                <w:color w:val="000000"/>
                <w:sz w:val="18"/>
                <w:szCs w:val="18"/>
              </w:rPr>
              <w:t xml:space="preserve">String</w:t>
            </w:r>
          </w:p>
        </w:tc>
        <w:tc>
          <w:tcPr>
            <w:tcW w:w="5300" w:type="dxa"/>
            <w:tcMar>
              <w:top w:w="80" w:type="dxa"/>
              <w:left w:w="120" w:type="dxa"/>
              <w:bottom w:w="80" w:type="dxa"/>
              <w:right w:w="120" w:type="dxa"/>
            </w:tcMar>
            <w:vAlign w:val="center"/>
          </w:tcPr>
          <w:p>
            <w:r>
              <w:rPr>
                <w:color w:val="000000"/>
                <w:sz w:val="18"/>
                <w:szCs w:val="18"/>
              </w:rPr>
              <w:t xml:space="preserve">Unique ID of the inspecting officer</w:t>
            </w:r>
          </w:p>
        </w:tc>
      </w:tr>
      <w:tr>
        <w:trPr>
          <w:cantSplit/>
        </w:trPr>
        <w:tc>
          <w:tcPr>
            <w:tcW w:w="2300" w:type="dxa"/>
            <w:tcMar>
              <w:top w:w="80" w:type="dxa"/>
              <w:left w:w="120" w:type="dxa"/>
              <w:bottom w:w="80" w:type="dxa"/>
              <w:right w:w="120" w:type="dxa"/>
            </w:tcMar>
            <w:vAlign w:val="center"/>
          </w:tcPr>
          <w:p>
            <w:r>
              <w:rPr>
                <w:color w:val="000000"/>
                <w:sz w:val="18"/>
                <w:szCs w:val="18"/>
              </w:rPr>
              <w:t xml:space="preserve">officer_name</w:t>
            </w:r>
          </w:p>
        </w:tc>
        <w:tc>
          <w:tcPr>
            <w:tcW w:w="2000" w:type="dxa"/>
            <w:tcMar>
              <w:top w:w="80" w:type="dxa"/>
              <w:left w:w="120" w:type="dxa"/>
              <w:bottom w:w="80" w:type="dxa"/>
              <w:right w:w="120" w:type="dxa"/>
            </w:tcMar>
            <w:vAlign w:val="center"/>
          </w:tcPr>
          <w:p>
            <w:r>
              <w:rPr>
                <w:color w:val="000000"/>
                <w:sz w:val="18"/>
                <w:szCs w:val="18"/>
              </w:rPr>
              <w:t xml:space="preserve">String</w:t>
            </w:r>
          </w:p>
        </w:tc>
        <w:tc>
          <w:tcPr>
            <w:tcW w:w="5300" w:type="dxa"/>
            <w:tcMar>
              <w:top w:w="80" w:type="dxa"/>
              <w:left w:w="120" w:type="dxa"/>
              <w:bottom w:w="80" w:type="dxa"/>
              <w:right w:w="120" w:type="dxa"/>
            </w:tcMar>
            <w:vAlign w:val="center"/>
          </w:tcPr>
          <w:p>
            <w:r>
              <w:rPr>
                <w:color w:val="000000"/>
                <w:sz w:val="18"/>
                <w:szCs w:val="18"/>
              </w:rPr>
              <w:t xml:space="preserve">Name of the inspecting officer</w:t>
            </w:r>
          </w:p>
        </w:tc>
      </w:tr>
      <w:tr>
        <w:trPr>
          <w:cantSplit/>
        </w:trPr>
        <w:tc>
          <w:tcPr>
            <w:tcW w:w="2300" w:type="dxa"/>
            <w:tcMar>
              <w:top w:w="80" w:type="dxa"/>
              <w:left w:w="120" w:type="dxa"/>
              <w:bottom w:w="80" w:type="dxa"/>
              <w:right w:w="120" w:type="dxa"/>
            </w:tcMar>
            <w:vAlign w:val="center"/>
          </w:tcPr>
          <w:p>
            <w:r>
              <w:rPr>
                <w:color w:val="000000"/>
                <w:sz w:val="18"/>
                <w:szCs w:val="18"/>
              </w:rPr>
              <w:t xml:space="preserve">designation</w:t>
            </w:r>
          </w:p>
        </w:tc>
        <w:tc>
          <w:tcPr>
            <w:tcW w:w="2000" w:type="dxa"/>
            <w:tcMar>
              <w:top w:w="80" w:type="dxa"/>
              <w:left w:w="120" w:type="dxa"/>
              <w:bottom w:w="80" w:type="dxa"/>
              <w:right w:w="120" w:type="dxa"/>
            </w:tcMar>
            <w:vAlign w:val="center"/>
          </w:tcPr>
          <w:p>
            <w:r>
              <w:rPr>
                <w:color w:val="000000"/>
                <w:sz w:val="18"/>
                <w:szCs w:val="18"/>
              </w:rPr>
              <w:t xml:space="preserve">String</w:t>
            </w:r>
          </w:p>
        </w:tc>
        <w:tc>
          <w:tcPr>
            <w:tcW w:w="5300" w:type="dxa"/>
            <w:tcMar>
              <w:top w:w="80" w:type="dxa"/>
              <w:left w:w="120" w:type="dxa"/>
              <w:bottom w:w="80" w:type="dxa"/>
              <w:right w:w="120" w:type="dxa"/>
            </w:tcMar>
            <w:vAlign w:val="center"/>
          </w:tcPr>
          <w:p>
            <w:r>
              <w:rPr>
                <w:color w:val="000000"/>
                <w:sz w:val="18"/>
                <w:szCs w:val="18"/>
              </w:rPr>
              <w:t xml:space="preserve">Designation from Designation Master</w:t>
            </w:r>
          </w:p>
        </w:tc>
      </w:tr>
      <w:tr>
        <w:trPr>
          <w:cantSplit/>
        </w:trPr>
        <w:tc>
          <w:tcPr>
            <w:tcW w:w="2300" w:type="dxa"/>
            <w:tcMar>
              <w:top w:w="80" w:type="dxa"/>
              <w:left w:w="120" w:type="dxa"/>
              <w:bottom w:w="80" w:type="dxa"/>
              <w:right w:w="120" w:type="dxa"/>
            </w:tcMar>
            <w:vAlign w:val="center"/>
          </w:tcPr>
          <w:p>
            <w:r>
              <w:rPr>
                <w:color w:val="000000"/>
                <w:sz w:val="18"/>
                <w:szCs w:val="18"/>
              </w:rPr>
              <w:t xml:space="preserve">office_id</w:t>
            </w:r>
          </w:p>
        </w:tc>
        <w:tc>
          <w:tcPr>
            <w:tcW w:w="2000" w:type="dxa"/>
            <w:tcMar>
              <w:top w:w="80" w:type="dxa"/>
              <w:left w:w="120" w:type="dxa"/>
              <w:bottom w:w="80" w:type="dxa"/>
              <w:right w:w="120" w:type="dxa"/>
            </w:tcMar>
            <w:vAlign w:val="center"/>
          </w:tcPr>
          <w:p>
            <w:r>
              <w:rPr>
                <w:color w:val="000000"/>
                <w:sz w:val="18"/>
                <w:szCs w:val="18"/>
              </w:rPr>
              <w:t xml:space="preserve">String</w:t>
            </w:r>
          </w:p>
        </w:tc>
        <w:tc>
          <w:tcPr>
            <w:tcW w:w="5300" w:type="dxa"/>
            <w:tcMar>
              <w:top w:w="80" w:type="dxa"/>
              <w:left w:w="120" w:type="dxa"/>
              <w:bottom w:w="80" w:type="dxa"/>
              <w:right w:w="120" w:type="dxa"/>
            </w:tcMar>
            <w:vAlign w:val="center"/>
          </w:tcPr>
          <w:p>
            <w:r>
              <w:rPr>
                <w:color w:val="000000"/>
                <w:sz w:val="18"/>
                <w:szCs w:val="18"/>
              </w:rPr>
              <w:t xml:space="preserve">ID of the inspected office (Office Master)</w:t>
            </w:r>
          </w:p>
        </w:tc>
      </w:tr>
      <w:tr>
        <w:trPr>
          <w:cantSplit/>
        </w:trPr>
        <w:tc>
          <w:tcPr>
            <w:tcW w:w="2300" w:type="dxa"/>
            <w:tcMar>
              <w:top w:w="80" w:type="dxa"/>
              <w:left w:w="120" w:type="dxa"/>
              <w:bottom w:w="80" w:type="dxa"/>
              <w:right w:w="120" w:type="dxa"/>
            </w:tcMar>
            <w:vAlign w:val="center"/>
          </w:tcPr>
          <w:p>
            <w:r>
              <w:rPr>
                <w:color w:val="000000"/>
                <w:sz w:val="18"/>
                <w:szCs w:val="18"/>
              </w:rPr>
              <w:t xml:space="preserve">user_id</w:t>
            </w:r>
          </w:p>
        </w:tc>
        <w:tc>
          <w:tcPr>
            <w:tcW w:w="2000" w:type="dxa"/>
            <w:tcMar>
              <w:top w:w="80" w:type="dxa"/>
              <w:left w:w="120" w:type="dxa"/>
              <w:bottom w:w="80" w:type="dxa"/>
              <w:right w:w="120" w:type="dxa"/>
            </w:tcMar>
            <w:vAlign w:val="center"/>
          </w:tcPr>
          <w:p>
            <w:r>
              <w:rPr>
                <w:color w:val="000000"/>
                <w:sz w:val="18"/>
                <w:szCs w:val="18"/>
              </w:rPr>
              <w:t xml:space="preserve">String</w:t>
            </w:r>
          </w:p>
        </w:tc>
        <w:tc>
          <w:tcPr>
            <w:tcW w:w="5300" w:type="dxa"/>
            <w:tcMar>
              <w:top w:w="80" w:type="dxa"/>
              <w:left w:w="120" w:type="dxa"/>
              <w:bottom w:w="80" w:type="dxa"/>
              <w:right w:w="120" w:type="dxa"/>
            </w:tcMar>
            <w:vAlign w:val="center"/>
          </w:tcPr>
          <w:p>
            <w:r>
              <w:rPr>
                <w:color w:val="000000"/>
                <w:sz w:val="18"/>
                <w:szCs w:val="18"/>
              </w:rPr>
              <w:t xml:space="preserve">Parakh/ICMIS user ID of the officer</w:t>
            </w:r>
          </w:p>
        </w:tc>
      </w:tr>
      <w:tr>
        <w:trPr>
          <w:cantSplit/>
        </w:trPr>
        <w:tc>
          <w:tcPr>
            <w:tcW w:w="2300" w:type="dxa"/>
            <w:tcMar>
              <w:top w:w="80" w:type="dxa"/>
              <w:left w:w="120" w:type="dxa"/>
              <w:bottom w:w="80" w:type="dxa"/>
              <w:right w:w="120" w:type="dxa"/>
            </w:tcMar>
            <w:vAlign w:val="center"/>
          </w:tcPr>
          <w:p>
            <w:r>
              <w:rPr>
                <w:color w:val="000000"/>
                <w:sz w:val="18"/>
                <w:szCs w:val="18"/>
              </w:rPr>
              <w:t xml:space="preserve">report_pdf</w:t>
            </w:r>
          </w:p>
        </w:tc>
        <w:tc>
          <w:tcPr>
            <w:tcW w:w="2000" w:type="dxa"/>
            <w:tcMar>
              <w:top w:w="80" w:type="dxa"/>
              <w:left w:w="120" w:type="dxa"/>
              <w:bottom w:w="80" w:type="dxa"/>
              <w:right w:w="120" w:type="dxa"/>
            </w:tcMar>
            <w:vAlign w:val="center"/>
          </w:tcPr>
          <w:p>
            <w:r>
              <w:rPr>
                <w:color w:val="000000"/>
                <w:sz w:val="18"/>
                <w:szCs w:val="18"/>
              </w:rPr>
              <w:t xml:space="preserve">Base64 / File</w:t>
            </w:r>
          </w:p>
        </w:tc>
        <w:tc>
          <w:tcPr>
            <w:tcW w:w="5300" w:type="dxa"/>
            <w:tcMar>
              <w:top w:w="80" w:type="dxa"/>
              <w:left w:w="120" w:type="dxa"/>
              <w:bottom w:w="80" w:type="dxa"/>
              <w:right w:w="120" w:type="dxa"/>
            </w:tcMar>
            <w:vAlign w:val="center"/>
          </w:tcPr>
          <w:p>
            <w:r>
              <w:rPr>
                <w:color w:val="000000"/>
                <w:sz w:val="18"/>
                <w:szCs w:val="18"/>
              </w:rPr>
              <w:t xml:space="preserve">Signed inspection report in PDF format</w:t>
            </w:r>
          </w:p>
        </w:tc>
      </w:tr>
      <w:tr>
        <w:trPr>
          <w:cantSplit/>
        </w:trPr>
        <w:tc>
          <w:tcPr>
            <w:tcW w:w="2300" w:type="dxa"/>
            <w:tcMar>
              <w:top w:w="80" w:type="dxa"/>
              <w:left w:w="120" w:type="dxa"/>
              <w:bottom w:w="80" w:type="dxa"/>
              <w:right w:w="120" w:type="dxa"/>
            </w:tcMar>
            <w:vAlign w:val="center"/>
          </w:tcPr>
          <w:p>
            <w:r>
              <w:rPr>
                <w:color w:val="000000"/>
                <w:sz w:val="18"/>
                <w:szCs w:val="18"/>
              </w:rPr>
              <w:t xml:space="preserve">(additional)</w:t>
            </w:r>
          </w:p>
        </w:tc>
        <w:tc>
          <w:tcPr>
            <w:tcW w:w="2000" w:type="dxa"/>
            <w:tcMar>
              <w:top w:w="80" w:type="dxa"/>
              <w:left w:w="120" w:type="dxa"/>
              <w:bottom w:w="80" w:type="dxa"/>
              <w:right w:w="120" w:type="dxa"/>
            </w:tcMar>
            <w:vAlign w:val="center"/>
          </w:tcPr>
          <w:p>
            <w:r>
              <w:rPr>
                <w:color w:val="000000"/>
                <w:sz w:val="18"/>
                <w:szCs w:val="18"/>
              </w:rPr>
              <w:t xml:space="preserve">–</w:t>
            </w:r>
          </w:p>
        </w:tc>
        <w:tc>
          <w:tcPr>
            <w:tcW w:w="5300" w:type="dxa"/>
            <w:tcMar>
              <w:top w:w="80" w:type="dxa"/>
              <w:left w:w="120" w:type="dxa"/>
              <w:bottom w:w="80" w:type="dxa"/>
              <w:right w:w="120" w:type="dxa"/>
            </w:tcMar>
            <w:vAlign w:val="center"/>
          </w:tcPr>
          <w:p>
            <w:r>
              <w:rPr>
                <w:color w:val="000000"/>
                <w:sz w:val="18"/>
                <w:szCs w:val="18"/>
              </w:rPr>
              <w:t xml:space="preserve">To be added after discussion with the ICMIS team</w:t>
            </w:r>
          </w:p>
        </w:tc>
      </w:tr>
    </w:tbl>
    <w:p>
      <w:pPr>
        <w:pBdr>
          <w:left w:val="single" w:sz="24" w:space="0" w:color="C00000"/>
        </w:pBdr>
        <w:shd w:val="clear" w:color="auto" w:fill="FBE5E5"/>
        <w:spacing w:before="100" w:after="200"/>
        <w:ind w:left="100"/>
      </w:pPr>
      <w:r>
        <w:rPr>
          <w:b/>
          <w:bCs/>
          <w:i/>
          <w:iCs/>
          <w:color w:val="943634"/>
        </w:rPr>
        <w:t xml:space="preserve">Note: </w:t>
      </w:r>
      <w:r>
        <w:t xml:space="preserve">Field names, data types and authentication method are illustrative and will be finalized with the ICMIS integration team.</w:t>
      </w:r>
    </w:p>
    <w:p>
      <w:r>
        <w:br w:type="page"/>
      </w:r>
    </w:p>
    <w:p>
      <w:pPr>
        <w:pStyle w:val="Heading1"/>
      </w:pPr>
      <w:r>
        <w:t xml:space="preserve">8. Methodology &amp; Approach</w:t>
      </w:r>
    </w:p>
    <w:p>
      <w:pPr>
        <w:spacing w:after="160"/>
        <w:jc w:val="both"/>
      </w:pPr>
      <w:r>
        <w:t xml:space="preserve">As this enhancement builds on the existing Parakh inspection module and the ICMIS portal, the approach is phased and lightweight:</w:t>
      </w:r>
    </w:p>
    <w:p>
      <w:pPr>
        <w:pStyle w:val="ListParagraph"/>
        <w:numPr>
          <w:ilvl w:val="0"/>
          <w:numId w:val="3"/>
        </w:numPr>
        <w:spacing w:after="110"/>
      </w:pPr>
      <w:r>
        <w:rPr>
          <w:b/>
          <w:bCs/>
        </w:rPr>
        <w:t xml:space="preserve">Requirement Confirmation</w:t>
      </w:r>
      <w:r>
        <w:t xml:space="preserve"> — confirm the requirement note, updated form and rules with the RCS IT Section (BRD update).</w:t>
      </w:r>
    </w:p>
    <w:p>
      <w:pPr>
        <w:pStyle w:val="ListParagraph"/>
        <w:numPr>
          <w:ilvl w:val="0"/>
          <w:numId w:val="3"/>
        </w:numPr>
        <w:spacing w:after="110"/>
      </w:pPr>
      <w:r>
        <w:rPr>
          <w:b/>
          <w:bCs/>
        </w:rPr>
        <w:t xml:space="preserve">Design</w:t>
      </w:r>
      <w:r>
        <w:t xml:space="preserve"> — ICMIS-aligned UI design, role/eligibility model, e-Sign flow and API contract.</w:t>
      </w:r>
    </w:p>
    <w:p>
      <w:pPr>
        <w:pStyle w:val="ListParagraph"/>
        <w:numPr>
          <w:ilvl w:val="0"/>
          <w:numId w:val="3"/>
        </w:numPr>
        <w:spacing w:after="110"/>
      </w:pPr>
      <w:r>
        <w:rPr>
          <w:b/>
          <w:bCs/>
        </w:rPr>
        <w:t xml:space="preserve">Development</w:t>
      </w:r>
      <w:r>
        <w:t xml:space="preserve"> — login redesign, Inspection Report tab, user listing, roster and assignment, e-Sign, form updates and ICMIS API.</w:t>
      </w:r>
    </w:p>
    <w:p>
      <w:pPr>
        <w:pStyle w:val="ListParagraph"/>
        <w:numPr>
          <w:ilvl w:val="0"/>
          <w:numId w:val="3"/>
        </w:numPr>
        <w:spacing w:after="110"/>
      </w:pPr>
      <w:r>
        <w:rPr>
          <w:b/>
          <w:bCs/>
        </w:rPr>
        <w:t xml:space="preserve">Testing</w:t>
      </w:r>
      <w:r>
        <w:t xml:space="preserve"> — unit, integration and regression testing by MPSeDC, including API testing with the ICMIS team.</w:t>
      </w:r>
    </w:p>
    <w:p>
      <w:pPr>
        <w:pStyle w:val="ListParagraph"/>
        <w:numPr>
          <w:ilvl w:val="0"/>
          <w:numId w:val="3"/>
        </w:numPr>
        <w:spacing w:after="110"/>
      </w:pPr>
      <w:r>
        <w:rPr>
          <w:b/>
          <w:bCs/>
        </w:rPr>
        <w:t xml:space="preserve">UAT</w:t>
      </w:r>
      <w:r>
        <w:t xml:space="preserve"> — deployment to the UAT environment for Department sign-off.</w:t>
      </w:r>
    </w:p>
    <w:p>
      <w:pPr>
        <w:pStyle w:val="ListParagraph"/>
        <w:numPr>
          <w:ilvl w:val="0"/>
          <w:numId w:val="3"/>
        </w:numPr>
        <w:spacing w:after="110"/>
      </w:pPr>
      <w:r>
        <w:rPr>
          <w:b/>
          <w:bCs/>
        </w:rPr>
        <w:t xml:space="preserve">Go-Live</w:t>
      </w:r>
      <w:r>
        <w:t xml:space="preserve"> — deployment to Production after UAT sign-off.</w:t>
      </w:r>
    </w:p>
    <w:p>
      <w:pPr>
        <w:pStyle w:val="Heading1"/>
      </w:pPr>
      <w:r>
        <w:t xml:space="preserve">9. Deliverables</w:t>
      </w:r>
    </w:p>
    <w:p>
      <w:pPr>
        <w:pStyle w:val="ListParagraph"/>
        <w:numPr>
          <w:ilvl w:val="0"/>
          <w:numId w:val="2"/>
        </w:numPr>
        <w:spacing w:after="90"/>
      </w:pPr>
      <w:r>
        <w:t xml:space="preserve">Inspection Report tab in the ICMIS Departmental Login with filters and dashboard.</w:t>
      </w:r>
    </w:p>
    <w:p>
      <w:pPr>
        <w:pStyle w:val="ListParagraph"/>
        <w:numPr>
          <w:ilvl w:val="0"/>
          <w:numId w:val="2"/>
        </w:numPr>
        <w:spacing w:after="90"/>
      </w:pPr>
      <w:r>
        <w:t xml:space="preserve">Custom e-Sign facility for inspection reports and annual roster.</w:t>
      </w:r>
    </w:p>
    <w:p>
      <w:pPr>
        <w:pStyle w:val="ListParagraph"/>
        <w:numPr>
          <w:ilvl w:val="0"/>
          <w:numId w:val="2"/>
        </w:numPr>
        <w:spacing w:after="90"/>
      </w:pPr>
      <w:r>
        <w:t xml:space="preserve">ICMIS-style login page with Department option only.</w:t>
      </w:r>
    </w:p>
    <w:p>
      <w:pPr>
        <w:pStyle w:val="ListParagraph"/>
        <w:numPr>
          <w:ilvl w:val="0"/>
          <w:numId w:val="2"/>
        </w:numPr>
        <w:spacing w:after="90"/>
      </w:pPr>
      <w:r>
        <w:t xml:space="preserve">Hierarchy-wise user listing (JR, DR, AR) with keyword search; Office Name added to User Master.</w:t>
      </w:r>
    </w:p>
    <w:p>
      <w:pPr>
        <w:pStyle w:val="ListParagraph"/>
        <w:numPr>
          <w:ilvl w:val="0"/>
          <w:numId w:val="2"/>
        </w:numPr>
        <w:spacing w:after="90"/>
      </w:pPr>
      <w:r>
        <w:t xml:space="preserve">ICMIS integration API with payload documentation.</w:t>
      </w:r>
    </w:p>
    <w:p>
      <w:pPr>
        <w:pStyle w:val="ListParagraph"/>
        <w:numPr>
          <w:ilvl w:val="0"/>
          <w:numId w:val="2"/>
        </w:numPr>
        <w:spacing w:after="90"/>
      </w:pPr>
      <w:r>
        <w:t xml:space="preserve">Annual roster generation, eligibility rules, notifications and Admin reports (Excel / PDF).</w:t>
      </w:r>
    </w:p>
    <w:p>
      <w:pPr>
        <w:pStyle w:val="ListParagraph"/>
        <w:numPr>
          <w:ilvl w:val="0"/>
          <w:numId w:val="2"/>
        </w:numPr>
        <w:spacing w:after="90"/>
      </w:pPr>
      <w:r>
        <w:t xml:space="preserve">Updated Nirikshan Form with masters, auto-filled fields and UAT changes.</w:t>
      </w:r>
    </w:p>
    <w:p>
      <w:pPr>
        <w:pStyle w:val="ListParagraph"/>
        <w:numPr>
          <w:ilvl w:val="0"/>
          <w:numId w:val="2"/>
        </w:numPr>
        <w:spacing w:after="90"/>
      </w:pPr>
      <w:r>
        <w:t xml:space="preserve">Updated BRD, UAT support and Department sign-off; Production deployment / Go-Live.</w:t>
      </w:r>
    </w:p>
    <w:p/>
    <w:p>
      <w:r>
        <w:br w:type="page"/>
      </w:r>
    </w:p>
    <w:p>
      <w:pPr>
        <w:pStyle w:val="Heading1"/>
      </w:pPr>
      <w:r>
        <w:t xml:space="preserve">10. Project Timeline</w:t>
      </w:r>
    </w:p>
    <w:p>
      <w:pPr>
        <w:spacing w:after="160"/>
        <w:jc w:val="both"/>
      </w:pPr>
      <w:r>
        <w:t xml:space="preserve">The enhancement is estimated for completion in 30 working days from the date of approval and receipt of confirmed masters and API details, as shown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3000"/>
      </w:tblGrid>
      <w:tr>
        <w:trPr>
          <w:cantSplit/>
          <w:tblHeader/>
        </w:trPr>
        <w:tc>
          <w:tcPr>
            <w:tcW w:w="4200" w:type="dxa"/>
            <w:shd w:val="clear" w:color="auto" w:fill="002060"/>
            <w:tcMar>
              <w:top w:w="80" w:type="dxa"/>
              <w:left w:w="120" w:type="dxa"/>
              <w:bottom w:w="80" w:type="dxa"/>
              <w:right w:w="120" w:type="dxa"/>
            </w:tcMar>
            <w:vAlign w:val="center"/>
          </w:tcPr>
          <w:p>
            <w:r>
              <w:rPr>
                <w:b/>
                <w:bCs/>
                <w:color w:val="FFFFFF"/>
                <w:sz w:val="19"/>
                <w:szCs w:val="19"/>
              </w:rPr>
              <w:t xml:space="preserve">Activity</w:t>
            </w:r>
          </w:p>
        </w:tc>
        <w:tc>
          <w:tcPr>
            <w:tcW w:w="2400" w:type="dxa"/>
            <w:shd w:val="clear" w:color="auto" w:fill="002060"/>
            <w:tcMar>
              <w:top w:w="80" w:type="dxa"/>
              <w:left w:w="120" w:type="dxa"/>
              <w:bottom w:w="80" w:type="dxa"/>
              <w:right w:w="120" w:type="dxa"/>
            </w:tcMar>
            <w:vAlign w:val="center"/>
          </w:tcPr>
          <w:p>
            <w:r>
              <w:rPr>
                <w:b/>
                <w:bCs/>
                <w:color w:val="FFFFFF"/>
                <w:sz w:val="19"/>
                <w:szCs w:val="19"/>
              </w:rPr>
              <w:t xml:space="preserve">Duration</w:t>
            </w:r>
          </w:p>
        </w:tc>
        <w:tc>
          <w:tcPr>
            <w:tcW w:w="3000" w:type="dxa"/>
            <w:shd w:val="clear" w:color="auto" w:fill="002060"/>
            <w:tcMar>
              <w:top w:w="80" w:type="dxa"/>
              <w:left w:w="120" w:type="dxa"/>
              <w:bottom w:w="80" w:type="dxa"/>
              <w:right w:w="120" w:type="dxa"/>
            </w:tcMar>
            <w:vAlign w:val="center"/>
          </w:tcPr>
          <w:p>
            <w:r>
              <w:rPr>
                <w:b/>
                <w:bCs/>
                <w:color w:val="FFFFFF"/>
                <w:sz w:val="19"/>
                <w:szCs w:val="19"/>
              </w:rPr>
              <w:t xml:space="preserve">Status / Target</w:t>
            </w:r>
          </w:p>
        </w:tc>
      </w:tr>
      <w:tr>
        <w:trPr>
          <w:cantSplit/>
        </w:trPr>
        <w:tc>
          <w:tcPr>
            <w:tcW w:w="4200" w:type="dxa"/>
            <w:tcMar>
              <w:top w:w="80" w:type="dxa"/>
              <w:left w:w="120" w:type="dxa"/>
              <w:bottom w:w="80" w:type="dxa"/>
              <w:right w:w="120" w:type="dxa"/>
            </w:tcMar>
            <w:vAlign w:val="center"/>
          </w:tcPr>
          <w:p>
            <w:r>
              <w:rPr>
                <w:color w:val="000000"/>
                <w:sz w:val="19"/>
                <w:szCs w:val="19"/>
              </w:rPr>
              <w:t xml:space="preserve">Requirement finalization &amp; Design (BRD update)</w:t>
            </w:r>
          </w:p>
        </w:tc>
        <w:tc>
          <w:tcPr>
            <w:tcW w:w="2400" w:type="dxa"/>
            <w:tcMar>
              <w:top w:w="80" w:type="dxa"/>
              <w:left w:w="120" w:type="dxa"/>
              <w:bottom w:w="80" w:type="dxa"/>
              <w:right w:w="120" w:type="dxa"/>
            </w:tcMar>
            <w:vAlign w:val="center"/>
          </w:tcPr>
          <w:p>
            <w:r>
              <w:rPr>
                <w:color w:val="000000"/>
                <w:sz w:val="19"/>
                <w:szCs w:val="19"/>
              </w:rPr>
              <w:t xml:space="preserve">3 days</w:t>
            </w:r>
          </w:p>
        </w:tc>
        <w:tc>
          <w:tcPr>
            <w:tcW w:w="3000" w:type="dxa"/>
            <w:tcMar>
              <w:top w:w="80" w:type="dxa"/>
              <w:left w:w="120" w:type="dxa"/>
              <w:bottom w:w="80" w:type="dxa"/>
              <w:right w:w="120" w:type="dxa"/>
            </w:tcMar>
            <w:vAlign w:val="center"/>
          </w:tcPr>
          <w:p>
            <w:r>
              <w:rPr>
                <w:color w:val="000000"/>
                <w:sz w:val="19"/>
                <w:szCs w:val="19"/>
              </w:rPr>
              <w:t xml:space="preserve">Day 1–3 from approval</w:t>
            </w:r>
          </w:p>
        </w:tc>
      </w:tr>
      <w:tr>
        <w:trPr>
          <w:cantSplit/>
        </w:trPr>
        <w:tc>
          <w:tcPr>
            <w:tcW w:w="4200" w:type="dxa"/>
            <w:tcMar>
              <w:top w:w="80" w:type="dxa"/>
              <w:left w:w="120" w:type="dxa"/>
              <w:bottom w:w="80" w:type="dxa"/>
              <w:right w:w="120" w:type="dxa"/>
            </w:tcMar>
            <w:vAlign w:val="center"/>
          </w:tcPr>
          <w:p>
            <w:r>
              <w:rPr>
                <w:color w:val="000000"/>
                <w:sz w:val="19"/>
                <w:szCs w:val="19"/>
              </w:rPr>
              <w:t xml:space="preserve">Development (Login, Report tab, e-Sign, roster, form, API)</w:t>
            </w:r>
          </w:p>
        </w:tc>
        <w:tc>
          <w:tcPr>
            <w:tcW w:w="2400" w:type="dxa"/>
            <w:tcMar>
              <w:top w:w="80" w:type="dxa"/>
              <w:left w:w="120" w:type="dxa"/>
              <w:bottom w:w="80" w:type="dxa"/>
              <w:right w:w="120" w:type="dxa"/>
            </w:tcMar>
            <w:vAlign w:val="center"/>
          </w:tcPr>
          <w:p>
            <w:r>
              <w:rPr>
                <w:color w:val="000000"/>
                <w:sz w:val="19"/>
                <w:szCs w:val="19"/>
              </w:rPr>
              <w:t xml:space="preserve">16 days</w:t>
            </w:r>
          </w:p>
        </w:tc>
        <w:tc>
          <w:tcPr>
            <w:tcW w:w="3000" w:type="dxa"/>
            <w:tcMar>
              <w:top w:w="80" w:type="dxa"/>
              <w:left w:w="120" w:type="dxa"/>
              <w:bottom w:w="80" w:type="dxa"/>
              <w:right w:w="120" w:type="dxa"/>
            </w:tcMar>
            <w:vAlign w:val="center"/>
          </w:tcPr>
          <w:p>
            <w:r>
              <w:rPr>
                <w:color w:val="000000"/>
                <w:sz w:val="19"/>
                <w:szCs w:val="19"/>
              </w:rPr>
              <w:t xml:space="preserve">Day 4–19</w:t>
            </w:r>
          </w:p>
        </w:tc>
      </w:tr>
      <w:tr>
        <w:trPr>
          <w:cantSplit/>
        </w:trPr>
        <w:tc>
          <w:tcPr>
            <w:tcW w:w="4200" w:type="dxa"/>
            <w:tcMar>
              <w:top w:w="80" w:type="dxa"/>
              <w:left w:w="120" w:type="dxa"/>
              <w:bottom w:w="80" w:type="dxa"/>
              <w:right w:w="120" w:type="dxa"/>
            </w:tcMar>
            <w:vAlign w:val="center"/>
          </w:tcPr>
          <w:p>
            <w:r>
              <w:rPr>
                <w:color w:val="000000"/>
                <w:sz w:val="19"/>
                <w:szCs w:val="19"/>
              </w:rPr>
              <w:t xml:space="preserve">Internal / Unit testing &amp; API testing</w:t>
            </w:r>
          </w:p>
        </w:tc>
        <w:tc>
          <w:tcPr>
            <w:tcW w:w="2400" w:type="dxa"/>
            <w:tcMar>
              <w:top w:w="80" w:type="dxa"/>
              <w:left w:w="120" w:type="dxa"/>
              <w:bottom w:w="80" w:type="dxa"/>
              <w:right w:w="120" w:type="dxa"/>
            </w:tcMar>
            <w:vAlign w:val="center"/>
          </w:tcPr>
          <w:p>
            <w:r>
              <w:rPr>
                <w:color w:val="000000"/>
                <w:sz w:val="19"/>
                <w:szCs w:val="19"/>
              </w:rPr>
              <w:t xml:space="preserve">4 days</w:t>
            </w:r>
          </w:p>
        </w:tc>
        <w:tc>
          <w:tcPr>
            <w:tcW w:w="3000" w:type="dxa"/>
            <w:tcMar>
              <w:top w:w="80" w:type="dxa"/>
              <w:left w:w="120" w:type="dxa"/>
              <w:bottom w:w="80" w:type="dxa"/>
              <w:right w:w="120" w:type="dxa"/>
            </w:tcMar>
            <w:vAlign w:val="center"/>
          </w:tcPr>
          <w:p>
            <w:r>
              <w:rPr>
                <w:color w:val="000000"/>
                <w:sz w:val="19"/>
                <w:szCs w:val="19"/>
              </w:rPr>
              <w:t xml:space="preserve">Day 20–23</w:t>
            </w:r>
          </w:p>
        </w:tc>
      </w:tr>
      <w:tr>
        <w:trPr>
          <w:cantSplit/>
        </w:trPr>
        <w:tc>
          <w:tcPr>
            <w:tcW w:w="4200" w:type="dxa"/>
            <w:tcMar>
              <w:top w:w="80" w:type="dxa"/>
              <w:left w:w="120" w:type="dxa"/>
              <w:bottom w:w="80" w:type="dxa"/>
              <w:right w:w="120" w:type="dxa"/>
            </w:tcMar>
            <w:vAlign w:val="center"/>
          </w:tcPr>
          <w:p>
            <w:r>
              <w:rPr>
                <w:color w:val="000000"/>
                <w:sz w:val="19"/>
                <w:szCs w:val="19"/>
              </w:rPr>
              <w:t xml:space="preserve">UAT deployment &amp; Department UAT</w:t>
            </w:r>
          </w:p>
        </w:tc>
        <w:tc>
          <w:tcPr>
            <w:tcW w:w="2400" w:type="dxa"/>
            <w:tcMar>
              <w:top w:w="80" w:type="dxa"/>
              <w:left w:w="120" w:type="dxa"/>
              <w:bottom w:w="80" w:type="dxa"/>
              <w:right w:w="120" w:type="dxa"/>
            </w:tcMar>
            <w:vAlign w:val="center"/>
          </w:tcPr>
          <w:p>
            <w:r>
              <w:rPr>
                <w:color w:val="000000"/>
                <w:sz w:val="19"/>
                <w:szCs w:val="19"/>
              </w:rPr>
              <w:t xml:space="preserve">5 days</w:t>
            </w:r>
          </w:p>
        </w:tc>
        <w:tc>
          <w:tcPr>
            <w:tcW w:w="3000" w:type="dxa"/>
            <w:tcMar>
              <w:top w:w="80" w:type="dxa"/>
              <w:left w:w="120" w:type="dxa"/>
              <w:bottom w:w="80" w:type="dxa"/>
              <w:right w:w="120" w:type="dxa"/>
            </w:tcMar>
            <w:vAlign w:val="center"/>
          </w:tcPr>
          <w:p>
            <w:r>
              <w:rPr>
                <w:color w:val="000000"/>
                <w:sz w:val="19"/>
                <w:szCs w:val="19"/>
              </w:rPr>
              <w:t xml:space="preserve">Day 24–28</w:t>
            </w:r>
          </w:p>
        </w:tc>
      </w:tr>
      <w:tr>
        <w:trPr>
          <w:cantSplit/>
        </w:trPr>
        <w:tc>
          <w:tcPr>
            <w:tcW w:w="4200" w:type="dxa"/>
            <w:tcMar>
              <w:top w:w="80" w:type="dxa"/>
              <w:left w:w="120" w:type="dxa"/>
              <w:bottom w:w="80" w:type="dxa"/>
              <w:right w:w="120" w:type="dxa"/>
            </w:tcMar>
            <w:vAlign w:val="center"/>
          </w:tcPr>
          <w:p>
            <w:r>
              <w:rPr>
                <w:color w:val="000000"/>
                <w:sz w:val="19"/>
                <w:szCs w:val="19"/>
              </w:rPr>
              <w:t xml:space="preserve">Production Go-Live</w:t>
            </w:r>
          </w:p>
        </w:tc>
        <w:tc>
          <w:tcPr>
            <w:tcW w:w="2400" w:type="dxa"/>
            <w:tcMar>
              <w:top w:w="80" w:type="dxa"/>
              <w:left w:w="120" w:type="dxa"/>
              <w:bottom w:w="80" w:type="dxa"/>
              <w:right w:w="120" w:type="dxa"/>
            </w:tcMar>
            <w:vAlign w:val="center"/>
          </w:tcPr>
          <w:p>
            <w:r>
              <w:rPr>
                <w:color w:val="000000"/>
                <w:sz w:val="19"/>
                <w:szCs w:val="19"/>
              </w:rPr>
              <w:t xml:space="preserve">2 days</w:t>
            </w:r>
          </w:p>
        </w:tc>
        <w:tc>
          <w:tcPr>
            <w:tcW w:w="3000" w:type="dxa"/>
            <w:tcMar>
              <w:top w:w="80" w:type="dxa"/>
              <w:left w:w="120" w:type="dxa"/>
              <w:bottom w:w="80" w:type="dxa"/>
              <w:right w:w="120" w:type="dxa"/>
            </w:tcMar>
            <w:vAlign w:val="center"/>
          </w:tcPr>
          <w:p>
            <w:r>
              <w:rPr>
                <w:color w:val="000000"/>
                <w:sz w:val="19"/>
                <w:szCs w:val="19"/>
              </w:rPr>
              <w:t xml:space="preserve">Day 29–30</w:t>
            </w:r>
          </w:p>
        </w:tc>
      </w:tr>
      <w:tr>
        <w:trPr>
          <w:cantSplit/>
        </w:trPr>
        <w:tc>
          <w:tcPr>
            <w:tcW w:w="4200" w:type="dxa"/>
            <w:tcMar>
              <w:top w:w="80" w:type="dxa"/>
              <w:left w:w="120" w:type="dxa"/>
              <w:bottom w:w="80" w:type="dxa"/>
              <w:right w:w="120" w:type="dxa"/>
            </w:tcMar>
            <w:vAlign w:val="center"/>
          </w:tcPr>
          <w:p>
            <w:r>
              <w:rPr>
                <w:color w:val="000000"/>
                <w:sz w:val="19"/>
                <w:szCs w:val="19"/>
              </w:rPr>
              <w:t xml:space="preserve">Total</w:t>
            </w:r>
          </w:p>
        </w:tc>
        <w:tc>
          <w:tcPr>
            <w:tcW w:w="2400" w:type="dxa"/>
            <w:tcMar>
              <w:top w:w="80" w:type="dxa"/>
              <w:left w:w="120" w:type="dxa"/>
              <w:bottom w:w="80" w:type="dxa"/>
              <w:right w:w="120" w:type="dxa"/>
            </w:tcMar>
            <w:vAlign w:val="center"/>
          </w:tcPr>
          <w:p>
            <w:r>
              <w:rPr>
                <w:color w:val="000000"/>
                <w:sz w:val="19"/>
                <w:szCs w:val="19"/>
              </w:rPr>
              <w:t xml:space="preserve">30 days</w:t>
            </w:r>
          </w:p>
        </w:tc>
        <w:tc>
          <w:tcPr>
            <w:tcW w:w="3000" w:type="dxa"/>
            <w:tcMar>
              <w:top w:w="80" w:type="dxa"/>
              <w:left w:w="120" w:type="dxa"/>
              <w:bottom w:w="80" w:type="dxa"/>
              <w:right w:w="120" w:type="dxa"/>
            </w:tcMar>
            <w:vAlign w:val="center"/>
          </w:tcPr>
          <w:p>
            <w:r>
              <w:rPr>
                <w:color w:val="000000"/>
                <w:sz w:val="19"/>
                <w:szCs w:val="19"/>
              </w:rPr>
              <w:t xml:space="preserve">Go-Live: Day 30 from approval</w:t>
            </w:r>
          </w:p>
        </w:tc>
      </w:tr>
    </w:tbl>
    <w:p/>
    <w:p>
      <w:r>
        <w:br w:type="page"/>
      </w:r>
    </w:p>
    <w:p>
      <w:pPr>
        <w:pStyle w:val="Heading1"/>
      </w:pPr>
      <w:r>
        <w:t xml:space="preserve">11. Resource &amp; Cost Estimate</w:t>
      </w:r>
    </w:p>
    <w:p>
      <w:pPr>
        <w:spacing w:after="160"/>
        <w:jc w:val="both"/>
      </w:pPr>
      <w:r>
        <w:t xml:space="preserve">This enhancement is proposed to be billed on the man-day basis, at the rate of Rs. 12,000/- per man-day plus GST, consistent with the rate applied for earlier MPSeDC portal enhancements. The man-day estimate below is indicative and subject to the Department’s approval; actual billing shall be based on man-days utilized.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900"/>
        <w:gridCol w:w="1800"/>
      </w:tblGrid>
      <w:tr>
        <w:trPr>
          <w:cantSplit/>
          <w:tblHeader/>
        </w:trPr>
        <w:tc>
          <w:tcPr>
            <w:tcW w:w="900" w:type="dxa"/>
            <w:shd w:val="clear" w:color="auto" w:fill="002060"/>
            <w:tcMar>
              <w:top w:w="80" w:type="dxa"/>
              <w:left w:w="120" w:type="dxa"/>
              <w:bottom w:w="80" w:type="dxa"/>
              <w:right w:w="120" w:type="dxa"/>
            </w:tcMar>
            <w:vAlign w:val="center"/>
          </w:tcPr>
          <w:p>
            <w:r>
              <w:rPr>
                <w:b/>
                <w:bCs/>
                <w:color w:val="FFFFFF"/>
                <w:sz w:val="19"/>
                <w:szCs w:val="19"/>
              </w:rPr>
              <w:t xml:space="preserve">S.No.</w:t>
            </w:r>
          </w:p>
        </w:tc>
        <w:tc>
          <w:tcPr>
            <w:tcW w:w="6900" w:type="dxa"/>
            <w:shd w:val="clear" w:color="auto" w:fill="002060"/>
            <w:tcMar>
              <w:top w:w="80" w:type="dxa"/>
              <w:left w:w="120" w:type="dxa"/>
              <w:bottom w:w="80" w:type="dxa"/>
              <w:right w:w="120" w:type="dxa"/>
            </w:tcMar>
            <w:vAlign w:val="center"/>
          </w:tcPr>
          <w:p>
            <w:r>
              <w:rPr>
                <w:b/>
                <w:bCs/>
                <w:color w:val="FFFFFF"/>
                <w:sz w:val="19"/>
                <w:szCs w:val="19"/>
              </w:rPr>
              <w:t xml:space="preserve">Activity</w:t>
            </w:r>
          </w:p>
        </w:tc>
        <w:tc>
          <w:tcPr>
            <w:tcW w:w="1800" w:type="dxa"/>
            <w:shd w:val="clear" w:color="auto" w:fill="002060"/>
            <w:tcMar>
              <w:top w:w="80" w:type="dxa"/>
              <w:left w:w="120" w:type="dxa"/>
              <w:bottom w:w="80" w:type="dxa"/>
              <w:right w:w="120" w:type="dxa"/>
            </w:tcMar>
            <w:vAlign w:val="center"/>
          </w:tcPr>
          <w:p>
            <w:r>
              <w:rPr>
                <w:b/>
                <w:bCs/>
                <w:color w:val="FFFFFF"/>
                <w:sz w:val="19"/>
                <w:szCs w:val="19"/>
              </w:rPr>
              <w:t xml:space="preserve">Estimated Man-Days</w:t>
            </w:r>
          </w:p>
        </w:tc>
      </w:tr>
      <w:tr>
        <w:trPr>
          <w:cantSplit/>
        </w:trPr>
        <w:tc>
          <w:tcPr>
            <w:tcW w:w="900" w:type="dxa"/>
            <w:tcMar>
              <w:top w:w="80" w:type="dxa"/>
              <w:left w:w="120" w:type="dxa"/>
              <w:bottom w:w="80" w:type="dxa"/>
              <w:right w:w="120" w:type="dxa"/>
            </w:tcMar>
            <w:vAlign w:val="center"/>
          </w:tcPr>
          <w:p>
            <w:r>
              <w:rPr>
                <w:color w:val="000000"/>
                <w:sz w:val="19"/>
                <w:szCs w:val="19"/>
              </w:rPr>
              <w:t xml:space="preserve">1</w:t>
            </w:r>
          </w:p>
        </w:tc>
        <w:tc>
          <w:tcPr>
            <w:tcW w:w="6900" w:type="dxa"/>
            <w:tcMar>
              <w:top w:w="80" w:type="dxa"/>
              <w:left w:w="120" w:type="dxa"/>
              <w:bottom w:w="80" w:type="dxa"/>
              <w:right w:w="120" w:type="dxa"/>
            </w:tcMar>
            <w:vAlign w:val="center"/>
          </w:tcPr>
          <w:p>
            <w:r>
              <w:rPr>
                <w:color w:val="000000"/>
                <w:sz w:val="19"/>
                <w:szCs w:val="19"/>
              </w:rPr>
              <w:t xml:space="preserve">Requirement Analysis, BRD update &amp; Design (BA)</w:t>
            </w:r>
          </w:p>
        </w:tc>
        <w:tc>
          <w:tcPr>
            <w:tcW w:w="1800" w:type="dxa"/>
            <w:tcMar>
              <w:top w:w="80" w:type="dxa"/>
              <w:left w:w="120" w:type="dxa"/>
              <w:bottom w:w="80" w:type="dxa"/>
              <w:right w:w="120" w:type="dxa"/>
            </w:tcMar>
            <w:vAlign w:val="center"/>
          </w:tcPr>
          <w:p>
            <w:r>
              <w:rPr>
                <w:color w:val="000000"/>
                <w:sz w:val="19"/>
                <w:szCs w:val="19"/>
              </w:rPr>
              <w:t xml:space="preserve">3</w:t>
            </w:r>
          </w:p>
        </w:tc>
      </w:tr>
      <w:tr>
        <w:trPr>
          <w:cantSplit/>
        </w:trPr>
        <w:tc>
          <w:tcPr>
            <w:tcW w:w="900" w:type="dxa"/>
            <w:tcMar>
              <w:top w:w="80" w:type="dxa"/>
              <w:left w:w="120" w:type="dxa"/>
              <w:bottom w:w="80" w:type="dxa"/>
              <w:right w:w="120" w:type="dxa"/>
            </w:tcMar>
            <w:vAlign w:val="center"/>
          </w:tcPr>
          <w:p>
            <w:r>
              <w:rPr>
                <w:color w:val="000000"/>
                <w:sz w:val="19"/>
                <w:szCs w:val="19"/>
              </w:rPr>
              <w:t xml:space="preserve">2</w:t>
            </w:r>
          </w:p>
        </w:tc>
        <w:tc>
          <w:tcPr>
            <w:tcW w:w="6900" w:type="dxa"/>
            <w:tcMar>
              <w:top w:w="80" w:type="dxa"/>
              <w:left w:w="120" w:type="dxa"/>
              <w:bottom w:w="80" w:type="dxa"/>
              <w:right w:w="120" w:type="dxa"/>
            </w:tcMar>
            <w:vAlign w:val="center"/>
          </w:tcPr>
          <w:p>
            <w:r>
              <w:rPr>
                <w:color w:val="000000"/>
                <w:sz w:val="19"/>
                <w:szCs w:val="19"/>
              </w:rPr>
              <w:t xml:space="preserve">Login page redesign to ICMIS format (ENH-03)</w:t>
            </w:r>
          </w:p>
        </w:tc>
        <w:tc>
          <w:tcPr>
            <w:tcW w:w="1800" w:type="dxa"/>
            <w:tcMar>
              <w:top w:w="80" w:type="dxa"/>
              <w:left w:w="120" w:type="dxa"/>
              <w:bottom w:w="80" w:type="dxa"/>
              <w:right w:w="120" w:type="dxa"/>
            </w:tcMar>
            <w:vAlign w:val="center"/>
          </w:tcPr>
          <w:p>
            <w:r>
              <w:rPr>
                <w:color w:val="000000"/>
                <w:sz w:val="19"/>
                <w:szCs w:val="19"/>
              </w:rPr>
              <w:t xml:space="preserve">2</w:t>
            </w:r>
          </w:p>
        </w:tc>
      </w:tr>
      <w:tr>
        <w:trPr>
          <w:cantSplit/>
        </w:trPr>
        <w:tc>
          <w:tcPr>
            <w:tcW w:w="900" w:type="dxa"/>
            <w:tcMar>
              <w:top w:w="80" w:type="dxa"/>
              <w:left w:w="120" w:type="dxa"/>
              <w:bottom w:w="80" w:type="dxa"/>
              <w:right w:w="120" w:type="dxa"/>
            </w:tcMar>
            <w:vAlign w:val="center"/>
          </w:tcPr>
          <w:p>
            <w:r>
              <w:rPr>
                <w:color w:val="000000"/>
                <w:sz w:val="19"/>
                <w:szCs w:val="19"/>
              </w:rPr>
              <w:t xml:space="preserve">3</w:t>
            </w:r>
          </w:p>
        </w:tc>
        <w:tc>
          <w:tcPr>
            <w:tcW w:w="6900" w:type="dxa"/>
            <w:tcMar>
              <w:top w:w="80" w:type="dxa"/>
              <w:left w:w="120" w:type="dxa"/>
              <w:bottom w:w="80" w:type="dxa"/>
              <w:right w:w="120" w:type="dxa"/>
            </w:tcMar>
            <w:vAlign w:val="center"/>
          </w:tcPr>
          <w:p>
            <w:r>
              <w:rPr>
                <w:color w:val="000000"/>
                <w:sz w:val="19"/>
                <w:szCs w:val="19"/>
              </w:rPr>
              <w:t xml:space="preserve">Inspection Report tab, dashboard &amp; filters (ENH-01)</w:t>
            </w:r>
          </w:p>
        </w:tc>
        <w:tc>
          <w:tcPr>
            <w:tcW w:w="1800" w:type="dxa"/>
            <w:tcMar>
              <w:top w:w="80" w:type="dxa"/>
              <w:left w:w="120" w:type="dxa"/>
              <w:bottom w:w="80" w:type="dxa"/>
              <w:right w:w="120" w:type="dxa"/>
            </w:tcMar>
            <w:vAlign w:val="center"/>
          </w:tcPr>
          <w:p>
            <w:r>
              <w:rPr>
                <w:color w:val="000000"/>
                <w:sz w:val="19"/>
                <w:szCs w:val="19"/>
              </w:rPr>
              <w:t xml:space="preserve">3</w:t>
            </w:r>
          </w:p>
        </w:tc>
      </w:tr>
      <w:tr>
        <w:trPr>
          <w:cantSplit/>
        </w:trPr>
        <w:tc>
          <w:tcPr>
            <w:tcW w:w="900" w:type="dxa"/>
            <w:tcMar>
              <w:top w:w="80" w:type="dxa"/>
              <w:left w:w="120" w:type="dxa"/>
              <w:bottom w:w="80" w:type="dxa"/>
              <w:right w:w="120" w:type="dxa"/>
            </w:tcMar>
            <w:vAlign w:val="center"/>
          </w:tcPr>
          <w:p>
            <w:r>
              <w:rPr>
                <w:color w:val="000000"/>
                <w:sz w:val="19"/>
                <w:szCs w:val="19"/>
              </w:rPr>
              <w:t xml:space="preserve">4</w:t>
            </w:r>
          </w:p>
        </w:tc>
        <w:tc>
          <w:tcPr>
            <w:tcW w:w="6900" w:type="dxa"/>
            <w:tcMar>
              <w:top w:w="80" w:type="dxa"/>
              <w:left w:w="120" w:type="dxa"/>
              <w:bottom w:w="80" w:type="dxa"/>
              <w:right w:w="120" w:type="dxa"/>
            </w:tcMar>
            <w:vAlign w:val="center"/>
          </w:tcPr>
          <w:p>
            <w:r>
              <w:rPr>
                <w:color w:val="000000"/>
                <w:sz w:val="19"/>
                <w:szCs w:val="19"/>
              </w:rPr>
              <w:t xml:space="preserve">Custom e-Sign facility (ENH-02)</w:t>
            </w:r>
          </w:p>
        </w:tc>
        <w:tc>
          <w:tcPr>
            <w:tcW w:w="1800" w:type="dxa"/>
            <w:tcMar>
              <w:top w:w="80" w:type="dxa"/>
              <w:left w:w="120" w:type="dxa"/>
              <w:bottom w:w="80" w:type="dxa"/>
              <w:right w:w="120" w:type="dxa"/>
            </w:tcMar>
            <w:vAlign w:val="center"/>
          </w:tcPr>
          <w:p>
            <w:r>
              <w:rPr>
                <w:color w:val="000000"/>
                <w:sz w:val="19"/>
                <w:szCs w:val="19"/>
              </w:rPr>
              <w:t xml:space="preserve">6</w:t>
            </w:r>
          </w:p>
        </w:tc>
      </w:tr>
      <w:tr>
        <w:trPr>
          <w:cantSplit/>
        </w:trPr>
        <w:tc>
          <w:tcPr>
            <w:tcW w:w="900" w:type="dxa"/>
            <w:tcMar>
              <w:top w:w="80" w:type="dxa"/>
              <w:left w:w="120" w:type="dxa"/>
              <w:bottom w:w="80" w:type="dxa"/>
              <w:right w:w="120" w:type="dxa"/>
            </w:tcMar>
            <w:vAlign w:val="center"/>
          </w:tcPr>
          <w:p>
            <w:r>
              <w:rPr>
                <w:color w:val="000000"/>
                <w:sz w:val="19"/>
                <w:szCs w:val="19"/>
              </w:rPr>
              <w:t xml:space="preserve">5</w:t>
            </w:r>
          </w:p>
        </w:tc>
        <w:tc>
          <w:tcPr>
            <w:tcW w:w="6900" w:type="dxa"/>
            <w:tcMar>
              <w:top w:w="80" w:type="dxa"/>
              <w:left w:w="120" w:type="dxa"/>
              <w:bottom w:w="80" w:type="dxa"/>
              <w:right w:w="120" w:type="dxa"/>
            </w:tcMar>
            <w:vAlign w:val="center"/>
          </w:tcPr>
          <w:p>
            <w:r>
              <w:rPr>
                <w:color w:val="000000"/>
                <w:sz w:val="19"/>
                <w:szCs w:val="19"/>
              </w:rPr>
              <w:t xml:space="preserve">Hierarchy-wise user listing, search &amp; Office Name in User Master (ENH-04)</w:t>
            </w:r>
          </w:p>
        </w:tc>
        <w:tc>
          <w:tcPr>
            <w:tcW w:w="1800" w:type="dxa"/>
            <w:tcMar>
              <w:top w:w="80" w:type="dxa"/>
              <w:left w:w="120" w:type="dxa"/>
              <w:bottom w:w="80" w:type="dxa"/>
              <w:right w:w="120" w:type="dxa"/>
            </w:tcMar>
            <w:vAlign w:val="center"/>
          </w:tcPr>
          <w:p>
            <w:r>
              <w:rPr>
                <w:color w:val="000000"/>
                <w:sz w:val="19"/>
                <w:szCs w:val="19"/>
              </w:rPr>
              <w:t xml:space="preserve">2</w:t>
            </w:r>
          </w:p>
        </w:tc>
      </w:tr>
      <w:tr>
        <w:trPr>
          <w:cantSplit/>
        </w:trPr>
        <w:tc>
          <w:tcPr>
            <w:tcW w:w="900" w:type="dxa"/>
            <w:tcMar>
              <w:top w:w="80" w:type="dxa"/>
              <w:left w:w="120" w:type="dxa"/>
              <w:bottom w:w="80" w:type="dxa"/>
              <w:right w:w="120" w:type="dxa"/>
            </w:tcMar>
            <w:vAlign w:val="center"/>
          </w:tcPr>
          <w:p>
            <w:r>
              <w:rPr>
                <w:color w:val="000000"/>
                <w:sz w:val="19"/>
                <w:szCs w:val="19"/>
              </w:rPr>
              <w:t xml:space="preserve">6</w:t>
            </w:r>
          </w:p>
        </w:tc>
        <w:tc>
          <w:tcPr>
            <w:tcW w:w="6900" w:type="dxa"/>
            <w:tcMar>
              <w:top w:w="80" w:type="dxa"/>
              <w:left w:w="120" w:type="dxa"/>
              <w:bottom w:w="80" w:type="dxa"/>
              <w:right w:w="120" w:type="dxa"/>
            </w:tcMar>
            <w:vAlign w:val="center"/>
          </w:tcPr>
          <w:p>
            <w:r>
              <w:rPr>
                <w:color w:val="000000"/>
                <w:sz w:val="19"/>
                <w:szCs w:val="19"/>
              </w:rPr>
              <w:t xml:space="preserve">ICMIS API integration (ENH-05)</w:t>
            </w:r>
          </w:p>
        </w:tc>
        <w:tc>
          <w:tcPr>
            <w:tcW w:w="1800" w:type="dxa"/>
            <w:tcMar>
              <w:top w:w="80" w:type="dxa"/>
              <w:left w:w="120" w:type="dxa"/>
              <w:bottom w:w="80" w:type="dxa"/>
              <w:right w:w="120" w:type="dxa"/>
            </w:tcMar>
            <w:vAlign w:val="center"/>
          </w:tcPr>
          <w:p>
            <w:r>
              <w:rPr>
                <w:color w:val="000000"/>
                <w:sz w:val="19"/>
                <w:szCs w:val="19"/>
              </w:rPr>
              <w:t xml:space="preserve">5</w:t>
            </w:r>
          </w:p>
        </w:tc>
      </w:tr>
      <w:tr>
        <w:trPr>
          <w:cantSplit/>
        </w:trPr>
        <w:tc>
          <w:tcPr>
            <w:tcW w:w="900" w:type="dxa"/>
            <w:tcMar>
              <w:top w:w="80" w:type="dxa"/>
              <w:left w:w="120" w:type="dxa"/>
              <w:bottom w:w="80" w:type="dxa"/>
              <w:right w:w="120" w:type="dxa"/>
            </w:tcMar>
            <w:vAlign w:val="center"/>
          </w:tcPr>
          <w:p>
            <w:r>
              <w:rPr>
                <w:color w:val="000000"/>
                <w:sz w:val="19"/>
                <w:szCs w:val="19"/>
              </w:rPr>
              <w:t xml:space="preserve">7</w:t>
            </w:r>
          </w:p>
        </w:tc>
        <w:tc>
          <w:tcPr>
            <w:tcW w:w="6900" w:type="dxa"/>
            <w:tcMar>
              <w:top w:w="80" w:type="dxa"/>
              <w:left w:w="120" w:type="dxa"/>
              <w:bottom w:w="80" w:type="dxa"/>
              <w:right w:w="120" w:type="dxa"/>
            </w:tcMar>
            <w:vAlign w:val="center"/>
          </w:tcPr>
          <w:p>
            <w:r>
              <w:rPr>
                <w:color w:val="000000"/>
                <w:sz w:val="19"/>
                <w:szCs w:val="19"/>
              </w:rPr>
              <w:t xml:space="preserve">Updated Nirikshan Form &amp; UAT changes (ENH-07)</w:t>
            </w:r>
          </w:p>
        </w:tc>
        <w:tc>
          <w:tcPr>
            <w:tcW w:w="1800" w:type="dxa"/>
            <w:tcMar>
              <w:top w:w="80" w:type="dxa"/>
              <w:left w:w="120" w:type="dxa"/>
              <w:bottom w:w="80" w:type="dxa"/>
              <w:right w:w="120" w:type="dxa"/>
            </w:tcMar>
            <w:vAlign w:val="center"/>
          </w:tcPr>
          <w:p>
            <w:r>
              <w:rPr>
                <w:color w:val="000000"/>
                <w:sz w:val="19"/>
                <w:szCs w:val="19"/>
              </w:rPr>
              <w:t xml:space="preserve">6</w:t>
            </w:r>
          </w:p>
        </w:tc>
      </w:tr>
      <w:tr>
        <w:trPr>
          <w:cantSplit/>
        </w:trPr>
        <w:tc>
          <w:tcPr>
            <w:tcW w:w="900" w:type="dxa"/>
            <w:tcMar>
              <w:top w:w="80" w:type="dxa"/>
              <w:left w:w="120" w:type="dxa"/>
              <w:bottom w:w="80" w:type="dxa"/>
              <w:right w:w="120" w:type="dxa"/>
            </w:tcMar>
            <w:vAlign w:val="center"/>
          </w:tcPr>
          <w:p>
            <w:r>
              <w:rPr>
                <w:color w:val="000000"/>
                <w:sz w:val="19"/>
                <w:szCs w:val="19"/>
              </w:rPr>
              <w:t xml:space="preserve">8</w:t>
            </w:r>
          </w:p>
        </w:tc>
        <w:tc>
          <w:tcPr>
            <w:tcW w:w="6900" w:type="dxa"/>
            <w:tcMar>
              <w:top w:w="80" w:type="dxa"/>
              <w:left w:w="120" w:type="dxa"/>
              <w:bottom w:w="80" w:type="dxa"/>
              <w:right w:w="120" w:type="dxa"/>
            </w:tcMar>
            <w:vAlign w:val="center"/>
          </w:tcPr>
          <w:p>
            <w:r>
              <w:rPr>
                <w:color w:val="000000"/>
                <w:sz w:val="19"/>
                <w:szCs w:val="19"/>
              </w:rPr>
              <w:t xml:space="preserve">Annual roster, eligibility rules, notifications &amp; admin reports (ENH-06)</w:t>
            </w:r>
          </w:p>
        </w:tc>
        <w:tc>
          <w:tcPr>
            <w:tcW w:w="1800" w:type="dxa"/>
            <w:tcMar>
              <w:top w:w="80" w:type="dxa"/>
              <w:left w:w="120" w:type="dxa"/>
              <w:bottom w:w="80" w:type="dxa"/>
              <w:right w:w="120" w:type="dxa"/>
            </w:tcMar>
            <w:vAlign w:val="center"/>
          </w:tcPr>
          <w:p>
            <w:r>
              <w:rPr>
                <w:color w:val="000000"/>
                <w:sz w:val="19"/>
                <w:szCs w:val="19"/>
              </w:rPr>
              <w:t xml:space="preserve">8</w:t>
            </w:r>
          </w:p>
        </w:tc>
      </w:tr>
      <w:tr>
        <w:trPr>
          <w:cantSplit/>
        </w:trPr>
        <w:tc>
          <w:tcPr>
            <w:tcW w:w="900" w:type="dxa"/>
            <w:tcMar>
              <w:top w:w="80" w:type="dxa"/>
              <w:left w:w="120" w:type="dxa"/>
              <w:bottom w:w="80" w:type="dxa"/>
              <w:right w:w="120" w:type="dxa"/>
            </w:tcMar>
            <w:vAlign w:val="center"/>
          </w:tcPr>
          <w:p>
            <w:r>
              <w:rPr>
                <w:color w:val="000000"/>
                <w:sz w:val="19"/>
                <w:szCs w:val="19"/>
              </w:rPr>
              <w:t xml:space="preserve">9</w:t>
            </w:r>
          </w:p>
        </w:tc>
        <w:tc>
          <w:tcPr>
            <w:tcW w:w="6900" w:type="dxa"/>
            <w:tcMar>
              <w:top w:w="80" w:type="dxa"/>
              <w:left w:w="120" w:type="dxa"/>
              <w:bottom w:w="80" w:type="dxa"/>
              <w:right w:w="120" w:type="dxa"/>
            </w:tcMar>
            <w:vAlign w:val="center"/>
          </w:tcPr>
          <w:p>
            <w:r>
              <w:rPr>
                <w:color w:val="000000"/>
                <w:sz w:val="19"/>
                <w:szCs w:val="19"/>
              </w:rPr>
              <w:t xml:space="preserve">Masters &amp; user data preparation (ENH-08)</w:t>
            </w:r>
          </w:p>
        </w:tc>
        <w:tc>
          <w:tcPr>
            <w:tcW w:w="1800" w:type="dxa"/>
            <w:tcMar>
              <w:top w:w="80" w:type="dxa"/>
              <w:left w:w="120" w:type="dxa"/>
              <w:bottom w:w="80" w:type="dxa"/>
              <w:right w:w="120" w:type="dxa"/>
            </w:tcMar>
            <w:vAlign w:val="center"/>
          </w:tcPr>
          <w:p>
            <w:r>
              <w:rPr>
                <w:color w:val="000000"/>
                <w:sz w:val="19"/>
                <w:szCs w:val="19"/>
              </w:rPr>
              <w:t xml:space="preserve">2</w:t>
            </w:r>
          </w:p>
        </w:tc>
      </w:tr>
      <w:tr>
        <w:trPr>
          <w:cantSplit/>
        </w:trPr>
        <w:tc>
          <w:tcPr>
            <w:tcW w:w="900" w:type="dxa"/>
            <w:tcMar>
              <w:top w:w="80" w:type="dxa"/>
              <w:left w:w="120" w:type="dxa"/>
              <w:bottom w:w="80" w:type="dxa"/>
              <w:right w:w="120" w:type="dxa"/>
            </w:tcMar>
            <w:vAlign w:val="center"/>
          </w:tcPr>
          <w:p>
            <w:r>
              <w:rPr>
                <w:color w:val="000000"/>
                <w:sz w:val="19"/>
                <w:szCs w:val="19"/>
              </w:rPr>
              <w:t xml:space="preserve">10</w:t>
            </w:r>
          </w:p>
        </w:tc>
        <w:tc>
          <w:tcPr>
            <w:tcW w:w="6900" w:type="dxa"/>
            <w:tcMar>
              <w:top w:w="80" w:type="dxa"/>
              <w:left w:w="120" w:type="dxa"/>
              <w:bottom w:w="80" w:type="dxa"/>
              <w:right w:w="120" w:type="dxa"/>
            </w:tcMar>
            <w:vAlign w:val="center"/>
          </w:tcPr>
          <w:p>
            <w:r>
              <w:rPr>
                <w:color w:val="000000"/>
                <w:sz w:val="19"/>
                <w:szCs w:val="19"/>
              </w:rPr>
              <w:t xml:space="preserve">Internal / Unit &amp; API testing</w:t>
            </w:r>
          </w:p>
        </w:tc>
        <w:tc>
          <w:tcPr>
            <w:tcW w:w="1800" w:type="dxa"/>
            <w:tcMar>
              <w:top w:w="80" w:type="dxa"/>
              <w:left w:w="120" w:type="dxa"/>
              <w:bottom w:w="80" w:type="dxa"/>
              <w:right w:w="120" w:type="dxa"/>
            </w:tcMar>
            <w:vAlign w:val="center"/>
          </w:tcPr>
          <w:p>
            <w:r>
              <w:rPr>
                <w:color w:val="000000"/>
                <w:sz w:val="19"/>
                <w:szCs w:val="19"/>
              </w:rPr>
              <w:t xml:space="preserve">4</w:t>
            </w:r>
          </w:p>
        </w:tc>
      </w:tr>
      <w:tr>
        <w:trPr>
          <w:cantSplit/>
        </w:trPr>
        <w:tc>
          <w:tcPr>
            <w:tcW w:w="900" w:type="dxa"/>
            <w:tcMar>
              <w:top w:w="80" w:type="dxa"/>
              <w:left w:w="120" w:type="dxa"/>
              <w:bottom w:w="80" w:type="dxa"/>
              <w:right w:w="120" w:type="dxa"/>
            </w:tcMar>
            <w:vAlign w:val="center"/>
          </w:tcPr>
          <w:p>
            <w:r>
              <w:rPr>
                <w:color w:val="000000"/>
                <w:sz w:val="19"/>
                <w:szCs w:val="19"/>
              </w:rPr>
              <w:t xml:space="preserve">11</w:t>
            </w:r>
          </w:p>
        </w:tc>
        <w:tc>
          <w:tcPr>
            <w:tcW w:w="6900" w:type="dxa"/>
            <w:tcMar>
              <w:top w:w="80" w:type="dxa"/>
              <w:left w:w="120" w:type="dxa"/>
              <w:bottom w:w="80" w:type="dxa"/>
              <w:right w:w="120" w:type="dxa"/>
            </w:tcMar>
            <w:vAlign w:val="center"/>
          </w:tcPr>
          <w:p>
            <w:r>
              <w:rPr>
                <w:color w:val="000000"/>
                <w:sz w:val="19"/>
                <w:szCs w:val="19"/>
              </w:rPr>
              <w:t xml:space="preserve">UAT deployment &amp; Department UAT support</w:t>
            </w:r>
          </w:p>
        </w:tc>
        <w:tc>
          <w:tcPr>
            <w:tcW w:w="1800" w:type="dxa"/>
            <w:tcMar>
              <w:top w:w="80" w:type="dxa"/>
              <w:left w:w="120" w:type="dxa"/>
              <w:bottom w:w="80" w:type="dxa"/>
              <w:right w:w="120" w:type="dxa"/>
            </w:tcMar>
            <w:vAlign w:val="center"/>
          </w:tcPr>
          <w:p>
            <w:r>
              <w:rPr>
                <w:color w:val="000000"/>
                <w:sz w:val="19"/>
                <w:szCs w:val="19"/>
              </w:rPr>
              <w:t xml:space="preserve">3</w:t>
            </w:r>
          </w:p>
        </w:tc>
      </w:tr>
      <w:tr>
        <w:trPr>
          <w:cantSplit/>
        </w:trPr>
        <w:tc>
          <w:tcPr>
            <w:tcW w:w="900" w:type="dxa"/>
            <w:tcMar>
              <w:top w:w="80" w:type="dxa"/>
              <w:left w:w="120" w:type="dxa"/>
              <w:bottom w:w="80" w:type="dxa"/>
              <w:right w:w="120" w:type="dxa"/>
            </w:tcMar>
            <w:vAlign w:val="center"/>
          </w:tcPr>
          <w:p>
            <w:r>
              <w:rPr>
                <w:color w:val="000000"/>
                <w:sz w:val="19"/>
                <w:szCs w:val="19"/>
              </w:rPr>
              <w:t xml:space="preserve">12</w:t>
            </w:r>
          </w:p>
        </w:tc>
        <w:tc>
          <w:tcPr>
            <w:tcW w:w="6900" w:type="dxa"/>
            <w:tcMar>
              <w:top w:w="80" w:type="dxa"/>
              <w:left w:w="120" w:type="dxa"/>
              <w:bottom w:w="80" w:type="dxa"/>
              <w:right w:w="120" w:type="dxa"/>
            </w:tcMar>
            <w:vAlign w:val="center"/>
          </w:tcPr>
          <w:p>
            <w:r>
              <w:rPr>
                <w:color w:val="000000"/>
                <w:sz w:val="19"/>
                <w:szCs w:val="19"/>
              </w:rPr>
              <w:t xml:space="preserve">Deployment &amp; Go-Live support</w:t>
            </w:r>
          </w:p>
        </w:tc>
        <w:tc>
          <w:tcPr>
            <w:tcW w:w="1800" w:type="dxa"/>
            <w:tcMar>
              <w:top w:w="80" w:type="dxa"/>
              <w:left w:w="120" w:type="dxa"/>
              <w:bottom w:w="80" w:type="dxa"/>
              <w:right w:w="120" w:type="dxa"/>
            </w:tcMar>
            <w:vAlign w:val="center"/>
          </w:tcPr>
          <w:p>
            <w:r>
              <w:rPr>
                <w:color w:val="000000"/>
                <w:sz w:val="19"/>
                <w:szCs w:val="19"/>
              </w:rPr>
              <w:t xml:space="preserve">1</w:t>
            </w:r>
          </w:p>
        </w:tc>
      </w:tr>
      <w:tr>
        <w:trPr>
          <w:cantSplit/>
        </w:trPr>
        <w:tc>
          <w:tcPr>
            <w:tcW w:w="900" w:type="dxa"/>
            <w:tcMar>
              <w:top w:w="80" w:type="dxa"/>
              <w:left w:w="120" w:type="dxa"/>
              <w:bottom w:w="80" w:type="dxa"/>
              <w:right w:w="120" w:type="dxa"/>
            </w:tcMar>
            <w:vAlign w:val="center"/>
          </w:tcPr>
          <w:p/>
        </w:tc>
        <w:tc>
          <w:tcPr>
            <w:tcW w:w="6900" w:type="dxa"/>
            <w:tcMar>
              <w:top w:w="80" w:type="dxa"/>
              <w:left w:w="120" w:type="dxa"/>
              <w:bottom w:w="80" w:type="dxa"/>
              <w:right w:w="120" w:type="dxa"/>
            </w:tcMar>
            <w:vAlign w:val="center"/>
          </w:tcPr>
          <w:p>
            <w:r>
              <w:rPr>
                <w:color w:val="000000"/>
                <w:sz w:val="19"/>
                <w:szCs w:val="19"/>
              </w:rPr>
              <w:t xml:space="preserve">Total</w:t>
            </w:r>
          </w:p>
        </w:tc>
        <w:tc>
          <w:tcPr>
            <w:tcW w:w="1800" w:type="dxa"/>
            <w:tcMar>
              <w:top w:w="80" w:type="dxa"/>
              <w:left w:w="120" w:type="dxa"/>
              <w:bottom w:w="80" w:type="dxa"/>
              <w:right w:w="120" w:type="dxa"/>
            </w:tcMar>
            <w:vAlign w:val="center"/>
          </w:tcPr>
          <w:p>
            <w:r>
              <w:rPr>
                <w:color w:val="000000"/>
                <w:sz w:val="19"/>
                <w:szCs w:val="19"/>
              </w:rPr>
              <w:t xml:space="preserve">45</w:t>
            </w:r>
          </w:p>
        </w:tc>
      </w:tr>
    </w:tbl>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900"/>
        <w:gridCol w:w="1800"/>
      </w:tblGrid>
      <w:tr>
        <w:trPr>
          <w:cantSplit/>
          <w:tblHeader/>
        </w:trPr>
        <w:tc>
          <w:tcPr>
            <w:tcW w:w="900" w:type="dxa"/>
            <w:shd w:val="clear" w:color="auto" w:fill="002060"/>
            <w:tcMar>
              <w:top w:w="80" w:type="dxa"/>
              <w:left w:w="120" w:type="dxa"/>
              <w:bottom w:w="80" w:type="dxa"/>
              <w:right w:w="120" w:type="dxa"/>
            </w:tcMar>
            <w:vAlign w:val="center"/>
          </w:tcPr>
          <w:p>
            <w:r>
              <w:rPr>
                <w:b/>
                <w:bCs/>
                <w:color w:val="FFFFFF"/>
                <w:sz w:val="19"/>
                <w:szCs w:val="19"/>
              </w:rPr>
              <w:t xml:space="preserve">S.No.</w:t>
            </w:r>
          </w:p>
        </w:tc>
        <w:tc>
          <w:tcPr>
            <w:tcW w:w="6900" w:type="dxa"/>
            <w:shd w:val="clear" w:color="auto" w:fill="002060"/>
            <w:tcMar>
              <w:top w:w="80" w:type="dxa"/>
              <w:left w:w="120" w:type="dxa"/>
              <w:bottom w:w="80" w:type="dxa"/>
              <w:right w:w="120" w:type="dxa"/>
            </w:tcMar>
            <w:vAlign w:val="center"/>
          </w:tcPr>
          <w:p>
            <w:r>
              <w:rPr>
                <w:b/>
                <w:bCs/>
                <w:color w:val="FFFFFF"/>
                <w:sz w:val="19"/>
                <w:szCs w:val="19"/>
              </w:rPr>
              <w:t xml:space="preserve">Item</w:t>
            </w:r>
          </w:p>
        </w:tc>
        <w:tc>
          <w:tcPr>
            <w:tcW w:w="1800" w:type="dxa"/>
            <w:shd w:val="clear" w:color="auto" w:fill="002060"/>
            <w:tcMar>
              <w:top w:w="80" w:type="dxa"/>
              <w:left w:w="120" w:type="dxa"/>
              <w:bottom w:w="80" w:type="dxa"/>
              <w:right w:w="120" w:type="dxa"/>
            </w:tcMar>
            <w:vAlign w:val="center"/>
          </w:tcPr>
          <w:p>
            <w:r>
              <w:rPr>
                <w:b/>
                <w:bCs/>
                <w:color w:val="FFFFFF"/>
                <w:sz w:val="19"/>
                <w:szCs w:val="19"/>
              </w:rPr>
              <w:t xml:space="preserve">Amount (Rs.)</w:t>
            </w:r>
          </w:p>
        </w:tc>
      </w:tr>
      <w:tr>
        <w:trPr>
          <w:cantSplit/>
        </w:trPr>
        <w:tc>
          <w:tcPr>
            <w:tcW w:w="900" w:type="dxa"/>
            <w:tcMar>
              <w:top w:w="80" w:type="dxa"/>
              <w:left w:w="120" w:type="dxa"/>
              <w:bottom w:w="80" w:type="dxa"/>
              <w:right w:w="120" w:type="dxa"/>
            </w:tcMar>
            <w:vAlign w:val="center"/>
          </w:tcPr>
          <w:p>
            <w:r>
              <w:rPr>
                <w:color w:val="000000"/>
                <w:sz w:val="19"/>
                <w:szCs w:val="19"/>
              </w:rPr>
              <w:t xml:space="preserve">1</w:t>
            </w:r>
          </w:p>
        </w:tc>
        <w:tc>
          <w:tcPr>
            <w:tcW w:w="6900" w:type="dxa"/>
            <w:tcMar>
              <w:top w:w="80" w:type="dxa"/>
              <w:left w:w="120" w:type="dxa"/>
              <w:bottom w:w="80" w:type="dxa"/>
              <w:right w:w="120" w:type="dxa"/>
            </w:tcMar>
            <w:vAlign w:val="center"/>
          </w:tcPr>
          <w:p>
            <w:r>
              <w:rPr>
                <w:color w:val="000000"/>
                <w:sz w:val="19"/>
                <w:szCs w:val="19"/>
              </w:rPr>
              <w:t xml:space="preserve">Resource Cost (45 man-days × Rs. 12,000/-)</w:t>
            </w:r>
          </w:p>
        </w:tc>
        <w:tc>
          <w:tcPr>
            <w:tcW w:w="1800" w:type="dxa"/>
            <w:tcMar>
              <w:top w:w="80" w:type="dxa"/>
              <w:left w:w="120" w:type="dxa"/>
              <w:bottom w:w="80" w:type="dxa"/>
              <w:right w:w="120" w:type="dxa"/>
            </w:tcMar>
            <w:vAlign w:val="center"/>
          </w:tcPr>
          <w:p>
            <w:r>
              <w:rPr>
                <w:color w:val="000000"/>
                <w:sz w:val="19"/>
                <w:szCs w:val="19"/>
              </w:rPr>
              <w:t xml:space="preserve">5,40,000</w:t>
            </w:r>
          </w:p>
        </w:tc>
      </w:tr>
      <w:tr>
        <w:trPr>
          <w:cantSplit/>
        </w:trPr>
        <w:tc>
          <w:tcPr>
            <w:tcW w:w="900" w:type="dxa"/>
            <w:tcMar>
              <w:top w:w="80" w:type="dxa"/>
              <w:left w:w="120" w:type="dxa"/>
              <w:bottom w:w="80" w:type="dxa"/>
              <w:right w:w="120" w:type="dxa"/>
            </w:tcMar>
            <w:vAlign w:val="center"/>
          </w:tcPr>
          <w:p>
            <w:r>
              <w:rPr>
                <w:color w:val="000000"/>
                <w:sz w:val="19"/>
                <w:szCs w:val="19"/>
              </w:rPr>
              <w:t xml:space="preserve">2</w:t>
            </w:r>
          </w:p>
        </w:tc>
        <w:tc>
          <w:tcPr>
            <w:tcW w:w="6900" w:type="dxa"/>
            <w:tcMar>
              <w:top w:w="80" w:type="dxa"/>
              <w:left w:w="120" w:type="dxa"/>
              <w:bottom w:w="80" w:type="dxa"/>
              <w:right w:w="120" w:type="dxa"/>
            </w:tcMar>
            <w:vAlign w:val="center"/>
          </w:tcPr>
          <w:p>
            <w:r>
              <w:rPr>
                <w:color w:val="000000"/>
                <w:sz w:val="19"/>
                <w:szCs w:val="19"/>
              </w:rPr>
              <w:t xml:space="preserve">GST @ 18%</w:t>
            </w:r>
          </w:p>
        </w:tc>
        <w:tc>
          <w:tcPr>
            <w:tcW w:w="1800" w:type="dxa"/>
            <w:tcMar>
              <w:top w:w="80" w:type="dxa"/>
              <w:left w:w="120" w:type="dxa"/>
              <w:bottom w:w="80" w:type="dxa"/>
              <w:right w:w="120" w:type="dxa"/>
            </w:tcMar>
            <w:vAlign w:val="center"/>
          </w:tcPr>
          <w:p>
            <w:r>
              <w:rPr>
                <w:color w:val="000000"/>
                <w:sz w:val="19"/>
                <w:szCs w:val="19"/>
              </w:rPr>
              <w:t xml:space="preserve">97,200</w:t>
            </w:r>
          </w:p>
        </w:tc>
      </w:tr>
      <w:tr>
        <w:trPr>
          <w:cantSplit/>
        </w:trPr>
        <w:tc>
          <w:tcPr>
            <w:tcW w:w="900" w:type="dxa"/>
            <w:tcMar>
              <w:top w:w="80" w:type="dxa"/>
              <w:left w:w="120" w:type="dxa"/>
              <w:bottom w:w="80" w:type="dxa"/>
              <w:right w:w="120" w:type="dxa"/>
            </w:tcMar>
            <w:vAlign w:val="center"/>
          </w:tcPr>
          <w:p/>
        </w:tc>
        <w:tc>
          <w:tcPr>
            <w:tcW w:w="6900" w:type="dxa"/>
            <w:tcMar>
              <w:top w:w="80" w:type="dxa"/>
              <w:left w:w="120" w:type="dxa"/>
              <w:bottom w:w="80" w:type="dxa"/>
              <w:right w:w="120" w:type="dxa"/>
            </w:tcMar>
            <w:vAlign w:val="center"/>
          </w:tcPr>
          <w:p>
            <w:r>
              <w:rPr>
                <w:color w:val="000000"/>
                <w:sz w:val="19"/>
                <w:szCs w:val="19"/>
              </w:rPr>
              <w:t xml:space="preserve">Grand Total (Estimated)</w:t>
            </w:r>
          </w:p>
        </w:tc>
        <w:tc>
          <w:tcPr>
            <w:tcW w:w="1800" w:type="dxa"/>
            <w:tcMar>
              <w:top w:w="80" w:type="dxa"/>
              <w:left w:w="120" w:type="dxa"/>
              <w:bottom w:w="80" w:type="dxa"/>
              <w:right w:w="120" w:type="dxa"/>
            </w:tcMar>
            <w:vAlign w:val="center"/>
          </w:tcPr>
          <w:p>
            <w:r>
              <w:rPr>
                <w:color w:val="000000"/>
                <w:sz w:val="19"/>
                <w:szCs w:val="19"/>
              </w:rPr>
              <w:t xml:space="preserve">6,37,200</w:t>
            </w:r>
          </w:p>
        </w:tc>
      </w:tr>
    </w:tbl>
    <w:p>
      <w:pPr>
        <w:pBdr>
          <w:left w:val="single" w:sz="24" w:space="0" w:color="C00000"/>
        </w:pBdr>
        <w:shd w:val="clear" w:color="auto" w:fill="FBE5E5"/>
        <w:spacing w:before="100" w:after="200"/>
        <w:ind w:left="100"/>
      </w:pPr>
      <w:r>
        <w:rPr>
          <w:b/>
          <w:bCs/>
          <w:i/>
          <w:iCs/>
          <w:color w:val="943634"/>
        </w:rPr>
        <w:t xml:space="preserve">Note: </w:t>
      </w:r>
      <w:r>
        <w:t xml:space="preserve">Figures above are an illustrative estimate for the Department’s evaluation and approval. Final invoicing will reflect actual man-days consumed.</w:t>
      </w:r>
    </w:p>
    <w:p>
      <w:pPr>
        <w:pStyle w:val="Heading1"/>
      </w:pPr>
      <w:r>
        <w:t xml:space="preserve">12. Payment Terms</w:t>
      </w:r>
    </w:p>
    <w:p>
      <w:pPr>
        <w:pStyle w:val="ListParagraph"/>
        <w:numPr>
          <w:ilvl w:val="0"/>
          <w:numId w:val="2"/>
        </w:numPr>
        <w:spacing w:after="90"/>
      </w:pPr>
      <w:r>
        <w:t xml:space="preserve">Payment shall be raised on completion and successful Go-Live of the enhancement in Production.</w:t>
      </w:r>
    </w:p>
    <w:p>
      <w:pPr>
        <w:pStyle w:val="ListParagraph"/>
        <w:numPr>
          <w:ilvl w:val="0"/>
          <w:numId w:val="2"/>
        </w:numPr>
        <w:spacing w:after="90"/>
      </w:pPr>
      <w:r>
        <w:t xml:space="preserve">Billing shall be computed on actual man-days utilized at the approved rate of Rs. 12,000/- per man-day, plus GST as applicable.</w:t>
      </w:r>
    </w:p>
    <w:p>
      <w:pPr>
        <w:pStyle w:val="ListParagraph"/>
        <w:numPr>
          <w:ilvl w:val="0"/>
          <w:numId w:val="2"/>
        </w:numPr>
        <w:spacing w:after="90"/>
      </w:pPr>
      <w:r>
        <w:t xml:space="preserve">Any scope beyond Section 4 (ENH-01 to ENH-08) shall be treated as a new enhancement with its own man-day estimate.</w:t>
      </w:r>
    </w:p>
    <w:p>
      <w:pPr>
        <w:pStyle w:val="Heading1"/>
      </w:pPr>
      <w:r>
        <w:t xml:space="preserve">13. Assumptions &amp; Constraints</w:t>
      </w:r>
    </w:p>
    <w:p>
      <w:pPr>
        <w:pStyle w:val="ListParagraph"/>
        <w:numPr>
          <w:ilvl w:val="0"/>
          <w:numId w:val="2"/>
        </w:numPr>
        <w:spacing w:after="90"/>
      </w:pPr>
      <w:r>
        <w:t xml:space="preserve">The enhancement will be built on the existing Parakh inspection module and ICMIS portal architecture, database and hosting infrastructure — no new infrastructure is required.</w:t>
      </w:r>
    </w:p>
    <w:p>
      <w:pPr>
        <w:pStyle w:val="ListParagraph"/>
        <w:numPr>
          <w:ilvl w:val="0"/>
          <w:numId w:val="2"/>
        </w:numPr>
        <w:spacing w:after="90"/>
      </w:pPr>
      <w:r>
        <w:t xml:space="preserve">The Department will confirm the Office, Office Head and Designation masters and provide the Inspection Officer master (ICMIS / e-HRMS data) before development of dependent items.</w:t>
      </w:r>
    </w:p>
    <w:p>
      <w:pPr>
        <w:pStyle w:val="ListParagraph"/>
        <w:numPr>
          <w:ilvl w:val="0"/>
          <w:numId w:val="2"/>
        </w:numPr>
        <w:spacing w:after="90"/>
      </w:pPr>
      <w:r>
        <w:t xml:space="preserve">The ICMIS team will provide API specifications, test environment and credentials; the e-Sign OTP gateway/service will be made available by the Department / MPSeDC.</w:t>
      </w:r>
    </w:p>
    <w:p>
      <w:pPr>
        <w:pStyle w:val="ListParagraph"/>
        <w:numPr>
          <w:ilvl w:val="0"/>
          <w:numId w:val="2"/>
        </w:numPr>
        <w:spacing w:after="90"/>
      </w:pPr>
      <w:r>
        <w:t xml:space="preserve">Requirement ENH-06 to ENH-08 are based on the Department’s functionality sheet, UAT feedback and updated form, and are subject to final confirmation in the updated BRD.</w:t>
      </w:r>
    </w:p>
    <w:p>
      <w:pPr>
        <w:pStyle w:val="ListParagraph"/>
        <w:numPr>
          <w:ilvl w:val="0"/>
          <w:numId w:val="2"/>
        </w:numPr>
        <w:spacing w:after="90"/>
      </w:pPr>
      <w:r>
        <w:t xml:space="preserve">The Department will provide timely review and UAT sign-off; any request beyond Section 4 will require a separate estimate.</w:t>
      </w:r>
    </w:p>
    <w:p/>
    <w:p>
      <w:r>
        <w:br w:type="page"/>
      </w:r>
    </w:p>
    <w:p>
      <w:pPr>
        <w:pStyle w:val="Heading1"/>
      </w:pPr>
      <w:r>
        <w:t xml:space="preserve">14. Reference Documents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00"/>
      </w:tblGrid>
      <w:tr>
        <w:trPr>
          <w:cantSplit/>
          <w:tblHeader/>
        </w:trPr>
        <w:tc>
          <w:tcPr>
            <w:tcW w:w="4600" w:type="dxa"/>
            <w:shd w:val="clear" w:color="auto" w:fill="002060"/>
            <w:tcMar>
              <w:top w:w="80" w:type="dxa"/>
              <w:left w:w="120" w:type="dxa"/>
              <w:bottom w:w="80" w:type="dxa"/>
              <w:right w:w="120" w:type="dxa"/>
            </w:tcMar>
            <w:vAlign w:val="center"/>
          </w:tcPr>
          <w:p>
            <w:r>
              <w:rPr>
                <w:b/>
                <w:bCs/>
                <w:color w:val="FFFFFF"/>
                <w:sz w:val="19"/>
                <w:szCs w:val="19"/>
              </w:rPr>
              <w:t xml:space="preserve">Document</w:t>
            </w:r>
          </w:p>
        </w:tc>
        <w:tc>
          <w:tcPr>
            <w:tcW w:w="5000" w:type="dxa"/>
            <w:shd w:val="clear" w:color="auto" w:fill="002060"/>
            <w:tcMar>
              <w:top w:w="80" w:type="dxa"/>
              <w:left w:w="120" w:type="dxa"/>
              <w:bottom w:w="80" w:type="dxa"/>
              <w:right w:w="120" w:type="dxa"/>
            </w:tcMar>
            <w:vAlign w:val="center"/>
          </w:tcPr>
          <w:p>
            <w:r>
              <w:rPr>
                <w:b/>
                <w:bCs/>
                <w:color w:val="FFFFFF"/>
                <w:sz w:val="19"/>
                <w:szCs w:val="19"/>
              </w:rPr>
              <w:t xml:space="preserve">Reference No. / Date</w:t>
            </w:r>
          </w:p>
        </w:tc>
      </w:tr>
      <w:tr>
        <w:trPr>
          <w:cantSplit/>
        </w:trPr>
        <w:tc>
          <w:tcPr>
            <w:tcW w:w="4600" w:type="dxa"/>
            <w:tcMar>
              <w:top w:w="80" w:type="dxa"/>
              <w:left w:w="120" w:type="dxa"/>
              <w:bottom w:w="80" w:type="dxa"/>
              <w:right w:w="120" w:type="dxa"/>
            </w:tcMar>
            <w:vAlign w:val="center"/>
          </w:tcPr>
          <w:p>
            <w:r>
              <w:rPr>
                <w:color w:val="000000"/>
                <w:sz w:val="19"/>
                <w:szCs w:val="19"/>
              </w:rPr>
              <w:t xml:space="preserve">Approved final format of Nirikshan Form for MP Cooperative Society on Parakh</w:t>
            </w:r>
          </w:p>
        </w:tc>
        <w:tc>
          <w:tcPr>
            <w:tcW w:w="5000" w:type="dxa"/>
            <w:tcMar>
              <w:top w:w="80" w:type="dxa"/>
              <w:left w:w="120" w:type="dxa"/>
              <w:bottom w:w="80" w:type="dxa"/>
              <w:right w:w="120" w:type="dxa"/>
            </w:tcMar>
            <w:vAlign w:val="center"/>
          </w:tcPr>
          <w:p>
            <w:r>
              <w:rPr>
                <w:color w:val="000000"/>
                <w:sz w:val="19"/>
                <w:szCs w:val="19"/>
              </w:rPr>
              <w:t xml:space="preserve">RCS IT Section email dated 30.07.2026</w:t>
            </w:r>
          </w:p>
        </w:tc>
      </w:tr>
      <w:tr>
        <w:trPr>
          <w:cantSplit/>
        </w:trPr>
        <w:tc>
          <w:tcPr>
            <w:tcW w:w="4600" w:type="dxa"/>
            <w:tcMar>
              <w:top w:w="80" w:type="dxa"/>
              <w:left w:w="120" w:type="dxa"/>
              <w:bottom w:w="80" w:type="dxa"/>
              <w:right w:w="120" w:type="dxa"/>
            </w:tcMar>
            <w:vAlign w:val="center"/>
          </w:tcPr>
          <w:p>
            <w:r>
              <w:rPr>
                <w:color w:val="000000"/>
                <w:sz w:val="19"/>
                <w:szCs w:val="19"/>
              </w:rPr>
              <w:t xml:space="preserve">Updated Inspection Format and Master Data (RCS Office Master)</w:t>
            </w:r>
          </w:p>
        </w:tc>
        <w:tc>
          <w:tcPr>
            <w:tcW w:w="5000" w:type="dxa"/>
            <w:tcMar>
              <w:top w:w="80" w:type="dxa"/>
              <w:left w:w="120" w:type="dxa"/>
              <w:bottom w:w="80" w:type="dxa"/>
              <w:right w:w="120" w:type="dxa"/>
            </w:tcMar>
            <w:vAlign w:val="center"/>
          </w:tcPr>
          <w:p>
            <w:r>
              <w:rPr>
                <w:color w:val="000000"/>
                <w:sz w:val="19"/>
                <w:szCs w:val="19"/>
              </w:rPr>
              <w:t xml:space="preserve">RCS IT Section email dated 10.09.2026</w:t>
            </w:r>
          </w:p>
        </w:tc>
      </w:tr>
      <w:tr>
        <w:trPr>
          <w:cantSplit/>
        </w:trPr>
        <w:tc>
          <w:tcPr>
            <w:tcW w:w="4600" w:type="dxa"/>
            <w:tcMar>
              <w:top w:w="80" w:type="dxa"/>
              <w:left w:w="120" w:type="dxa"/>
              <w:bottom w:w="80" w:type="dxa"/>
              <w:right w:w="120" w:type="dxa"/>
            </w:tcMar>
            <w:vAlign w:val="center"/>
          </w:tcPr>
          <w:p>
            <w:r>
              <w:rPr>
                <w:color w:val="000000"/>
                <w:sz w:val="19"/>
                <w:szCs w:val="19"/>
              </w:rPr>
              <w:t xml:space="preserve">Review and confirmation of masters for Inspection Module</w:t>
            </w:r>
          </w:p>
        </w:tc>
        <w:tc>
          <w:tcPr>
            <w:tcW w:w="5000" w:type="dxa"/>
            <w:tcMar>
              <w:top w:w="80" w:type="dxa"/>
              <w:left w:w="120" w:type="dxa"/>
              <w:bottom w:w="80" w:type="dxa"/>
              <w:right w:w="120" w:type="dxa"/>
            </w:tcMar>
            <w:vAlign w:val="center"/>
          </w:tcPr>
          <w:p>
            <w:r>
              <w:rPr>
                <w:color w:val="000000"/>
                <w:sz w:val="19"/>
                <w:szCs w:val="19"/>
              </w:rPr>
              <w:t xml:space="preserve">MPSeDC email dated 09.09.2026</w:t>
            </w:r>
          </w:p>
        </w:tc>
      </w:tr>
      <w:tr>
        <w:trPr>
          <w:cantSplit/>
        </w:trPr>
        <w:tc>
          <w:tcPr>
            <w:tcW w:w="4600" w:type="dxa"/>
            <w:tcMar>
              <w:top w:w="80" w:type="dxa"/>
              <w:left w:w="120" w:type="dxa"/>
              <w:bottom w:w="80" w:type="dxa"/>
              <w:right w:w="120" w:type="dxa"/>
            </w:tcMar>
            <w:vAlign w:val="center"/>
          </w:tcPr>
          <w:p>
            <w:r>
              <w:rPr>
                <w:color w:val="000000"/>
                <w:sz w:val="19"/>
                <w:szCs w:val="19"/>
              </w:rPr>
              <w:t xml:space="preserve">RCS Computerization Meeting – Inspection Module status</w:t>
            </w:r>
          </w:p>
        </w:tc>
        <w:tc>
          <w:tcPr>
            <w:tcW w:w="5000" w:type="dxa"/>
            <w:tcMar>
              <w:top w:w="80" w:type="dxa"/>
              <w:left w:w="120" w:type="dxa"/>
              <w:bottom w:w="80" w:type="dxa"/>
              <w:right w:w="120" w:type="dxa"/>
            </w:tcMar>
            <w:vAlign w:val="center"/>
          </w:tcPr>
          <w:p>
            <w:r>
              <w:rPr>
                <w:color w:val="000000"/>
                <w:sz w:val="19"/>
                <w:szCs w:val="19"/>
              </w:rPr>
              <w:t xml:space="preserve">RCS email dated 17.09.2026; meeting on 18.09.2026</w:t>
            </w:r>
          </w:p>
        </w:tc>
      </w:tr>
      <w:tr>
        <w:trPr>
          <w:cantSplit/>
        </w:trPr>
        <w:tc>
          <w:tcPr>
            <w:tcW w:w="4600" w:type="dxa"/>
            <w:tcMar>
              <w:top w:w="80" w:type="dxa"/>
              <w:left w:w="120" w:type="dxa"/>
              <w:bottom w:w="80" w:type="dxa"/>
              <w:right w:w="120" w:type="dxa"/>
            </w:tcMar>
            <w:vAlign w:val="center"/>
          </w:tcPr>
          <w:p>
            <w:r>
              <w:rPr>
                <w:color w:val="000000"/>
                <w:sz w:val="19"/>
                <w:szCs w:val="19"/>
              </w:rPr>
              <w:t xml:space="preserve">Updated Nirikshan Form and UAT change list</w:t>
            </w:r>
          </w:p>
        </w:tc>
        <w:tc>
          <w:tcPr>
            <w:tcW w:w="5000" w:type="dxa"/>
            <w:tcMar>
              <w:top w:w="80" w:type="dxa"/>
              <w:left w:w="120" w:type="dxa"/>
              <w:bottom w:w="80" w:type="dxa"/>
              <w:right w:w="120" w:type="dxa"/>
            </w:tcMar>
            <w:vAlign w:val="center"/>
          </w:tcPr>
          <w:p>
            <w:r>
              <w:rPr>
                <w:color w:val="000000"/>
                <w:sz w:val="19"/>
                <w:szCs w:val="19"/>
              </w:rPr>
              <w:t xml:space="preserve">Nirikshan Formats dated 02.10.2026; “Before UAT” changes</w:t>
            </w:r>
          </w:p>
        </w:tc>
      </w:tr>
      <w:tr>
        <w:trPr>
          <w:cantSplit/>
        </w:trPr>
        <w:tc>
          <w:tcPr>
            <w:tcW w:w="4600" w:type="dxa"/>
            <w:tcMar>
              <w:top w:w="80" w:type="dxa"/>
              <w:left w:w="120" w:type="dxa"/>
              <w:bottom w:w="80" w:type="dxa"/>
              <w:right w:w="120" w:type="dxa"/>
            </w:tcMar>
            <w:vAlign w:val="center"/>
          </w:tcPr>
          <w:p>
            <w:r>
              <w:rPr>
                <w:color w:val="000000"/>
                <w:sz w:val="19"/>
                <w:szCs w:val="19"/>
              </w:rPr>
              <w:t xml:space="preserve">Department requirement note (Inspection Report, e-Sign, Login, User List, API)</w:t>
            </w:r>
          </w:p>
        </w:tc>
        <w:tc>
          <w:tcPr>
            <w:tcW w:w="5000" w:type="dxa"/>
            <w:tcMar>
              <w:top w:w="80" w:type="dxa"/>
              <w:left w:w="120" w:type="dxa"/>
              <w:bottom w:w="80" w:type="dxa"/>
              <w:right w:w="120" w:type="dxa"/>
            </w:tcMar>
            <w:vAlign w:val="center"/>
          </w:tcPr>
          <w:p>
            <w:r>
              <w:rPr>
                <w:color w:val="000000"/>
                <w:sz w:val="19"/>
                <w:szCs w:val="19"/>
              </w:rPr>
              <w:t xml:space="preserve">MP Cooperative Requirements</w:t>
            </w:r>
          </w:p>
        </w:tc>
      </w:tr>
      <w:tr>
        <w:trPr>
          <w:cantSplit/>
        </w:trPr>
        <w:tc>
          <w:tcPr>
            <w:tcW w:w="4600" w:type="dxa"/>
            <w:tcMar>
              <w:top w:w="80" w:type="dxa"/>
              <w:left w:w="120" w:type="dxa"/>
              <w:bottom w:w="80" w:type="dxa"/>
              <w:right w:w="120" w:type="dxa"/>
            </w:tcMar>
            <w:vAlign w:val="center"/>
          </w:tcPr>
          <w:p>
            <w:r>
              <w:rPr>
                <w:color w:val="000000"/>
                <w:sz w:val="19"/>
                <w:szCs w:val="19"/>
              </w:rPr>
              <w:t xml:space="preserve">Sample ICMIS UI designs for module development</w:t>
            </w:r>
          </w:p>
        </w:tc>
        <w:tc>
          <w:tcPr>
            <w:tcW w:w="5000" w:type="dxa"/>
            <w:tcMar>
              <w:top w:w="80" w:type="dxa"/>
              <w:left w:w="120" w:type="dxa"/>
              <w:bottom w:w="80" w:type="dxa"/>
              <w:right w:w="120" w:type="dxa"/>
            </w:tcMar>
            <w:vAlign w:val="center"/>
          </w:tcPr>
          <w:p>
            <w:r>
              <w:rPr>
                <w:color w:val="000000"/>
                <w:sz w:val="19"/>
                <w:szCs w:val="19"/>
              </w:rPr>
              <w:t xml:space="preserve">ICMIS portal screenshots (4 images)</w:t>
            </w:r>
          </w:p>
        </w:tc>
      </w:tr>
      <w:tr>
        <w:trPr>
          <w:cantSplit/>
        </w:trPr>
        <w:tc>
          <w:tcPr>
            <w:tcW w:w="4600" w:type="dxa"/>
            <w:tcMar>
              <w:top w:w="80" w:type="dxa"/>
              <w:left w:w="120" w:type="dxa"/>
              <w:bottom w:w="80" w:type="dxa"/>
              <w:right w:w="120" w:type="dxa"/>
            </w:tcMar>
            <w:vAlign w:val="center"/>
          </w:tcPr>
          <w:p>
            <w:r>
              <w:rPr>
                <w:color w:val="000000"/>
                <w:sz w:val="19"/>
                <w:szCs w:val="19"/>
              </w:rPr>
              <w:t xml:space="preserve">MoM of meeting on MP Cooperative changes</w:t>
            </w:r>
          </w:p>
        </w:tc>
        <w:tc>
          <w:tcPr>
            <w:tcW w:w="5000" w:type="dxa"/>
            <w:tcMar>
              <w:top w:w="80" w:type="dxa"/>
              <w:left w:w="120" w:type="dxa"/>
              <w:bottom w:w="80" w:type="dxa"/>
              <w:right w:w="120" w:type="dxa"/>
            </w:tcMar>
            <w:vAlign w:val="center"/>
          </w:tcPr>
          <w:p>
            <w:r>
              <w:rPr>
                <w:color w:val="000000"/>
                <w:sz w:val="19"/>
                <w:szCs w:val="19"/>
              </w:rPr>
              <w:t xml:space="preserve">MPSeDC email dated 29.06.2026 (meeting 24.06.2026)</w:t>
            </w:r>
          </w:p>
        </w:tc>
      </w:tr>
    </w:tbl>
    <w:p/>
    <w:p>
      <w:pPr>
        <w:pStyle w:val="Heading1"/>
      </w:pPr>
      <w:r>
        <w:t xml:space="preserve">15. Contact Persons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trPr>
          <w:cantSplit/>
          <w:tblHeader/>
        </w:trPr>
        <w:tc>
          <w:tcPr>
            <w:tcW w:w="4800" w:type="dxa"/>
            <w:shd w:val="clear" w:color="auto" w:fill="002060"/>
            <w:tcMar>
              <w:top w:w="80" w:type="dxa"/>
              <w:left w:w="120" w:type="dxa"/>
              <w:bottom w:w="80" w:type="dxa"/>
              <w:right w:w="120" w:type="dxa"/>
            </w:tcMar>
            <w:vAlign w:val="center"/>
          </w:tcPr>
          <w:p>
            <w:r>
              <w:rPr>
                <w:b/>
                <w:bCs/>
                <w:color w:val="FFFFFF"/>
                <w:sz w:val="19"/>
                <w:szCs w:val="19"/>
              </w:rPr>
              <w:t xml:space="preserve">From Office of the Registrar Cooperative Societies</w:t>
            </w:r>
          </w:p>
        </w:tc>
        <w:tc>
          <w:tcPr>
            <w:tcW w:w="4800" w:type="dxa"/>
            <w:shd w:val="clear" w:color="auto" w:fill="002060"/>
            <w:tcMar>
              <w:top w:w="80" w:type="dxa"/>
              <w:left w:w="120" w:type="dxa"/>
              <w:bottom w:w="80" w:type="dxa"/>
              <w:right w:w="120" w:type="dxa"/>
            </w:tcMar>
            <w:vAlign w:val="center"/>
          </w:tcPr>
          <w:p>
            <w:r>
              <w:rPr>
                <w:b/>
                <w:bCs/>
                <w:color w:val="FFFFFF"/>
                <w:sz w:val="19"/>
                <w:szCs w:val="19"/>
              </w:rPr>
              <w:t xml:space="preserve">From MPSeDC</w:t>
            </w:r>
          </w:p>
        </w:tc>
      </w:tr>
      <w:tr>
        <w:trPr>
          <w:cantSplit/>
        </w:trPr>
        <w:tc>
          <w:tcPr>
            <w:tcW w:w="4800" w:type="dxa"/>
            <w:tcMar>
              <w:top w:w="80" w:type="dxa"/>
              <w:left w:w="120" w:type="dxa"/>
              <w:bottom w:w="80" w:type="dxa"/>
              <w:right w:w="120" w:type="dxa"/>
            </w:tcMar>
            <w:vAlign w:val="center"/>
          </w:tcPr>
          <w:p>
            <w:r>
              <w:rPr>
                <w:color w:val="000000"/>
                <w:sz w:val="19"/>
                <w:szCs w:val="19"/>
              </w:rPr>
              <w:t xml:space="preserve">IT Section, O/o Registrar Cooperative Societies, Madhya Pradesh</w:t>
            </w:r>
          </w:p>
          <w:p>
            <w:r>
              <w:rPr>
                <w:color w:val="000000"/>
                <w:sz w:val="19"/>
                <w:szCs w:val="19"/>
              </w:rPr>
              <w:t xml:space="preserve">Assistant Commissioner, O/o Registrar Cooperative Societies</w:t>
            </w:r>
          </w:p>
        </w:tc>
        <w:tc>
          <w:tcPr>
            <w:tcW w:w="4800" w:type="dxa"/>
            <w:tcMar>
              <w:top w:w="80" w:type="dxa"/>
              <w:left w:w="120" w:type="dxa"/>
              <w:bottom w:w="80" w:type="dxa"/>
              <w:right w:w="120" w:type="dxa"/>
            </w:tcMar>
            <w:vAlign w:val="center"/>
          </w:tcPr>
          <w:p>
            <w:r>
              <w:rPr>
                <w:color w:val="000000"/>
                <w:sz w:val="19"/>
                <w:szCs w:val="19"/>
              </w:rPr>
              <w:t xml:space="preserve">Shri Ajeet Pal Singh, Technology Management Consultant</w:t>
            </w:r>
          </w:p>
          <w:p>
            <w:r>
              <w:rPr>
                <w:color w:val="000000"/>
                <w:sz w:val="19"/>
                <w:szCs w:val="19"/>
              </w:rPr>
              <w:t xml:space="preserve">Shri Divendra Kumar Ojha, Project Manager</w:t>
            </w:r>
          </w:p>
          <w:p>
            <w:r>
              <w:rPr>
                <w:color w:val="000000"/>
                <w:sz w:val="19"/>
                <w:szCs w:val="19"/>
              </w:rPr>
              <w:t xml:space="preserve">Ms. Priya Sharma, IT Consultant</w:t>
            </w:r>
          </w:p>
          <w:p>
            <w:r>
              <w:rPr>
                <w:color w:val="000000"/>
                <w:sz w:val="19"/>
                <w:szCs w:val="19"/>
              </w:rPr>
              <w:t xml:space="preserve">Shri Dheeraj Motiyani, Sr. Business Analyst</w:t>
            </w:r>
          </w:p>
          <w:p>
            <w:r>
              <w:rPr>
                <w:color w:val="000000"/>
                <w:sz w:val="19"/>
                <w:szCs w:val="19"/>
              </w:rPr>
              <w:t xml:space="preserve">Shri Aman Mishra, Developer</w:t>
            </w:r>
          </w:p>
          <w:p>
            <w:r>
              <w:rPr>
                <w:color w:val="000000"/>
                <w:sz w:val="19"/>
                <w:szCs w:val="19"/>
              </w:rPr>
              <w:t xml:space="preserve">Shri Manish Dadhore, Tester</w:t>
            </w:r>
          </w:p>
        </w:tc>
      </w:tr>
    </w:tbl>
    <w:p/>
    <w:sectPr w:rsidR="00730945">
      <w:headerReference w:type="default" r:id="rId9"/>
      <w:footerReference w:type="default" r:id="rId10"/>
      <w:pgSz w:w="12240" w:h="15840"/>
      <w:pgMar w:top="1350" w:right="1080" w:bottom="12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2A65C" w14:textId="77777777" w:rsidR="008E4D8D" w:rsidRDefault="008E4D8D">
      <w:r>
        <w:separator/>
      </w:r>
    </w:p>
  </w:endnote>
  <w:endnote w:type="continuationSeparator" w:id="0">
    <w:p w14:paraId="65961C39" w14:textId="77777777" w:rsidR="008E4D8D" w:rsidRDefault="008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A5BE" w14:textId="77777777" w:rsidR="00730945" w:rsidRDefault="00000000">
    <w:pPr>
      <w:pBdr>
        <w:top w:val="single" w:sz="20" w:space="4" w:color="C00000"/>
      </w:pBdr>
      <w:tabs>
        <w:tab w:val="center" w:pos="4513"/>
        <w:tab w:val="right" w:pos="9026"/>
      </w:tabs>
    </w:pPr>
    <w:proofErr w:type="spellStart"/>
    <w:r>
      <w:rPr>
        <w:b/>
        <w:bCs/>
        <w:color w:val="333333"/>
        <w:sz w:val="17"/>
        <w:szCs w:val="17"/>
      </w:rPr>
      <w:t>MPSeDC</w:t>
    </w:r>
    <w:proofErr w:type="spellEnd"/>
    <w:r>
      <w:rPr>
        <w:b/>
        <w:bCs/>
        <w:color w:val="333333"/>
        <w:sz w:val="17"/>
        <w:szCs w:val="17"/>
      </w:rPr>
      <w:t xml:space="preserve"> </w:t>
    </w:r>
    <w:r>
      <w:rPr>
        <w:color w:val="333333"/>
        <w:sz w:val="17"/>
        <w:szCs w:val="17"/>
      </w:rPr>
      <w:t>2026</w:t>
    </w:r>
    <w:r>
      <w:rPr>
        <w:color w:val="333333"/>
        <w:sz w:val="17"/>
        <w:szCs w:val="17"/>
      </w:rPr>
      <w:tab/>
      <w:t>Commercial in Confidence</w:t>
    </w:r>
    <w:r>
      <w:rPr>
        <w:color w:val="333333"/>
        <w:sz w:val="17"/>
        <w:szCs w:val="17"/>
      </w:rPr>
      <w:tab/>
      <w:t xml:space="preserve">Page </w:t>
    </w:r>
    <w:r>
      <w:rPr>
        <w:color w:val="333333"/>
        <w:sz w:val="17"/>
        <w:szCs w:val="17"/>
      </w:rPr>
      <w:fldChar w:fldCharType="begin"/>
    </w:r>
    <w:r>
      <w:rPr>
        <w:color w:val="333333"/>
        <w:sz w:val="17"/>
        <w:szCs w:val="17"/>
      </w:rPr>
      <w:instrText>PAGE</w:instrText>
    </w:r>
    <w:r>
      <w:rPr>
        <w:color w:val="333333"/>
        <w:sz w:val="17"/>
        <w:szCs w:val="17"/>
      </w:rPr>
      <w:fldChar w:fldCharType="separate"/>
    </w:r>
    <w:r w:rsidR="003E0165">
      <w:rPr>
        <w:noProof/>
        <w:color w:val="333333"/>
        <w:sz w:val="17"/>
        <w:szCs w:val="17"/>
      </w:rPr>
      <w:t>1</w:t>
    </w:r>
    <w:r>
      <w:rPr>
        <w:color w:val="333333"/>
        <w:sz w:val="17"/>
        <w:szCs w:val="17"/>
      </w:rPr>
      <w:fldChar w:fldCharType="end"/>
    </w:r>
    <w:r>
      <w:rPr>
        <w:color w:val="333333"/>
        <w:sz w:val="17"/>
        <w:szCs w:val="17"/>
      </w:rPr>
      <w:t xml:space="preserve"> of </w:t>
    </w:r>
    <w:r>
      <w:rPr>
        <w:color w:val="333333"/>
        <w:sz w:val="17"/>
        <w:szCs w:val="17"/>
      </w:rPr>
      <w:fldChar w:fldCharType="begin"/>
    </w:r>
    <w:r>
      <w:rPr>
        <w:color w:val="333333"/>
        <w:sz w:val="17"/>
        <w:szCs w:val="17"/>
      </w:rPr>
      <w:instrText>NUMPAGES</w:instrText>
    </w:r>
    <w:r>
      <w:rPr>
        <w:color w:val="333333"/>
        <w:sz w:val="17"/>
        <w:szCs w:val="17"/>
      </w:rPr>
      <w:fldChar w:fldCharType="separate"/>
    </w:r>
    <w:r w:rsidR="003E0165">
      <w:rPr>
        <w:noProof/>
        <w:color w:val="333333"/>
        <w:sz w:val="17"/>
        <w:szCs w:val="17"/>
      </w:rPr>
      <w:t>2</w:t>
    </w:r>
    <w:r>
      <w:rPr>
        <w:color w:val="33333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B6263" w14:textId="77777777" w:rsidR="008E4D8D" w:rsidRDefault="008E4D8D">
      <w:r>
        <w:separator/>
      </w:r>
    </w:p>
  </w:footnote>
  <w:footnote w:type="continuationSeparator" w:id="0">
    <w:p w14:paraId="5A982F4D" w14:textId="77777777" w:rsidR="008E4D8D" w:rsidRDefault="008E4D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B268" w14:textId="77777777" w:rsidR="00730945" w:rsidRDefault="00000000">
    <w:pPr>
      <w:pBdr>
        <w:bottom w:val="single" w:sz="20" w:space="4" w:color="C00000"/>
      </w:pBdr>
      <w:tabs>
        <w:tab w:val="right" w:pos="9026"/>
      </w:tabs>
    </w:pPr>
    <w:r>
      <w:rPr>
        <w:noProof/>
      </w:rPr>
      <w:drawing>
        <wp:inline distT="0" distB="0" distL="0" distR="0" wp14:anchorId="4B1CCD8C" wp14:editId="2B064DBD">
          <wp:extent cx="323850" cy="323850"/>
          <wp:effectExtent l="0" t="0" r="0" b="0"/>
          <wp:docPr id="249393310" name="Picture 24939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323850"/>
                  </a:xfrm>
                  <a:prstGeom prst="rect">
                    <a:avLst/>
                  </a:prstGeom>
                </pic:spPr>
              </pic:pic>
            </a:graphicData>
          </a:graphic>
        </wp:inline>
      </w:drawing>
    </w:r>
    <w:r>
      <w:rPr>
        <w:i/>
        <w:iCs/>
        <w:color w:val="333333"/>
        <w:sz w:val="17"/>
        <w:szCs w:val="17"/>
      </w:rPr>
      <w:t xml:space="preserve">   Techno-Commercial Proposal — MP Cooperative ICMIS Inspection Module</w:t>
    </w:r>
    <w:r>
      <w:tab/>
    </w:r>
    <w:r>
      <w:rPr>
        <w:noProof/>
      </w:rPr>
      <w:drawing>
        <wp:inline distT="0" distB="0" distL="0" distR="0" wp14:anchorId="2BE10D99" wp14:editId="73D37A6D">
          <wp:extent cx="438150" cy="333375"/>
          <wp:effectExtent l="0" t="0" r="0" b="0"/>
          <wp:docPr id="225250168" name="Picture 22525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438150" cy="3333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C5"/>
    <w:multiLevelType w:val="hybridMultilevel"/>
    <w:tmpl w:val="A7F4C95A"/>
    <w:lvl w:ilvl="0" w:tplc="F6723AA8">
      <w:start w:val="1"/>
      <w:numFmt w:val="bullet"/>
      <w:lvlText w:val="●"/>
      <w:lvlJc w:val="left"/>
      <w:pPr>
        <w:ind w:left="720" w:hanging="360"/>
      </w:pPr>
    </w:lvl>
    <w:lvl w:ilvl="1" w:tplc="D270CCFA">
      <w:start w:val="1"/>
      <w:numFmt w:val="bullet"/>
      <w:lvlText w:val="○"/>
      <w:lvlJc w:val="left"/>
      <w:pPr>
        <w:ind w:left="1440" w:hanging="360"/>
      </w:pPr>
    </w:lvl>
    <w:lvl w:ilvl="2" w:tplc="2EBC33C4">
      <w:start w:val="1"/>
      <w:numFmt w:val="bullet"/>
      <w:lvlText w:val="■"/>
      <w:lvlJc w:val="left"/>
      <w:pPr>
        <w:ind w:left="2160" w:hanging="360"/>
      </w:pPr>
    </w:lvl>
    <w:lvl w:ilvl="3" w:tplc="5BB0D6EE">
      <w:start w:val="1"/>
      <w:numFmt w:val="bullet"/>
      <w:lvlText w:val="●"/>
      <w:lvlJc w:val="left"/>
      <w:pPr>
        <w:ind w:left="2880" w:hanging="360"/>
      </w:pPr>
    </w:lvl>
    <w:lvl w:ilvl="4" w:tplc="FDB82FD8">
      <w:start w:val="1"/>
      <w:numFmt w:val="bullet"/>
      <w:lvlText w:val="○"/>
      <w:lvlJc w:val="left"/>
      <w:pPr>
        <w:ind w:left="3600" w:hanging="360"/>
      </w:pPr>
    </w:lvl>
    <w:lvl w:ilvl="5" w:tplc="DA0C8604">
      <w:start w:val="1"/>
      <w:numFmt w:val="bullet"/>
      <w:lvlText w:val="■"/>
      <w:lvlJc w:val="left"/>
      <w:pPr>
        <w:ind w:left="4320" w:hanging="360"/>
      </w:pPr>
    </w:lvl>
    <w:lvl w:ilvl="6" w:tplc="AD4E0C16">
      <w:start w:val="1"/>
      <w:numFmt w:val="bullet"/>
      <w:lvlText w:val="●"/>
      <w:lvlJc w:val="left"/>
      <w:pPr>
        <w:ind w:left="5040" w:hanging="360"/>
      </w:pPr>
    </w:lvl>
    <w:lvl w:ilvl="7" w:tplc="0C86C98E">
      <w:start w:val="1"/>
      <w:numFmt w:val="bullet"/>
      <w:lvlText w:val="●"/>
      <w:lvlJc w:val="left"/>
      <w:pPr>
        <w:ind w:left="5760" w:hanging="360"/>
      </w:pPr>
    </w:lvl>
    <w:lvl w:ilvl="8" w:tplc="CEAAC8DE">
      <w:start w:val="1"/>
      <w:numFmt w:val="bullet"/>
      <w:lvlText w:val="●"/>
      <w:lvlJc w:val="left"/>
      <w:pPr>
        <w:ind w:left="6480" w:hanging="360"/>
      </w:pPr>
    </w:lvl>
  </w:abstractNum>
  <w:abstractNum w:abstractNumId="1" w15:restartNumberingAfterBreak="0">
    <w:nsid w:val="721D1DB5"/>
    <w:multiLevelType w:val="hybridMultilevel"/>
    <w:tmpl w:val="B2F057CE"/>
    <w:lvl w:ilvl="0" w:tplc="04767C86">
      <w:start w:val="1"/>
      <w:numFmt w:val="bullet"/>
      <w:lvlText w:val="•"/>
      <w:lvlJc w:val="left"/>
      <w:pPr>
        <w:ind w:left="460" w:hanging="260"/>
      </w:pPr>
    </w:lvl>
    <w:lvl w:ilvl="1" w:tplc="91D2C72C">
      <w:numFmt w:val="decimal"/>
      <w:lvlText w:val=""/>
      <w:lvlJc w:val="left"/>
    </w:lvl>
    <w:lvl w:ilvl="2" w:tplc="73B8EF44">
      <w:numFmt w:val="decimal"/>
      <w:lvlText w:val=""/>
      <w:lvlJc w:val="left"/>
    </w:lvl>
    <w:lvl w:ilvl="3" w:tplc="9F364766">
      <w:numFmt w:val="decimal"/>
      <w:lvlText w:val=""/>
      <w:lvlJc w:val="left"/>
    </w:lvl>
    <w:lvl w:ilvl="4" w:tplc="8A7C3412">
      <w:numFmt w:val="decimal"/>
      <w:lvlText w:val=""/>
      <w:lvlJc w:val="left"/>
    </w:lvl>
    <w:lvl w:ilvl="5" w:tplc="09C89298">
      <w:numFmt w:val="decimal"/>
      <w:lvlText w:val=""/>
      <w:lvlJc w:val="left"/>
    </w:lvl>
    <w:lvl w:ilvl="6" w:tplc="398E5774">
      <w:numFmt w:val="decimal"/>
      <w:lvlText w:val=""/>
      <w:lvlJc w:val="left"/>
    </w:lvl>
    <w:lvl w:ilvl="7" w:tplc="6D9C7DB4">
      <w:numFmt w:val="decimal"/>
      <w:lvlText w:val=""/>
      <w:lvlJc w:val="left"/>
    </w:lvl>
    <w:lvl w:ilvl="8" w:tplc="D7AECECC">
      <w:numFmt w:val="decimal"/>
      <w:lvlText w:val=""/>
      <w:lvlJc w:val="left"/>
    </w:lvl>
  </w:abstractNum>
  <w:abstractNum w:abstractNumId="2" w15:restartNumberingAfterBreak="0">
    <w:nsid w:val="7E195EA3"/>
    <w:multiLevelType w:val="hybridMultilevel"/>
    <w:tmpl w:val="C654173E"/>
    <w:lvl w:ilvl="0" w:tplc="09B48B90">
      <w:start w:val="1"/>
      <w:numFmt w:val="decimal"/>
      <w:lvlText w:val="%1."/>
      <w:lvlJc w:val="left"/>
      <w:pPr>
        <w:ind w:left="460" w:hanging="260"/>
      </w:pPr>
    </w:lvl>
    <w:lvl w:ilvl="1" w:tplc="B69C0E52">
      <w:numFmt w:val="decimal"/>
      <w:lvlText w:val=""/>
      <w:lvlJc w:val="left"/>
    </w:lvl>
    <w:lvl w:ilvl="2" w:tplc="B1A6C3AE">
      <w:numFmt w:val="decimal"/>
      <w:lvlText w:val=""/>
      <w:lvlJc w:val="left"/>
    </w:lvl>
    <w:lvl w:ilvl="3" w:tplc="A5764D0C">
      <w:numFmt w:val="decimal"/>
      <w:lvlText w:val=""/>
      <w:lvlJc w:val="left"/>
    </w:lvl>
    <w:lvl w:ilvl="4" w:tplc="5EE0310C">
      <w:numFmt w:val="decimal"/>
      <w:lvlText w:val=""/>
      <w:lvlJc w:val="left"/>
    </w:lvl>
    <w:lvl w:ilvl="5" w:tplc="20327D8C">
      <w:numFmt w:val="decimal"/>
      <w:lvlText w:val=""/>
      <w:lvlJc w:val="left"/>
    </w:lvl>
    <w:lvl w:ilvl="6" w:tplc="F9BC6B00">
      <w:numFmt w:val="decimal"/>
      <w:lvlText w:val=""/>
      <w:lvlJc w:val="left"/>
    </w:lvl>
    <w:lvl w:ilvl="7" w:tplc="66DECF3E">
      <w:numFmt w:val="decimal"/>
      <w:lvlText w:val=""/>
      <w:lvlJc w:val="left"/>
    </w:lvl>
    <w:lvl w:ilvl="8" w:tplc="144AD69A">
      <w:numFmt w:val="decimal"/>
      <w:lvlText w:val=""/>
      <w:lvlJc w:val="left"/>
    </w:lvl>
  </w:abstractNum>
  <w:num w:numId="1" w16cid:durableId="1763140385">
    <w:abstractNumId w:val="0"/>
    <w:lvlOverride w:ilvl="0">
      <w:startOverride w:val="1"/>
    </w:lvlOverride>
  </w:num>
  <w:num w:numId="2" w16cid:durableId="969745859">
    <w:abstractNumId w:val="1"/>
    <w:lvlOverride w:ilvl="0">
      <w:startOverride w:val="1"/>
    </w:lvlOverride>
  </w:num>
  <w:num w:numId="3" w16cid:durableId="16981163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945"/>
    <w:rsid w:val="000B0974"/>
    <w:rsid w:val="001A7830"/>
    <w:rsid w:val="003E0165"/>
    <w:rsid w:val="00621E03"/>
    <w:rsid w:val="006E6FF5"/>
    <w:rsid w:val="00730945"/>
    <w:rsid w:val="008E21DF"/>
    <w:rsid w:val="008E4D8D"/>
    <w:rsid w:val="00936747"/>
    <w:rsid w:val="00A1518C"/>
    <w:rsid w:val="00B6636C"/>
    <w:rsid w:val="00B947D3"/>
    <w:rsid w:val="00CE1F46"/>
    <w:rsid w:val="00D95435"/>
    <w:rsid w:val="00E10F5A"/>
    <w:rsid w:val="00E52FAC"/>
    <w:rsid w:val="00E70A61"/>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52121"/>
  <w15:docId w15:val="{2D55CC67-5DF1-49AB-9255-7DE7FF4C8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C0504D"/>
      </w:pBdr>
      <w:spacing w:before="360" w:after="160"/>
      <w:outlineLvl w:val="0"/>
    </w:pPr>
    <w:rPr>
      <w:rFonts w:ascii="Calibri Light" w:eastAsia="Calibri Light" w:hAnsi="Calibri Light" w:cs="Calibri Light"/>
      <w:color w:val="262626"/>
      <w:sz w:val="40"/>
      <w:szCs w:val="40"/>
    </w:rPr>
  </w:style>
  <w:style w:type="paragraph" w:styleId="Heading2">
    <w:name w:val="heading 2"/>
    <w:uiPriority w:val="9"/>
    <w:unhideWhenUsed/>
    <w:qFormat/>
    <w:pPr>
      <w:spacing w:before="240" w:after="100"/>
      <w:outlineLvl w:val="1"/>
    </w:pPr>
    <w:rPr>
      <w:rFonts w:ascii="Calibri Light" w:eastAsia="Calibri Light" w:hAnsi="Calibri Light" w:cs="Calibri Light"/>
      <w:color w:val="C0504D"/>
      <w:sz w:val="36"/>
      <w:szCs w:val="36"/>
    </w:rPr>
  </w:style>
  <w:style w:type="paragraph" w:styleId="Heading3">
    <w:name w:val="heading 3"/>
    <w:uiPriority w:val="9"/>
    <w:semiHidden/>
    <w:unhideWhenUsed/>
    <w:qFormat/>
    <w:pPr>
      <w:spacing w:before="180" w:after="80"/>
      <w:outlineLvl w:val="2"/>
    </w:pPr>
    <w:rPr>
      <w:rFonts w:ascii="Calibri Light" w:eastAsia="Calibri Light" w:hAnsi="Calibri Light" w:cs="Calibri Light"/>
      <w:color w:val="943634"/>
      <w:sz w:val="32"/>
      <w:szCs w:val="3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202</TotalTime>
  <Pages>11</Pages>
  <Words>1990</Words>
  <Characters>11343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19</cp:revision>
  <dcterms:created xsi:type="dcterms:W3CDTF">2026-09-12T03:07:00Z</dcterms:created>
  <dcterms:modified xsi:type="dcterms:W3CDTF">2026-09-15T09:35:00Z</dcterms:modified>
</cp:coreProperties>
</file>