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विभाग: स्वास्थ्य विभाग (Health Department)</w:t>
      </w:r>
    </w:p>
    <w:p>
      <w:pPr>
        <w:spacing w:after="100"/>
      </w:pPr>
      <w:r>
        <w:rPr>
          <w:rFonts w:ascii="Mangal" w:cs="Mangal" w:eastAsia="Mangal" w:hAnsi="Mangal"/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स्वास्थ्य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सामान्य विवरण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जिला: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पदनाम: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की तिथि (सामान्य):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संबंधित विभाग: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1: जिला चिकित्सालय (District Hospital),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2: सिविल अस्पताल (Civil Hospital),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3: प्राथमिक स्वास्थ्य केंद्र (PHC),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4: सामुदायिक स्वास्थ्य केंद्र (CHC),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5: उप-स्वास्थ्य केंद्र (SHC),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6: हेल्थ एंड वेलनेस सेंटर (Health &amp; Wellness Centre),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7: शहरी स्वास्थ्य केंद्र (UHC),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8: ब्लड बैंक (Blood Bank),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9: एम्बुलेंस (Ambulance),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10: औषधि भंडार (Drug Store),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11: प्रयोगशाला (Laboratory),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OPD/वार्ड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बेड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दवाइयों के स्टॉक की उपलब्धता (Essential Drug List)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डॉक्टर/चिकित्सक के स्वीकृत एवं कार्यरत पदों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स्टाफ नर्स/पैरामेडिकल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एम्बुलेंस सुविधा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रोगी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जनरेटर बैकअप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कोल्ड चेन/वैक्सीन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पैथोलॉजी/लैब जांच सुविधा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प्रसव कक्ष (Labour Room)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आपातकालीन सेवा (Emergency/Casualty)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ऑक्सीजन सिलेंडर/उपकरणों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बायो-मेडिकल वेस्ट प्रबंधन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संक्रमण नियंत्रण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मरीज पंजीकरण/OPD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राष्ट्रीय स्वास्थ्य कार्यक्रमों (टीकाकरण/परिवार नियोजन आदि) का क्रियान्वयन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नोट: </w:t>
      </w:r>
      <w:r>
        <w:rPr>
          <w:rFonts w:ascii="Mangal" w:cs="Mangal" w:eastAsia="Mangal" w:hAnsi="Mangal"/>
          <w:sz w:val="22"/>
          <w:szCs w:val="22"/>
        </w:rPr>
        <w:t xml:space="preserve">जिले में स्वास्थ्य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2026-08-07T07:37:49.825Z</dcterms:created>
  <dcterms:modified xsi:type="dcterms:W3CDTF">2026-08-07T07:37:49.836Z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