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BFC5" w14:textId="77777777" w:rsidR="00C147C9" w:rsidRPr="00430713" w:rsidRDefault="00000000">
      <w:pPr>
        <w:spacing w:after="4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40"/>
          <w:szCs w:val="40"/>
        </w:rPr>
        <w:t>District GIS Parakh – Asset Survey &amp; Inspection Platform</w:t>
      </w:r>
    </w:p>
    <w:p w14:paraId="4EE1BEBC" w14:textId="77777777" w:rsidR="00C147C9" w:rsidRPr="00430713" w:rsidRDefault="00000000">
      <w:pPr>
        <w:spacing w:after="4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8"/>
          <w:szCs w:val="28"/>
        </w:rPr>
        <w:t>Business Specification Document</w:t>
      </w:r>
    </w:p>
    <w:p w14:paraId="455F07CA" w14:textId="77777777" w:rsidR="00C147C9" w:rsidRPr="00430713" w:rsidRDefault="00000000">
      <w:pPr>
        <w:spacing w:after="300"/>
        <w:rPr>
          <w:rFonts w:ascii="Calibri" w:hAnsi="Calibri" w:cs="Calibri"/>
        </w:rPr>
      </w:pPr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Indore Commissioner &amp; Collectorate Inspection </w:t>
      </w:r>
      <w:r w:rsidR="003136C1" w:rsidRPr="00430713">
        <w:rPr>
          <w:rFonts w:ascii="Calibri" w:hAnsi="Calibri" w:cs="Calibri"/>
          <w:i/>
          <w:iCs/>
          <w:color w:val="595959"/>
          <w:sz w:val="21"/>
          <w:szCs w:val="21"/>
        </w:rPr>
        <w:t>Specifications</w:t>
      </w:r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 </w:t>
      </w:r>
      <w:proofErr w:type="gramStart"/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>|  Web</w:t>
      </w:r>
      <w:proofErr w:type="gramEnd"/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 &amp; Mobile</w:t>
      </w:r>
    </w:p>
    <w:p w14:paraId="69BAB3E3" w14:textId="77777777" w:rsidR="00C147C9" w:rsidRPr="00430713" w:rsidRDefault="00C147C9">
      <w:pPr>
        <w:pBdr>
          <w:bottom w:val="single" w:sz="8" w:space="4" w:color="2F5496"/>
        </w:pBdr>
        <w:spacing w:after="260"/>
        <w:rPr>
          <w:rFonts w:ascii="Calibri" w:hAnsi="Calibri" w:cs="Calibri"/>
        </w:rPr>
      </w:pPr>
    </w:p>
    <w:p w14:paraId="3A93EDB2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1. Purpose</w:t>
      </w:r>
    </w:p>
    <w:p w14:paraId="5812A486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This document defines the business requirements for extending the District GIS Parakh application (web and mobile) to support a hierarchical, department-wise inspection, monitoring, and action-tracking workflow for the Indore Commissioner and Collectorate structure. The continuous tracking of follow-up action against every inspection, with visibility at the Department, Collectorate, and Divisional Commissioner levels.</w:t>
      </w:r>
    </w:p>
    <w:p w14:paraId="5E3E80DE" w14:textId="77777777" w:rsidR="002E2A30" w:rsidRDefault="00000000">
      <w:pPr>
        <w:pStyle w:val="Heading1"/>
        <w:spacing w:before="300" w:after="150"/>
        <w:rPr>
          <w:rFonts w:ascii="Calibri" w:hAnsi="Calibri" w:cs="Calibri"/>
          <w:b/>
          <w:bCs/>
          <w:color w:val="1F3864"/>
          <w:sz w:val="28"/>
          <w:szCs w:val="28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2. Scope</w:t>
      </w:r>
      <w:r w:rsidR="002E2A30">
        <w:rPr>
          <w:rFonts w:ascii="Calibri" w:hAnsi="Calibri" w:cs="Calibri"/>
          <w:b/>
          <w:bCs/>
          <w:color w:val="1F3864"/>
          <w:sz w:val="28"/>
          <w:szCs w:val="28"/>
        </w:rPr>
        <w:t xml:space="preserve"> of New Requirement</w:t>
      </w:r>
    </w:p>
    <w:p w14:paraId="1EE2BCD6" w14:textId="79C93E3F" w:rsidR="002E2A30" w:rsidRDefault="002E2A30" w:rsidP="002B44AB">
      <w:pPr>
        <w:spacing w:before="300" w:after="150"/>
        <w:rPr>
          <w:rFonts w:ascii="Calibri" w:hAnsi="Calibri" w:cs="Calibri"/>
          <w:b/>
          <w:bCs/>
          <w:color w:val="1F3864"/>
          <w:sz w:val="28"/>
          <w:szCs w:val="28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The new requirement extends District GIS Parakh with a structured, team-based inspection process for the Indore Commissioner &amp; Collectorate: an Authorised Officer forms the inspection team and sets the schedule of inspection; the team captures a structured Inspection Note (checklist, detailed remarks and proposed action – split into Developmental and Disciplinary action); and the note is routed in parallel to the District Collector for monitoring and to the Department/District Officer for review, recommendation and finalisation, with common role-based view </w:t>
      </w:r>
      <w:r w:rsidR="00813343">
        <w:rPr>
          <w:rFonts w:ascii="Calibri" w:hAnsi="Calibri" w:cs="Calibri"/>
          <w:color w:val="262626"/>
          <w:sz w:val="21"/>
          <w:szCs w:val="21"/>
        </w:rPr>
        <w:t xml:space="preserve">to </w:t>
      </w:r>
      <w:r w:rsidRPr="00430713">
        <w:rPr>
          <w:rFonts w:ascii="Calibri" w:hAnsi="Calibri" w:cs="Calibri"/>
          <w:color w:val="262626"/>
          <w:sz w:val="21"/>
          <w:szCs w:val="21"/>
        </w:rPr>
        <w:t>each user.</w:t>
      </w:r>
    </w:p>
    <w:p w14:paraId="61FE0141" w14:textId="77777777" w:rsidR="002B44AB" w:rsidRPr="002B44AB" w:rsidRDefault="002B44AB">
      <w:pPr>
        <w:pStyle w:val="Heading1"/>
        <w:spacing w:before="300" w:after="150"/>
        <w:rPr>
          <w:rFonts w:ascii="Calibri" w:hAnsi="Calibri" w:cs="Calibri"/>
          <w:b/>
          <w:bCs/>
          <w:color w:val="1F3864"/>
          <w:sz w:val="28"/>
          <w:szCs w:val="28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3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 xml:space="preserve">. </w:t>
      </w:r>
      <w:r w:rsidR="002E2A30">
        <w:rPr>
          <w:rFonts w:ascii="Calibri" w:hAnsi="Calibri" w:cs="Calibri"/>
          <w:b/>
          <w:bCs/>
          <w:color w:val="1F3864"/>
          <w:sz w:val="28"/>
          <w:szCs w:val="28"/>
        </w:rPr>
        <w:t>Approach</w:t>
      </w:r>
    </w:p>
    <w:p w14:paraId="6882FAF9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login/role level for the Divisional Commissioner, positioned above the Collectorate.</w:t>
      </w:r>
    </w:p>
    <w:p w14:paraId="03E3039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Department-wise and sub-department-wise user (inspector) management.</w:t>
      </w:r>
    </w:p>
    <w:p w14:paraId="370C94BD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Inspection Form with Department and Sub-Department drop-downs and a general checklist with an open remarks field.</w:t>
      </w:r>
    </w:p>
    <w:p w14:paraId="78B2DFF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Automatic work allocation of inspection findings to the concerned Department Officer/HOD.</w:t>
      </w:r>
    </w:p>
    <w:p w14:paraId="0145ECC2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Parallel, view-only visibility of inspection data to the District Collector and Divisional Commissioner.</w:t>
      </w:r>
    </w:p>
    <w:p w14:paraId="7298779C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Action-tracking workflow with defined statuses and department-wise, officer-wise reporting with filters.</w:t>
      </w:r>
    </w:p>
    <w:p w14:paraId="5E319129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Applies to both the Web Panel (primary reporting/monitoring) and the Mobile App (field inspection capture).</w:t>
      </w:r>
    </w:p>
    <w:p w14:paraId="2E9AB015" w14:textId="77777777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4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. Organisational Hierarchy</w:t>
      </w:r>
    </w:p>
    <w:p w14:paraId="7F61D577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The platform will reflect the following administrative hierarchy, with each level having a defined login and view scope:</w:t>
      </w:r>
    </w:p>
    <w:p w14:paraId="67472D24" w14:textId="77777777" w:rsidR="00C147C9" w:rsidRPr="00430713" w:rsidRDefault="00C147C9">
      <w:pPr>
        <w:spacing w:before="120" w:after="120"/>
        <w:jc w:val="center"/>
        <w:rPr>
          <w:rFonts w:ascii="Calibri" w:hAnsi="Calibri" w:cs="Calibri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300"/>
      </w:tblGrid>
      <w:tr w:rsidR="00C147C9" w:rsidRPr="00430713" w14:paraId="532266C4" w14:textId="77777777">
        <w:trPr>
          <w:tblHeader/>
        </w:trPr>
        <w:tc>
          <w:tcPr>
            <w:tcW w:w="1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A21C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Level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D274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Login / Role</w:t>
            </w:r>
          </w:p>
        </w:tc>
        <w:tc>
          <w:tcPr>
            <w:tcW w:w="5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9484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Scope of Visibility</w:t>
            </w:r>
          </w:p>
        </w:tc>
      </w:tr>
      <w:tr w:rsidR="00C147C9" w:rsidRPr="00430713" w14:paraId="53690639" w14:textId="77777777"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4CBC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1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B8D8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Divisional Commissioner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E333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All districts within the divisio</w:t>
            </w:r>
            <w:r w:rsidR="003136C1" w:rsidRPr="00430713">
              <w:rPr>
                <w:rFonts w:ascii="Calibri" w:hAnsi="Calibri" w:cs="Calibri"/>
                <w:color w:val="262626"/>
              </w:rPr>
              <w:t>n. Track &amp; Monitor Progress.</w:t>
            </w:r>
          </w:p>
        </w:tc>
      </w:tr>
      <w:tr w:rsidR="00C147C9" w:rsidRPr="00430713" w14:paraId="71E07C34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ABB8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AB14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District Collector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F436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All departments within the district; monitors whether HODs are acting on recommendation</w:t>
            </w:r>
            <w:r w:rsidR="003136C1" w:rsidRPr="00430713">
              <w:rPr>
                <w:rFonts w:ascii="Calibri" w:hAnsi="Calibri" w:cs="Calibri"/>
                <w:color w:val="262626"/>
              </w:rPr>
              <w:t xml:space="preserve"> and follow protocol</w:t>
            </w:r>
          </w:p>
        </w:tc>
      </w:tr>
      <w:tr w:rsidR="00C147C9" w:rsidRPr="00430713" w14:paraId="60D6FFEB" w14:textId="77777777"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C6C2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3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ED33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Department HOD</w:t>
            </w:r>
            <w:r w:rsidR="003136C1" w:rsidRPr="00430713">
              <w:rPr>
                <w:rFonts w:ascii="Calibri" w:hAnsi="Calibri" w:cs="Calibri"/>
                <w:color w:val="262626"/>
              </w:rPr>
              <w:t xml:space="preserve"> &amp; ROs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8682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 xml:space="preserve">Own department only; updates action taken, uploads </w:t>
            </w:r>
            <w:r w:rsidR="003136C1" w:rsidRPr="00430713">
              <w:rPr>
                <w:rFonts w:ascii="Calibri" w:hAnsi="Calibri" w:cs="Calibri"/>
                <w:color w:val="262626"/>
              </w:rPr>
              <w:t>letter</w:t>
            </w:r>
          </w:p>
        </w:tc>
      </w:tr>
      <w:tr w:rsidR="00C147C9" w:rsidRPr="00430713" w14:paraId="1E565115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BA48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22D1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Users / Field Inspectors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6A6A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Assigned department/sub-department; conducts inspection and submits</w:t>
            </w:r>
          </w:p>
        </w:tc>
      </w:tr>
    </w:tbl>
    <w:p w14:paraId="70714DBF" w14:textId="77777777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lastRenderedPageBreak/>
        <w:t>5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. User &amp; Department Management</w:t>
      </w:r>
    </w:p>
    <w:p w14:paraId="45C07E4A" w14:textId="77777777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5</w:t>
      </w: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.1 Add User</w:t>
      </w:r>
    </w:p>
    <w:p w14:paraId="04B9B7ED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“Add User” form will capture the following, so that every user is mapped to a department for reporting and assignment:</w:t>
      </w:r>
    </w:p>
    <w:p w14:paraId="63D1A6C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Belongs To → Department Name (standard drop-down, master-driven).</w:t>
      </w:r>
    </w:p>
    <w:p w14:paraId="7CF9376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Sub-Department Name (standard drop-down, master-driven, dependent on Department).</w:t>
      </w:r>
    </w:p>
    <w:p w14:paraId="7FCE5874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 ID and Sub-Department ID are used to route inspections and assignments.</w:t>
      </w:r>
    </w:p>
    <w:p w14:paraId="2A2460A3" w14:textId="77777777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5</w:t>
      </w: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.2 User Screen (List / Search / Edit)</w:t>
      </w:r>
    </w:p>
    <w:p w14:paraId="509C28D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list and edit screen with department-wise and sub-department-wise filters.</w:t>
      </w:r>
    </w:p>
    <w:p w14:paraId="11D812A8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Search by Department, Sub-Department, User/Inspector name or ID.</w:t>
      </w:r>
    </w:p>
    <w:p w14:paraId="29507A3E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Each department will have its own set of Reporting Officers/Inspectors (RO) — across Indore Collectorate, approximately 56 ROs across departments are mapped at present.</w:t>
      </w:r>
    </w:p>
    <w:p w14:paraId="0F6E73BE" w14:textId="77777777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5</w:t>
      </w: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.3 User–Department Assignment Screen (Inspector Form)</w:t>
      </w:r>
    </w:p>
    <w:p w14:paraId="1B5B03FC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dedicated “User at Dept” screen maps each inspector to a department and sub-department, and assigns their reporting scope:</w:t>
      </w:r>
    </w:p>
    <w:p w14:paraId="0DB4AAB9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Dept ID – drop-down/searchable field.</w:t>
      </w:r>
    </w:p>
    <w:p w14:paraId="67063C5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Sub-Dept ID – drop-down/searchable field, dependent on the selected Dept ID.</w:t>
      </w:r>
    </w:p>
    <w:p w14:paraId="7544E9B5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Assigned To – drop-down to select/edit the inspector assigned to that Department / Sub-Department.</w:t>
      </w:r>
    </w:p>
    <w:p w14:paraId="6FC6AF6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Submit button saves the mapping, after which the inspector appears in that department’s RO list.</w:t>
      </w:r>
    </w:p>
    <w:p w14:paraId="3442E1FF" w14:textId="77777777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6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. Inspection Form (Web &amp; Mobile)</w:t>
      </w:r>
    </w:p>
    <w:p w14:paraId="04E4D1AD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Inspection Form will be added, applicable identically on web and mobile:</w:t>
      </w:r>
    </w:p>
    <w:p w14:paraId="594C8BC0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Inspector selects Department and Sub-Department from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drop-downs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(mandatory).</w:t>
      </w:r>
    </w:p>
    <w:p w14:paraId="689A1D8A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common General Checklist is used across departments (department-specific checklists</w:t>
      </w:r>
      <w:r w:rsidR="003136C1" w:rsidRPr="00430713">
        <w:rPr>
          <w:rFonts w:ascii="Calibri" w:hAnsi="Calibri" w:cs="Calibri"/>
          <w:color w:val="262626"/>
          <w:sz w:val="21"/>
          <w:szCs w:val="21"/>
        </w:rPr>
        <w:t>)</w:t>
      </w:r>
      <w:r w:rsidRPr="00430713">
        <w:rPr>
          <w:rFonts w:ascii="Calibri" w:hAnsi="Calibri" w:cs="Calibri"/>
          <w:color w:val="262626"/>
          <w:sz w:val="21"/>
          <w:szCs w:val="21"/>
        </w:rPr>
        <w:t>.</w:t>
      </w:r>
    </w:p>
    <w:p w14:paraId="7B6C1A56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An Open Remarks field allows the inspector to record free-form recommendations, categorised broadly as Developmental (e.g., infrastructure gaps) or Disciplinary (departmental action against an officer).</w:t>
      </w:r>
    </w:p>
    <w:p w14:paraId="7D3B41F6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On submission, the finding is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auto-assigned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to the concerned Department Officer/HOD for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action, and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simultaneously made visible (read-only) to the District Collector and Divisional Commissioner.</w:t>
      </w:r>
    </w:p>
    <w:p w14:paraId="655E69C9" w14:textId="77777777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7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. Assignment &amp; Action-Tracking Workflow</w:t>
      </w:r>
    </w:p>
    <w:p w14:paraId="720D21C1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Every submitted inspection finding is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auto-routed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for action and tracked to closur</w:t>
      </w:r>
      <w:r w:rsidR="003136C1" w:rsidRPr="00430713">
        <w:rPr>
          <w:rFonts w:ascii="Calibri" w:hAnsi="Calibri" w:cs="Calibri"/>
          <w:color w:val="262626"/>
          <w:sz w:val="21"/>
          <w:szCs w:val="21"/>
        </w:rPr>
        <w:t>e.</w:t>
      </w:r>
    </w:p>
    <w:p w14:paraId="7CD4CBDE" w14:textId="77777777" w:rsidR="00C147C9" w:rsidRPr="00430713" w:rsidRDefault="00C147C9">
      <w:pPr>
        <w:spacing w:before="120" w:after="120"/>
        <w:jc w:val="center"/>
        <w:rPr>
          <w:rFonts w:ascii="Calibri" w:hAnsi="Calibri" w:cs="Calibri"/>
        </w:rPr>
      </w:pPr>
    </w:p>
    <w:p w14:paraId="0A9DED13" w14:textId="77777777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7</w:t>
      </w: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.1 Action View Page (New)</w:t>
      </w:r>
    </w:p>
    <w:p w14:paraId="679CBB4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Assigned Officer/HOD sees the finding with an Action Remark text box and evidence/letter upload.</w:t>
      </w:r>
    </w:p>
    <w:p w14:paraId="02C8A627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On submit, status moves to one of: Pending, Closed, or Unapproved / Rejected.</w:t>
      </w:r>
    </w:p>
    <w:p w14:paraId="669ACB1B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 monitors SLA — whether the department is acting within the expected timeframe; Divisional Commissioner sees summary status only.</w:t>
      </w:r>
    </w:p>
    <w:p w14:paraId="5B6EB9B4" w14:textId="77777777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8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. Reporting</w:t>
      </w:r>
    </w:p>
    <w:p w14:paraId="41D718A4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Department-wise report with columns for Department and Sub-Department, filterable at report level.</w:t>
      </w:r>
    </w:p>
    <w:p w14:paraId="73D914C8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lastRenderedPageBreak/>
        <w:t>Collector-level filter: select a specific department and view which inspectors/ROs under that department have completed inspections.</w:t>
      </w:r>
    </w:p>
    <w:p w14:paraId="69FF284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Divisional Commissioner view: division-wide summary across all districts — total inspections, action-taken (Completed), and Pending count per district.</w:t>
      </w:r>
    </w:p>
    <w:p w14:paraId="7CB81928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Status dashboard clearly separating Pending vs Completed vs Rejected cases.</w:t>
      </w:r>
    </w:p>
    <w:p w14:paraId="3DAA01AD" w14:textId="77777777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8</w:t>
      </w: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.1 Department View Screen – Collector Login / Division Login</w:t>
      </w:r>
    </w:p>
    <w:p w14:paraId="3E0F2449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common “View” screen is accessible from both the Collector Login and the Division(al) Login (toggle between the two), listing all Reporting Officers (RO) department-wise:</w:t>
      </w:r>
    </w:p>
    <w:p w14:paraId="65EFE79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Screen displays the list of RO’s of Dept — one row per department, showing its assigned Reporting Officer(s).</w:t>
      </w:r>
    </w:p>
    <w:p w14:paraId="3F93D13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 Login shows this list scoped to the district; Division Login shows the same structure rolled up across the districts in the division.</w:t>
      </w:r>
    </w:p>
    <w:p w14:paraId="24CCEFA9" w14:textId="77777777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9</w:t>
      </w:r>
      <w:r w:rsidR="00430713" w:rsidRPr="00430713">
        <w:rPr>
          <w:rFonts w:ascii="Calibri" w:hAnsi="Calibri" w:cs="Calibri"/>
          <w:b/>
          <w:bCs/>
          <w:color w:val="1F3864"/>
          <w:sz w:val="28"/>
          <w:szCs w:val="28"/>
        </w:rPr>
        <w:t>. Development / Build Checklist (Sequence)</w:t>
      </w:r>
      <w:r>
        <w:rPr>
          <w:rFonts w:ascii="Calibri" w:hAnsi="Calibri" w:cs="Calibri"/>
          <w:b/>
          <w:bCs/>
          <w:color w:val="1F3864"/>
          <w:sz w:val="28"/>
          <w:szCs w:val="28"/>
        </w:rPr>
        <w:t xml:space="preserve"> – (Workflow and Action Taken for Closure will be taken care in Phase 2)</w:t>
      </w:r>
    </w:p>
    <w:p w14:paraId="6512FC56" w14:textId="77777777" w:rsidR="00C147C9" w:rsidRPr="00430713" w:rsidRDefault="00C147C9">
      <w:pPr>
        <w:spacing w:after="100"/>
        <w:rPr>
          <w:rFonts w:ascii="Calibri" w:hAnsi="Calibri" w:cs="Calibri"/>
        </w:rPr>
      </w:pPr>
    </w:p>
    <w:p w14:paraId="24675632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Finalise and configure Department and Sub-Department master data (including existing 56 RO mappings).</w:t>
      </w:r>
    </w:p>
    <w:p w14:paraId="2B6285AC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Build the Divisional Commissioner login/tab, positioned above the Collectorate, with district roll-up view.</w:t>
      </w:r>
    </w:p>
    <w:p w14:paraId="7DAED23A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Develop the new Inspection Form (mobile + web) with department/sub-department drop-downs and general checklist.</w:t>
      </w:r>
    </w:p>
    <w:p w14:paraId="36C3E47F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Screen.</w:t>
      </w:r>
    </w:p>
    <w:p w14:paraId="1421A57F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Edit User Screen &amp; View (List).</w:t>
      </w:r>
    </w:p>
    <w:p w14:paraId="69D6A5F1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Add Filters &amp; Department-wise User List / Search.</w:t>
      </w:r>
    </w:p>
    <w:p w14:paraId="6AA90037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Form of Inspection – with drop-down of Department &amp; Sub-Department.</w:t>
      </w:r>
    </w:p>
    <w:p w14:paraId="707A2CDF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Report – with Department-wise Search and columns for Department &amp; Sub-Department.</w:t>
      </w:r>
    </w:p>
    <w:p w14:paraId="1A18609F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 to the respective officers &amp; Work Allocation (Auto).</w:t>
      </w:r>
    </w:p>
    <w:p w14:paraId="343F861C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Implement auto-assignment to HOD and the Action View page with status workflow.</w:t>
      </w:r>
    </w:p>
    <w:p w14:paraId="0408AB8E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View Page for the assignment – Action Remark box and Action button, moving status to Pending / Closed / Unapproved-Rejected.</w:t>
      </w:r>
    </w:p>
    <w:p w14:paraId="5BAA0FB8" w14:textId="1650C2C4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Enable department-wise and officer-</w:t>
      </w:r>
      <w:r w:rsidR="00913FB5" w:rsidRPr="00430713">
        <w:rPr>
          <w:rFonts w:ascii="Calibri" w:hAnsi="Calibri" w:cs="Calibri"/>
          <w:color w:val="262626"/>
          <w:sz w:val="21"/>
          <w:szCs w:val="21"/>
        </w:rPr>
        <w:t>wise, filtered</w:t>
      </w:r>
      <w:r w:rsidRPr="00430713">
        <w:rPr>
          <w:rFonts w:ascii="Calibri" w:hAnsi="Calibri" w:cs="Calibri"/>
          <w:color w:val="262626"/>
          <w:sz w:val="21"/>
          <w:szCs w:val="21"/>
        </w:rPr>
        <w:t xml:space="preserve"> reporting with the Pending/Completed status dashboard.</w:t>
      </w:r>
    </w:p>
    <w:sectPr w:rsidR="00C147C9" w:rsidRPr="0043071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A453" w14:textId="77777777" w:rsidR="00DC1469" w:rsidRDefault="00DC1469" w:rsidP="00F819AE">
      <w:r>
        <w:separator/>
      </w:r>
    </w:p>
  </w:endnote>
  <w:endnote w:type="continuationSeparator" w:id="0">
    <w:p w14:paraId="046B0AF4" w14:textId="77777777" w:rsidR="00DC1469" w:rsidRDefault="00DC1469" w:rsidP="00F81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51CA" w14:textId="77777777" w:rsidR="00DC1469" w:rsidRDefault="00DC1469" w:rsidP="00F819AE">
      <w:r>
        <w:separator/>
      </w:r>
    </w:p>
  </w:footnote>
  <w:footnote w:type="continuationSeparator" w:id="0">
    <w:p w14:paraId="149FCA7D" w14:textId="77777777" w:rsidR="00DC1469" w:rsidRDefault="00DC1469" w:rsidP="00F81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B17"/>
    <w:multiLevelType w:val="hybridMultilevel"/>
    <w:tmpl w:val="CF52FD14"/>
    <w:lvl w:ilvl="0" w:tplc="87AE896A">
      <w:start w:val="1"/>
      <w:numFmt w:val="bullet"/>
      <w:lvlText w:val="•"/>
      <w:lvlJc w:val="left"/>
      <w:pPr>
        <w:ind w:left="360" w:hanging="260"/>
      </w:pPr>
    </w:lvl>
    <w:lvl w:ilvl="1" w:tplc="3410D298">
      <w:numFmt w:val="decimal"/>
      <w:lvlText w:val=""/>
      <w:lvlJc w:val="left"/>
    </w:lvl>
    <w:lvl w:ilvl="2" w:tplc="BB70641A">
      <w:numFmt w:val="decimal"/>
      <w:lvlText w:val=""/>
      <w:lvlJc w:val="left"/>
    </w:lvl>
    <w:lvl w:ilvl="3" w:tplc="B15CA574">
      <w:numFmt w:val="decimal"/>
      <w:lvlText w:val=""/>
      <w:lvlJc w:val="left"/>
    </w:lvl>
    <w:lvl w:ilvl="4" w:tplc="D25473C0">
      <w:numFmt w:val="decimal"/>
      <w:lvlText w:val=""/>
      <w:lvlJc w:val="left"/>
    </w:lvl>
    <w:lvl w:ilvl="5" w:tplc="F90C01D0">
      <w:numFmt w:val="decimal"/>
      <w:lvlText w:val=""/>
      <w:lvlJc w:val="left"/>
    </w:lvl>
    <w:lvl w:ilvl="6" w:tplc="0368EF96">
      <w:numFmt w:val="decimal"/>
      <w:lvlText w:val=""/>
      <w:lvlJc w:val="left"/>
    </w:lvl>
    <w:lvl w:ilvl="7" w:tplc="FA0E8C8C">
      <w:numFmt w:val="decimal"/>
      <w:lvlText w:val=""/>
      <w:lvlJc w:val="left"/>
    </w:lvl>
    <w:lvl w:ilvl="8" w:tplc="65746F32">
      <w:numFmt w:val="decimal"/>
      <w:lvlText w:val=""/>
      <w:lvlJc w:val="left"/>
    </w:lvl>
  </w:abstractNum>
  <w:abstractNum w:abstractNumId="1" w15:restartNumberingAfterBreak="0">
    <w:nsid w:val="39F9486A"/>
    <w:multiLevelType w:val="hybridMultilevel"/>
    <w:tmpl w:val="7FAC5BFE"/>
    <w:lvl w:ilvl="0" w:tplc="8DA44212">
      <w:start w:val="1"/>
      <w:numFmt w:val="decimal"/>
      <w:lvlText w:val="%1."/>
      <w:lvlJc w:val="left"/>
      <w:pPr>
        <w:ind w:left="400" w:hanging="300"/>
      </w:pPr>
    </w:lvl>
    <w:lvl w:ilvl="1" w:tplc="0E4258C8">
      <w:numFmt w:val="decimal"/>
      <w:lvlText w:val=""/>
      <w:lvlJc w:val="left"/>
    </w:lvl>
    <w:lvl w:ilvl="2" w:tplc="83FC0046">
      <w:numFmt w:val="decimal"/>
      <w:lvlText w:val=""/>
      <w:lvlJc w:val="left"/>
    </w:lvl>
    <w:lvl w:ilvl="3" w:tplc="CA84BC16">
      <w:numFmt w:val="decimal"/>
      <w:lvlText w:val=""/>
      <w:lvlJc w:val="left"/>
    </w:lvl>
    <w:lvl w:ilvl="4" w:tplc="143CB0C4">
      <w:numFmt w:val="decimal"/>
      <w:lvlText w:val=""/>
      <w:lvlJc w:val="left"/>
    </w:lvl>
    <w:lvl w:ilvl="5" w:tplc="ECAE7022">
      <w:numFmt w:val="decimal"/>
      <w:lvlText w:val=""/>
      <w:lvlJc w:val="left"/>
    </w:lvl>
    <w:lvl w:ilvl="6" w:tplc="2BB4EFEE">
      <w:numFmt w:val="decimal"/>
      <w:lvlText w:val=""/>
      <w:lvlJc w:val="left"/>
    </w:lvl>
    <w:lvl w:ilvl="7" w:tplc="1EA2B4FA">
      <w:numFmt w:val="decimal"/>
      <w:lvlText w:val=""/>
      <w:lvlJc w:val="left"/>
    </w:lvl>
    <w:lvl w:ilvl="8" w:tplc="70FAA7E2">
      <w:numFmt w:val="decimal"/>
      <w:lvlText w:val=""/>
      <w:lvlJc w:val="left"/>
    </w:lvl>
  </w:abstractNum>
  <w:abstractNum w:abstractNumId="2" w15:restartNumberingAfterBreak="0">
    <w:nsid w:val="525B2DCE"/>
    <w:multiLevelType w:val="hybridMultilevel"/>
    <w:tmpl w:val="E47876AA"/>
    <w:lvl w:ilvl="0" w:tplc="EA9C0C8A">
      <w:start w:val="1"/>
      <w:numFmt w:val="bullet"/>
      <w:lvlText w:val="●"/>
      <w:lvlJc w:val="left"/>
      <w:pPr>
        <w:ind w:left="720" w:hanging="360"/>
      </w:pPr>
    </w:lvl>
    <w:lvl w:ilvl="1" w:tplc="8C5AC69A">
      <w:start w:val="1"/>
      <w:numFmt w:val="bullet"/>
      <w:lvlText w:val="○"/>
      <w:lvlJc w:val="left"/>
      <w:pPr>
        <w:ind w:left="1440" w:hanging="360"/>
      </w:pPr>
    </w:lvl>
    <w:lvl w:ilvl="2" w:tplc="A9F82FDE">
      <w:start w:val="1"/>
      <w:numFmt w:val="bullet"/>
      <w:lvlText w:val="■"/>
      <w:lvlJc w:val="left"/>
      <w:pPr>
        <w:ind w:left="2160" w:hanging="360"/>
      </w:pPr>
    </w:lvl>
    <w:lvl w:ilvl="3" w:tplc="DA6CE5D0">
      <w:start w:val="1"/>
      <w:numFmt w:val="bullet"/>
      <w:lvlText w:val="●"/>
      <w:lvlJc w:val="left"/>
      <w:pPr>
        <w:ind w:left="2880" w:hanging="360"/>
      </w:pPr>
    </w:lvl>
    <w:lvl w:ilvl="4" w:tplc="D9F63612">
      <w:start w:val="1"/>
      <w:numFmt w:val="bullet"/>
      <w:lvlText w:val="○"/>
      <w:lvlJc w:val="left"/>
      <w:pPr>
        <w:ind w:left="3600" w:hanging="360"/>
      </w:pPr>
    </w:lvl>
    <w:lvl w:ilvl="5" w:tplc="CE4CF154">
      <w:start w:val="1"/>
      <w:numFmt w:val="bullet"/>
      <w:lvlText w:val="■"/>
      <w:lvlJc w:val="left"/>
      <w:pPr>
        <w:ind w:left="4320" w:hanging="360"/>
      </w:pPr>
    </w:lvl>
    <w:lvl w:ilvl="6" w:tplc="C28E623C">
      <w:start w:val="1"/>
      <w:numFmt w:val="bullet"/>
      <w:lvlText w:val="●"/>
      <w:lvlJc w:val="left"/>
      <w:pPr>
        <w:ind w:left="5040" w:hanging="360"/>
      </w:pPr>
    </w:lvl>
    <w:lvl w:ilvl="7" w:tplc="12BAD4A0">
      <w:start w:val="1"/>
      <w:numFmt w:val="bullet"/>
      <w:lvlText w:val="●"/>
      <w:lvlJc w:val="left"/>
      <w:pPr>
        <w:ind w:left="5760" w:hanging="360"/>
      </w:pPr>
    </w:lvl>
    <w:lvl w:ilvl="8" w:tplc="BC9C42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835856"/>
    <w:multiLevelType w:val="hybridMultilevel"/>
    <w:tmpl w:val="7FAC5BFE"/>
    <w:lvl w:ilvl="0" w:tplc="FFFFFFFF">
      <w:start w:val="1"/>
      <w:numFmt w:val="decimal"/>
      <w:lvlText w:val="%1."/>
      <w:lvlJc w:val="left"/>
      <w:pPr>
        <w:ind w:left="40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9844739">
    <w:abstractNumId w:val="2"/>
    <w:lvlOverride w:ilvl="0">
      <w:startOverride w:val="1"/>
    </w:lvlOverride>
  </w:num>
  <w:num w:numId="2" w16cid:durableId="478235125">
    <w:abstractNumId w:val="0"/>
    <w:lvlOverride w:ilvl="0">
      <w:startOverride w:val="1"/>
    </w:lvlOverride>
  </w:num>
  <w:num w:numId="3" w16cid:durableId="866529252">
    <w:abstractNumId w:val="1"/>
    <w:lvlOverride w:ilvl="0">
      <w:startOverride w:val="1"/>
    </w:lvlOverride>
  </w:num>
  <w:num w:numId="4" w16cid:durableId="344018250">
    <w:abstractNumId w:val="1"/>
  </w:num>
  <w:num w:numId="5" w16cid:durableId="620764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C9"/>
    <w:rsid w:val="00166F6B"/>
    <w:rsid w:val="002B44AB"/>
    <w:rsid w:val="002E2A30"/>
    <w:rsid w:val="003136C1"/>
    <w:rsid w:val="003B08B3"/>
    <w:rsid w:val="00430713"/>
    <w:rsid w:val="004A5DC2"/>
    <w:rsid w:val="005B5ABA"/>
    <w:rsid w:val="005C1BF1"/>
    <w:rsid w:val="00655D7E"/>
    <w:rsid w:val="00792834"/>
    <w:rsid w:val="007C4652"/>
    <w:rsid w:val="00813343"/>
    <w:rsid w:val="008458BF"/>
    <w:rsid w:val="00913FB5"/>
    <w:rsid w:val="00AF4DB2"/>
    <w:rsid w:val="00BB565F"/>
    <w:rsid w:val="00BD13CE"/>
    <w:rsid w:val="00C147C9"/>
    <w:rsid w:val="00D35EB2"/>
    <w:rsid w:val="00DC1469"/>
    <w:rsid w:val="00DD6AFC"/>
    <w:rsid w:val="00F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26215"/>
  <w15:docId w15:val="{3E676A27-CFEB-4A78-AC3E-473A26FD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819AE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819AE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10</cp:revision>
  <dcterms:created xsi:type="dcterms:W3CDTF">2026-07-31T10:53:00Z</dcterms:created>
  <dcterms:modified xsi:type="dcterms:W3CDTF">2026-09-21T10:17:00Z</dcterms:modified>
</cp:coreProperties>
</file>