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.xml" ContentType="application/vnd.openxmlformats-officedocument.wordprocessingml.header+xml"/>
  <Override PartName="/word/intelligence2.xml" ContentType="application/vnd.ms-office.intelligence2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13F05499" wp14:textId="77777777">
      <w:pPr>
        <w:spacing w:after="0"/>
        <w:jc w:val="left"/>
      </w:pPr>
      <w:r>
        <w:rPr>
          <w:rFonts w:ascii="Arial" w:hAnsi="Arial"/>
          <w:b/>
          <w:i w:val="0"/>
          <w:color w:val="12324A"/>
          <w:sz w:val="43"/>
        </w:rPr>
        <w:t>DHEERAJ BHARAT SETHI</w:t>
      </w:r>
    </w:p>
    <w:p xmlns:wp14="http://schemas.microsoft.com/office/word/2010/wordml" w14:paraId="4BC144C3" wp14:textId="2D4ABE38">
      <w:pPr>
        <w:spacing w:before="0" w:after="60"/>
      </w:pPr>
      <w:r w:rsidRPr="665AFBA2" w:rsidR="665AFBA2">
        <w:rPr>
          <w:rFonts w:ascii="Arial" w:hAnsi="Arial"/>
          <w:b w:val="1"/>
          <w:bCs w:val="1"/>
          <w:i w:val="0"/>
          <w:iCs w:val="0"/>
          <w:color w:val="0F6B6D"/>
          <w:sz w:val="21"/>
          <w:szCs w:val="21"/>
        </w:rPr>
        <w:t xml:space="preserve">Senior Software </w:t>
      </w:r>
      <w:r w:rsidRPr="665AFBA2" w:rsidR="5BEDF79F">
        <w:rPr>
          <w:rFonts w:ascii="Arial" w:hAnsi="Arial"/>
          <w:b w:val="1"/>
          <w:bCs w:val="1"/>
          <w:i w:val="0"/>
          <w:iCs w:val="0"/>
          <w:color w:val="0F6B6D"/>
          <w:sz w:val="21"/>
          <w:szCs w:val="21"/>
        </w:rPr>
        <w:t>Engineer |</w:t>
      </w:r>
      <w:r w:rsidRPr="665AFBA2" w:rsidR="52648845">
        <w:rPr>
          <w:rFonts w:ascii="Arial" w:hAnsi="Arial"/>
          <w:b w:val="1"/>
          <w:bCs w:val="1"/>
          <w:i w:val="0"/>
          <w:iCs w:val="0"/>
          <w:color w:val="0F6B6D"/>
          <w:sz w:val="21"/>
          <w:szCs w:val="21"/>
        </w:rPr>
        <w:t>Platform</w:t>
      </w:r>
      <w:r w:rsidRPr="665AFBA2" w:rsidR="665AFBA2">
        <w:rPr>
          <w:rFonts w:ascii="Arial" w:hAnsi="Arial"/>
          <w:b w:val="1"/>
          <w:bCs w:val="1"/>
          <w:i w:val="0"/>
          <w:iCs w:val="0"/>
          <w:color w:val="0F6B6D"/>
          <w:sz w:val="21"/>
          <w:szCs w:val="21"/>
        </w:rPr>
        <w:t>, Distributed Systems &amp; Production AI</w:t>
      </w:r>
    </w:p>
    <w:p w:rsidR="665AFBA2" w:rsidP="665AFBA2" w:rsidRDefault="665AFBA2" w14:paraId="1E2DD90A" w14:textId="71032E9E">
      <w:pPr>
        <w:pStyle w:val="Normal"/>
        <w:pBdr>
          <w:bottom w:val="single" w:color="7DA8AA" w:sz="4" w:space="4"/>
        </w:pBdr>
      </w:pPr>
      <w:r w:rsidRPr="665AFBA2" w:rsidR="665AFBA2">
        <w:rPr>
          <w:rFonts w:ascii="Arial" w:hAnsi="Arial" w:eastAsia="Arial" w:cs="Arial"/>
          <w:b w:val="0"/>
          <w:bCs w:val="0"/>
          <w:i w:val="0"/>
          <w:iCs w:val="0"/>
          <w:color w:val="53606A"/>
          <w:sz w:val="17"/>
          <w:szCs w:val="17"/>
          <w:lang w:val="pt-BR"/>
        </w:rPr>
        <w:t xml:space="preserve">Waterloo, </w:t>
      </w:r>
      <w:r w:rsidRPr="665AFBA2" w:rsidR="3D62B9FB">
        <w:rPr>
          <w:rFonts w:ascii="Arial" w:hAnsi="Arial" w:eastAsia="Arial" w:cs="Arial"/>
          <w:b w:val="0"/>
          <w:bCs w:val="0"/>
          <w:i w:val="0"/>
          <w:iCs w:val="0"/>
          <w:color w:val="53606A"/>
          <w:sz w:val="17"/>
          <w:szCs w:val="17"/>
          <w:lang w:val="pt-BR"/>
        </w:rPr>
        <w:t>Ontario • (</w:t>
      </w:r>
      <w:r w:rsidRPr="665AFBA2" w:rsidR="770F1BF2">
        <w:rPr>
          <w:rFonts w:ascii="Arial" w:hAnsi="Arial" w:eastAsia="Arial" w:cs="Arial"/>
          <w:b w:val="0"/>
          <w:bCs w:val="0"/>
          <w:i w:val="0"/>
          <w:iCs w:val="0"/>
          <w:color w:val="12324A"/>
          <w:sz w:val="17"/>
          <w:szCs w:val="17"/>
          <w:lang w:val="pt-BR"/>
        </w:rPr>
        <w:t>519)</w:t>
      </w:r>
      <w:r w:rsidRPr="665AFBA2" w:rsidR="770F1BF2">
        <w:rPr>
          <w:rFonts w:ascii="Arial" w:hAnsi="Arial" w:eastAsia="Arial" w:cs="Arial"/>
          <w:b w:val="0"/>
          <w:bCs w:val="0"/>
          <w:i w:val="0"/>
          <w:iCs w:val="0"/>
          <w:color w:val="12324A"/>
          <w:sz w:val="17"/>
          <w:szCs w:val="17"/>
          <w:lang w:val="pt-BR"/>
        </w:rPr>
        <w:t>-</w:t>
      </w:r>
      <w:r w:rsidRPr="665AFBA2" w:rsidR="3D62B9FB">
        <w:rPr>
          <w:rFonts w:ascii="Arial" w:hAnsi="Arial" w:eastAsia="Arial" w:cs="Arial"/>
          <w:b w:val="0"/>
          <w:bCs w:val="0"/>
          <w:i w:val="0"/>
          <w:iCs w:val="0"/>
          <w:color w:val="12324A"/>
          <w:sz w:val="17"/>
          <w:szCs w:val="17"/>
          <w:lang w:val="pt-BR"/>
        </w:rPr>
        <w:t xml:space="preserve">991-7085 </w:t>
      </w:r>
      <w:r w:rsidRPr="665AFBA2" w:rsidR="3D62B9FB">
        <w:rPr>
          <w:rFonts w:ascii="Arial" w:hAnsi="Arial" w:eastAsia="Arial" w:cs="Arial"/>
          <w:b w:val="0"/>
          <w:bCs w:val="0"/>
          <w:i w:val="0"/>
          <w:iCs w:val="0"/>
          <w:color w:val="53606A"/>
          <w:sz w:val="17"/>
          <w:szCs w:val="17"/>
          <w:lang w:val="pt-BR"/>
        </w:rPr>
        <w:t xml:space="preserve">• </w:t>
      </w:r>
      <w:r w:rsidRPr="665AFBA2" w:rsidR="04591B25">
        <w:rPr>
          <w:rFonts w:ascii="Arial" w:hAnsi="Arial" w:eastAsia="Arial" w:cs="Arial"/>
          <w:b w:val="0"/>
          <w:bCs w:val="0"/>
          <w:i w:val="0"/>
          <w:iCs w:val="0"/>
          <w:color w:val="53606A"/>
          <w:sz w:val="17"/>
          <w:szCs w:val="17"/>
          <w:lang w:val="pt-BR"/>
        </w:rPr>
        <w:t>dj.sethi09@gmail.com • linkedin.com</w:t>
      </w:r>
      <w:r w:rsidRPr="665AFBA2" w:rsidR="665AFBA2">
        <w:rPr>
          <w:rFonts w:ascii="Arial" w:hAnsi="Arial" w:eastAsia="Arial" w:cs="Arial"/>
          <w:b w:val="0"/>
          <w:bCs w:val="0"/>
          <w:i w:val="0"/>
          <w:iCs w:val="0"/>
          <w:color w:val="12324A"/>
          <w:sz w:val="17"/>
          <w:szCs w:val="17"/>
          <w:lang w:val="pt-BR"/>
        </w:rPr>
        <w:t>/in/</w:t>
      </w:r>
      <w:r w:rsidRPr="665AFBA2" w:rsidR="665AFBA2">
        <w:rPr>
          <w:rFonts w:ascii="Arial" w:hAnsi="Arial" w:eastAsia="Arial" w:cs="Arial"/>
          <w:b w:val="0"/>
          <w:bCs w:val="0"/>
          <w:i w:val="0"/>
          <w:iCs w:val="0"/>
          <w:color w:val="12324A"/>
          <w:sz w:val="17"/>
          <w:szCs w:val="17"/>
          <w:lang w:val="pt-BR"/>
        </w:rPr>
        <w:t>dheerajbharatsethi</w:t>
      </w:r>
      <w:r w:rsidRPr="665AFBA2" w:rsidR="665AFBA2">
        <w:rPr>
          <w:rFonts w:ascii="Arial" w:hAnsi="Arial" w:eastAsia="Arial" w:cs="Arial"/>
          <w:b w:val="0"/>
          <w:bCs w:val="0"/>
          <w:i w:val="0"/>
          <w:iCs w:val="0"/>
          <w:color w:val="12324A"/>
          <w:sz w:val="17"/>
          <w:szCs w:val="17"/>
          <w:lang w:val="pt-BR"/>
        </w:rPr>
        <w:t xml:space="preserve">  •  github.com/</w:t>
      </w:r>
      <w:r w:rsidRPr="665AFBA2" w:rsidR="665AFBA2">
        <w:rPr>
          <w:rFonts w:ascii="Arial" w:hAnsi="Arial" w:eastAsia="Arial" w:cs="Arial"/>
          <w:b w:val="0"/>
          <w:bCs w:val="0"/>
          <w:i w:val="0"/>
          <w:iCs w:val="0"/>
          <w:color w:val="12324A"/>
          <w:sz w:val="17"/>
          <w:szCs w:val="17"/>
          <w:lang w:val="pt-BR"/>
        </w:rPr>
        <w:t>dheerix</w:t>
      </w:r>
    </w:p>
    <w:p xmlns:wp14="http://schemas.microsoft.com/office/word/2010/wordml" w14:paraId="07DAC14A" wp14:textId="77777777">
      <w:pPr>
        <w:pStyle w:val="Heading1"/>
        <w:keepNext/>
        <w:pBdr>
          <w:bottom w:val="single" w:color="C8D2D8" w:sz="5" w:space="2"/>
        </w:pBdr>
      </w:pPr>
      <w:r w:rsidR="665AFBA2">
        <w:rPr/>
        <w:t>PROFESSIONAL SUMMARY</w:t>
      </w:r>
    </w:p>
    <w:p w:rsidR="665AFBA2" w:rsidP="665AFBA2" w:rsidRDefault="665AFBA2" w14:paraId="6E55904E" w14:textId="00072962">
      <w:pPr>
        <w:pStyle w:val="Normal"/>
      </w:pPr>
      <w:r w:rsidRPr="665AFBA2" w:rsidR="665AFBA2">
        <w:rPr>
          <w:rFonts w:ascii="Arial" w:hAnsi="Arial" w:eastAsia="Arial" w:cs="Arial"/>
          <w:b w:val="0"/>
          <w:bCs w:val="0"/>
          <w:i w:val="0"/>
          <w:iCs w:val="0"/>
          <w:color w:val="1B242C"/>
          <w:sz w:val="19"/>
          <w:szCs w:val="19"/>
        </w:rPr>
        <w:t>Senior software engineer with 14+ years designing and delivering distributed software systems across cloud platforms, production AI, backend services, and modern web applications. Experienced leading end-to-end delivery from architecture through production operations, translating ambiguous product needs into reliable, observable, and maintainable systems. Brings automotive marketplace experience and hands-on healthcare engineering within HIPAA-governed environments.</w:t>
      </w:r>
    </w:p>
    <w:p xmlns:wp14="http://schemas.microsoft.com/office/word/2010/wordml" w14:paraId="0357A069" wp14:textId="77777777">
      <w:pPr>
        <w:pStyle w:val="Heading1"/>
        <w:keepNext/>
        <w:pBdr>
          <w:bottom w:val="single" w:color="C8D2D8" w:sz="5" w:space="2"/>
        </w:pBdr>
      </w:pPr>
      <w:r w:rsidR="665AFBA2">
        <w:rPr/>
        <w:t>CORE STRENGTHS</w:t>
      </w:r>
    </w:p>
    <w:p w:rsidR="665AFBA2" w:rsidP="665AFBA2" w:rsidRDefault="665AFBA2" w14:paraId="14D457DB" w14:textId="3F4F348A">
      <w:pPr>
        <w:pStyle w:val="Normal"/>
        <w:shd w:val="clear" w:color="auto" w:fill="F1F6F6"/>
      </w:pPr>
      <w:r w:rsidRPr="665AFBA2" w:rsidR="665AFBA2">
        <w:rPr>
          <w:rFonts w:ascii="Arial" w:hAnsi="Arial" w:eastAsia="Arial" w:cs="Arial"/>
          <w:b w:val="1"/>
          <w:bCs w:val="1"/>
          <w:i w:val="0"/>
          <w:iCs w:val="0"/>
          <w:color w:val="12324A"/>
          <w:sz w:val="17"/>
          <w:szCs w:val="17"/>
        </w:rPr>
        <w:t>Distributed Systems  •  Platform Engineering  •  Technical Leadership  •  Full-Stack Delivery  •  Cloud Architecture  •  Production AI  •  APIs  •  Reliability &amp; Observability  •  Incremental Modernization  •  Technical Documentation</w:t>
      </w:r>
    </w:p>
    <w:p xmlns:wp14="http://schemas.microsoft.com/office/word/2010/wordml" w14:paraId="168A1AEF" wp14:textId="77777777">
      <w:pPr>
        <w:pStyle w:val="Heading1"/>
        <w:keepNext/>
        <w:pBdr>
          <w:bottom w:val="single" w:color="C8D2D8" w:sz="5" w:space="2"/>
        </w:pBdr>
      </w:pPr>
      <w:r>
        <w:t>PROFESSIONAL EXPERIENCE</w:t>
      </w:r>
    </w:p>
    <w:p xmlns:wp14="http://schemas.microsoft.com/office/word/2010/wordml" w:rsidP="665AFBA2" w14:paraId="02C86A44" wp14:textId="35145F86">
      <w:pPr>
        <w:keepNext w:val="1"/>
        <w:spacing w:before="70" w:after="16"/>
        <w:keepNext/>
        <w:rPr>
          <w:rFonts w:ascii="Arial" w:hAnsi="Arial"/>
          <w:b w:val="0"/>
          <w:bCs w:val="0"/>
          <w:i w:val="0"/>
          <w:iCs w:val="0"/>
          <w:color w:val="53606A"/>
          <w:sz w:val="17"/>
          <w:szCs w:val="17"/>
        </w:rPr>
      </w:pPr>
      <w:r w:rsidRPr="665AFBA2" w:rsidR="247A6882">
        <w:rPr>
          <w:rFonts w:ascii="Arial" w:hAnsi="Arial"/>
          <w:b w:val="1"/>
          <w:bCs w:val="1"/>
          <w:i w:val="0"/>
          <w:iCs w:val="0"/>
          <w:color w:val="12324A"/>
          <w:sz w:val="20"/>
          <w:szCs w:val="20"/>
        </w:rPr>
        <w:t>OPENLANE |</w:t>
      </w:r>
      <w:r w:rsidRPr="665AFBA2" w:rsidR="4E37E145">
        <w:rPr>
          <w:rFonts w:ascii="Arial" w:hAnsi="Arial"/>
          <w:b w:val="1"/>
          <w:bCs w:val="1"/>
          <w:i w:val="0"/>
          <w:iCs w:val="0"/>
          <w:color w:val="12324A"/>
          <w:sz w:val="20"/>
          <w:szCs w:val="20"/>
        </w:rPr>
        <w:t>Senior</w:t>
      </w:r>
      <w:r w:rsidRPr="665AFBA2" w:rsidR="665AFBA2">
        <w:rPr>
          <w:rFonts w:ascii="Arial" w:hAnsi="Arial"/>
          <w:b w:val="1"/>
          <w:bCs w:val="1"/>
          <w:i w:val="0"/>
          <w:iCs w:val="0"/>
          <w:color w:val="1B242C"/>
          <w:sz w:val="19"/>
          <w:szCs w:val="19"/>
        </w:rPr>
        <w:t xml:space="preserve"> Software Engineer — Marketplace, AI &amp; Platform </w:t>
      </w:r>
      <w:r w:rsidRPr="665AFBA2" w:rsidR="5911CA7C">
        <w:rPr>
          <w:rFonts w:ascii="Arial" w:hAnsi="Arial"/>
          <w:b w:val="1"/>
          <w:bCs w:val="1"/>
          <w:i w:val="0"/>
          <w:iCs w:val="0"/>
          <w:color w:val="1B242C"/>
          <w:sz w:val="19"/>
          <w:szCs w:val="19"/>
        </w:rPr>
        <w:t>En</w:t>
      </w:r>
      <w:r w:rsidRPr="665AFBA2" w:rsidR="5911CA7C">
        <w:rPr>
          <w:rFonts w:ascii="Arial" w:hAnsi="Arial"/>
          <w:b w:val="1"/>
          <w:bCs w:val="1"/>
          <w:i w:val="0"/>
          <w:iCs w:val="0"/>
          <w:color w:val="1B242C"/>
          <w:sz w:val="19"/>
          <w:szCs w:val="19"/>
        </w:rPr>
        <w:t xml:space="preserve">gineering </w:t>
      </w:r>
      <w:r w:rsidRPr="665AFBA2" w:rsidR="173C2EF2">
        <w:rPr>
          <w:rFonts w:ascii="Arial" w:hAnsi="Arial"/>
          <w:b w:val="1"/>
          <w:bCs w:val="1"/>
          <w:i w:val="0"/>
          <w:iCs w:val="0"/>
          <w:color w:val="1B242C"/>
          <w:sz w:val="19"/>
          <w:szCs w:val="19"/>
        </w:rPr>
        <w:t>| 20</w:t>
      </w:r>
      <w:r w:rsidRPr="665AFBA2" w:rsidR="173C2EF2">
        <w:rPr>
          <w:rFonts w:ascii="Arial" w:hAnsi="Arial"/>
          <w:b w:val="1"/>
          <w:bCs w:val="1"/>
          <w:i w:val="0"/>
          <w:iCs w:val="0"/>
          <w:color w:val="1B242C"/>
          <w:sz w:val="19"/>
          <w:szCs w:val="19"/>
        </w:rPr>
        <w:t>22</w:t>
      </w:r>
      <w:r w:rsidRPr="665AFBA2" w:rsidR="665AFBA2">
        <w:rPr>
          <w:rFonts w:ascii="Arial" w:hAnsi="Arial"/>
          <w:b w:val="0"/>
          <w:bCs w:val="0"/>
          <w:i w:val="0"/>
          <w:iCs w:val="0"/>
          <w:color w:val="53606A"/>
          <w:sz w:val="17"/>
          <w:szCs w:val="17"/>
        </w:rPr>
        <w:t>–Present</w:t>
      </w:r>
    </w:p>
    <w:p w:rsidR="665AFBA2" w:rsidP="665AFBA2" w:rsidRDefault="665AFBA2" w14:paraId="4988F79C" w14:textId="431C2AEB">
      <w:pPr>
        <w:pStyle w:val="ListBullet"/>
        <w:rPr/>
      </w:pPr>
      <w:r w:rsidRPr="665AFBA2" w:rsidR="665AFBA2">
        <w:rPr>
          <w:rFonts w:ascii="Arial" w:hAnsi="Arial" w:eastAsia="Arial" w:cs="Arial"/>
          <w:b w:val="0"/>
          <w:bCs w:val="0"/>
          <w:i w:val="0"/>
          <w:iCs w:val="0"/>
          <w:color w:val="1B242C"/>
          <w:sz w:val="18"/>
          <w:szCs w:val="18"/>
        </w:rPr>
        <w:t>Led incremental modernization of a legacy Oracle- and Java-based automotive marketplace through cloud-native services and event-driven integrations, enabling new capabilities while preserving production continuity.</w:t>
      </w:r>
    </w:p>
    <w:p w:rsidR="665AFBA2" w:rsidP="665AFBA2" w:rsidRDefault="665AFBA2" w14:paraId="482258E2" w14:textId="189D4417">
      <w:pPr>
        <w:pStyle w:val="ListBullet"/>
        <w:rPr/>
      </w:pPr>
      <w:r w:rsidRPr="665AFBA2" w:rsidR="665AFBA2">
        <w:rPr>
          <w:rFonts w:ascii="Arial" w:hAnsi="Arial" w:eastAsia="Arial" w:cs="Arial"/>
          <w:b w:val="0"/>
          <w:bCs w:val="0"/>
          <w:i w:val="0"/>
          <w:iCs w:val="0"/>
          <w:color w:val="1B242C"/>
          <w:sz w:val="18"/>
          <w:szCs w:val="18"/>
        </w:rPr>
        <w:t>Owned modernization of the Vehicle Detail experience and its backend-for-frontend, aggregating multiple internal services behind a cohesive API and customer-facing workflow.</w:t>
      </w:r>
    </w:p>
    <w:p w:rsidR="665AFBA2" w:rsidP="665AFBA2" w:rsidRDefault="665AFBA2" w14:paraId="317C0080" w14:textId="282EB234">
      <w:pPr>
        <w:pStyle w:val="ListBullet"/>
        <w:rPr/>
      </w:pPr>
      <w:r w:rsidRPr="665AFBA2" w:rsidR="665AFBA2">
        <w:rPr>
          <w:rFonts w:ascii="Arial" w:hAnsi="Arial" w:eastAsia="Arial" w:cs="Arial"/>
          <w:b w:val="0"/>
          <w:bCs w:val="0"/>
          <w:i w:val="0"/>
          <w:iCs w:val="0"/>
          <w:color w:val="1B242C"/>
          <w:sz w:val="18"/>
          <w:szCs w:val="18"/>
        </w:rPr>
        <w:t>Designed and delivered React, Svelte, and Stencil micro frontends and contributed reusable UI patterns that improved consistency across marketplace product surfaces.</w:t>
      </w:r>
    </w:p>
    <w:p w:rsidR="665AFBA2" w:rsidP="665AFBA2" w:rsidRDefault="665AFBA2" w14:paraId="77E56487" w14:textId="2FB83008">
      <w:pPr>
        <w:pStyle w:val="ListBullet"/>
        <w:rPr/>
      </w:pPr>
      <w:r w:rsidRPr="665AFBA2" w:rsidR="665AFBA2">
        <w:rPr>
          <w:rFonts w:ascii="Arial" w:hAnsi="Arial" w:eastAsia="Arial" w:cs="Arial"/>
          <w:b w:val="0"/>
          <w:bCs w:val="0"/>
          <w:i w:val="0"/>
          <w:iCs w:val="0"/>
          <w:color w:val="1B242C"/>
          <w:sz w:val="18"/>
          <w:szCs w:val="18"/>
        </w:rPr>
        <w:t>Evolved 'Guardlane' from an isolated AI moderation prototype into an enterprise-grade production system combining ML classification, model evaluation matrixes, LLM fallback routers, deterministic human-in-the-loop review queues, and strict AI governance controls.</w:t>
      </w:r>
    </w:p>
    <w:p w:rsidR="665AFBA2" w:rsidP="665AFBA2" w:rsidRDefault="665AFBA2" w14:paraId="7D613419" w14:textId="0371C240">
      <w:pPr>
        <w:pStyle w:val="ListBullet"/>
        <w:rPr/>
      </w:pPr>
      <w:r w:rsidRPr="665AFBA2" w:rsidR="665AFBA2">
        <w:rPr>
          <w:rFonts w:ascii="Arial" w:hAnsi="Arial" w:eastAsia="Arial" w:cs="Arial"/>
          <w:b w:val="0"/>
          <w:bCs w:val="0"/>
          <w:i w:val="0"/>
          <w:iCs w:val="0"/>
          <w:color w:val="1B242C"/>
          <w:sz w:val="18"/>
          <w:szCs w:val="18"/>
        </w:rPr>
        <w:t>Solutioned AI Upload, integrating validation, AI-assisted content generation, review paths, backend services, and frontend workflows into a real dealer operating process.</w:t>
      </w:r>
    </w:p>
    <w:p w:rsidR="665AFBA2" w:rsidP="665AFBA2" w:rsidRDefault="665AFBA2" w14:paraId="73C78092" w14:textId="72F6CDA9">
      <w:pPr>
        <w:pStyle w:val="ListBullet"/>
        <w:rPr/>
      </w:pPr>
      <w:r w:rsidRPr="665AFBA2" w:rsidR="665AFBA2">
        <w:rPr>
          <w:rFonts w:ascii="Arial" w:hAnsi="Arial" w:eastAsia="Arial" w:cs="Arial"/>
          <w:b w:val="0"/>
          <w:bCs w:val="0"/>
          <w:i w:val="0"/>
          <w:iCs w:val="0"/>
          <w:color w:val="1B242C"/>
          <w:sz w:val="18"/>
          <w:szCs w:val="18"/>
        </w:rPr>
        <w:t>Engineered a comprehensive system-wide migration from AWS SDK v2 to v3 across core marketplace microservices; systematically optimized client initialization lifecycles, reduced deployment bundle sizes, and hardened runtime error-handling pipelines.</w:t>
      </w:r>
    </w:p>
    <w:p w:rsidR="665AFBA2" w:rsidP="665AFBA2" w:rsidRDefault="665AFBA2" w14:paraId="4DAAD1AB" w14:textId="3F1E48EB">
      <w:pPr>
        <w:pStyle w:val="ListBullet"/>
        <w:rPr/>
      </w:pPr>
      <w:r w:rsidRPr="665AFBA2" w:rsidR="665AFBA2">
        <w:rPr>
          <w:rFonts w:ascii="Arial" w:hAnsi="Arial" w:eastAsia="Arial" w:cs="Arial"/>
          <w:b w:val="0"/>
          <w:bCs w:val="0"/>
          <w:i w:val="0"/>
          <w:iCs w:val="0"/>
          <w:color w:val="1B242C"/>
          <w:sz w:val="18"/>
          <w:szCs w:val="18"/>
        </w:rPr>
        <w:t>Supported production operations and incident investigations using distributed tracing, logs, metrics, Honeycomb, and OpenTelemetry; converted findings into durable reliability improvements.</w:t>
      </w:r>
    </w:p>
    <w:p w:rsidR="665AFBA2" w:rsidP="665AFBA2" w:rsidRDefault="665AFBA2" w14:paraId="7B1B2C55" w14:textId="420B5053">
      <w:pPr>
        <w:pStyle w:val="ListBullet"/>
        <w:rPr/>
      </w:pPr>
      <w:r w:rsidRPr="665AFBA2" w:rsidR="665AFBA2">
        <w:rPr>
          <w:rFonts w:ascii="Arial" w:hAnsi="Arial" w:eastAsia="Arial" w:cs="Arial"/>
          <w:b w:val="0"/>
          <w:bCs w:val="0"/>
          <w:i w:val="0"/>
          <w:iCs w:val="0"/>
          <w:color w:val="1B242C"/>
          <w:sz w:val="18"/>
          <w:szCs w:val="18"/>
        </w:rPr>
        <w:t>Drove technical discussions, onboarding, design documentation, and cross-functional alignment with product, engineering, data, and operations partners; kept delivery moving during periods when the technical lead was unavailable.</w:t>
      </w:r>
    </w:p>
    <w:p w:rsidR="665AFBA2" w:rsidP="665AFBA2" w:rsidRDefault="665AFBA2" w14:paraId="1CEC4AA5" w14:textId="7618AB5A">
      <w:pPr>
        <w:pStyle w:val="Normal"/>
        <w:spacing w:before="90"/>
      </w:pPr>
      <w:r w:rsidRPr="665AFBA2" w:rsidR="665AFBA2">
        <w:rPr>
          <w:rFonts w:ascii="Arial" w:hAnsi="Arial" w:eastAsia="Arial" w:cs="Arial"/>
          <w:b w:val="1"/>
          <w:bCs w:val="1"/>
          <w:i w:val="0"/>
          <w:iCs w:val="0"/>
          <w:color w:val="12324A"/>
          <w:sz w:val="20"/>
          <w:szCs w:val="20"/>
        </w:rPr>
        <w:t>HOLLAND &amp; BARRETT</w:t>
      </w:r>
      <w:r w:rsidRPr="665AFBA2" w:rsidR="665AFBA2">
        <w:rPr>
          <w:rFonts w:ascii="Arial" w:hAnsi="Arial" w:eastAsia="Arial" w:cs="Arial"/>
          <w:b w:val="1"/>
          <w:bCs w:val="1"/>
          <w:i w:val="0"/>
          <w:iCs w:val="0"/>
          <w:color w:val="1B242C"/>
          <w:sz w:val="19"/>
          <w:szCs w:val="19"/>
        </w:rPr>
        <w:t xml:space="preserve">  |  Software Engineer — Enterprise Search &amp; Commerce</w:t>
      </w:r>
      <w:r w:rsidRPr="665AFBA2" w:rsidR="665AFBA2">
        <w:rPr>
          <w:rFonts w:ascii="Arial" w:hAnsi="Arial" w:eastAsia="Arial" w:cs="Arial"/>
          <w:b w:val="0"/>
          <w:bCs w:val="0"/>
          <w:i w:val="0"/>
          <w:iCs w:val="0"/>
          <w:color w:val="53606A"/>
          <w:sz w:val="17"/>
          <w:szCs w:val="17"/>
        </w:rPr>
        <w:t xml:space="preserve">  |  2018–2022</w:t>
      </w:r>
    </w:p>
    <w:p w:rsidR="665AFBA2" w:rsidP="665AFBA2" w:rsidRDefault="665AFBA2" w14:paraId="62AA76D7" w14:textId="2093CC78">
      <w:pPr>
        <w:pStyle w:val="ListBullet"/>
        <w:rPr/>
      </w:pPr>
      <w:r w:rsidRPr="665AFBA2" w:rsidR="665AFBA2">
        <w:rPr>
          <w:rFonts w:ascii="Arial" w:hAnsi="Arial" w:eastAsia="Arial" w:cs="Arial"/>
          <w:b w:val="0"/>
          <w:bCs w:val="0"/>
          <w:i w:val="0"/>
          <w:iCs w:val="0"/>
          <w:color w:val="1B242C"/>
          <w:sz w:val="18"/>
          <w:szCs w:val="18"/>
        </w:rPr>
        <w:t>Built highly scalable backend services and high-throughput search APIs supporting real-time product discovery across a massive, dynamic enterprise commerce catalog using Elasticsearch aggregations.</w:t>
      </w:r>
    </w:p>
    <w:p w:rsidR="665AFBA2" w:rsidP="665AFBA2" w:rsidRDefault="665AFBA2" w14:paraId="0F8470B0" w14:textId="1F9FBA06">
      <w:pPr>
        <w:pStyle w:val="ListBullet"/>
        <w:rPr/>
      </w:pPr>
      <w:r w:rsidRPr="665AFBA2" w:rsidR="665AFBA2">
        <w:rPr>
          <w:rFonts w:ascii="Arial" w:hAnsi="Arial" w:eastAsia="Arial" w:cs="Arial"/>
          <w:b w:val="0"/>
          <w:bCs w:val="0"/>
          <w:i w:val="0"/>
          <w:iCs w:val="0"/>
          <w:color w:val="1B242C"/>
          <w:sz w:val="18"/>
          <w:szCs w:val="18"/>
        </w:rPr>
        <w:t>Delivered React and JavaScript interfaces for search, promotions, and price-definition workflows, working across frontend and backend boundaries as delivery required.</w:t>
      </w:r>
    </w:p>
    <w:p w:rsidR="665AFBA2" w:rsidP="665AFBA2" w:rsidRDefault="665AFBA2" w14:paraId="5EF66762" w14:textId="573835F5">
      <w:pPr>
        <w:pStyle w:val="ListBullet"/>
        <w:rPr/>
      </w:pPr>
      <w:r w:rsidRPr="665AFBA2" w:rsidR="665AFBA2">
        <w:rPr>
          <w:rFonts w:ascii="Arial" w:hAnsi="Arial" w:eastAsia="Arial" w:cs="Arial"/>
          <w:b w:val="0"/>
          <w:bCs w:val="0"/>
          <w:i w:val="0"/>
          <w:iCs w:val="0"/>
          <w:color w:val="1B242C"/>
          <w:sz w:val="18"/>
          <w:szCs w:val="18"/>
        </w:rPr>
        <w:t>Enhanced complex ANTLR-based business rules and promotion parsing logic, directly mapping merchandising intent to runtime search and transactional commerce behaviors.</w:t>
      </w:r>
    </w:p>
    <w:p w:rsidR="665AFBA2" w:rsidP="665AFBA2" w:rsidRDefault="665AFBA2" w14:paraId="659E9E1F" w14:textId="54524CE6">
      <w:pPr>
        <w:pStyle w:val="ListBullet"/>
        <w:rPr/>
      </w:pPr>
      <w:r w:rsidRPr="665AFBA2" w:rsidR="665AFBA2">
        <w:rPr>
          <w:rFonts w:ascii="Arial" w:hAnsi="Arial" w:eastAsia="Arial" w:cs="Arial"/>
          <w:b w:val="0"/>
          <w:bCs w:val="0"/>
          <w:i w:val="0"/>
          <w:iCs w:val="0"/>
          <w:color w:val="1B242C"/>
          <w:sz w:val="18"/>
          <w:szCs w:val="18"/>
        </w:rPr>
        <w:t>Investigated production issues and collaborated with product managers and globally distributed engineers to modernize business-critical search capabilities.</w:t>
      </w:r>
    </w:p>
    <w:p w:rsidR="665AFBA2" w:rsidP="665AFBA2" w:rsidRDefault="665AFBA2" w14:paraId="0097E8E1" w14:textId="6DABB156">
      <w:pPr>
        <w:pStyle w:val="Normal"/>
        <w:spacing w:before="90"/>
      </w:pPr>
      <w:r w:rsidRPr="665AFBA2" w:rsidR="665AFBA2">
        <w:rPr>
          <w:rFonts w:ascii="Arial" w:hAnsi="Arial" w:eastAsia="Arial" w:cs="Arial"/>
          <w:b w:val="1"/>
          <w:bCs w:val="1"/>
          <w:i w:val="0"/>
          <w:iCs w:val="0"/>
          <w:color w:val="12324A"/>
          <w:sz w:val="20"/>
          <w:szCs w:val="20"/>
        </w:rPr>
        <w:t>FOODMESH</w:t>
      </w:r>
      <w:r w:rsidRPr="665AFBA2" w:rsidR="665AFBA2">
        <w:rPr>
          <w:rFonts w:ascii="Arial" w:hAnsi="Arial" w:eastAsia="Arial" w:cs="Arial"/>
          <w:b w:val="1"/>
          <w:bCs w:val="1"/>
          <w:i w:val="0"/>
          <w:iCs w:val="0"/>
          <w:color w:val="1B242C"/>
          <w:sz w:val="19"/>
          <w:szCs w:val="19"/>
        </w:rPr>
        <w:t xml:space="preserve">  |  Software Engineer — Sustainability Platform</w:t>
      </w:r>
      <w:r w:rsidRPr="665AFBA2" w:rsidR="665AFBA2">
        <w:rPr>
          <w:rFonts w:ascii="Arial" w:hAnsi="Arial" w:eastAsia="Arial" w:cs="Arial"/>
          <w:b w:val="0"/>
          <w:bCs w:val="0"/>
          <w:i w:val="0"/>
          <w:iCs w:val="0"/>
          <w:color w:val="53606A"/>
          <w:sz w:val="17"/>
          <w:szCs w:val="17"/>
        </w:rPr>
        <w:t xml:space="preserve">  |  2016–2018</w:t>
      </w:r>
    </w:p>
    <w:p w:rsidR="665AFBA2" w:rsidP="665AFBA2" w:rsidRDefault="665AFBA2" w14:paraId="4F53672A" w14:textId="29DDBBEE">
      <w:pPr>
        <w:pStyle w:val="ListBullet"/>
        <w:rPr/>
      </w:pPr>
      <w:r w:rsidRPr="665AFBA2" w:rsidR="665AFBA2">
        <w:rPr>
          <w:rFonts w:ascii="Arial" w:hAnsi="Arial" w:eastAsia="Arial" w:cs="Arial"/>
          <w:b w:val="0"/>
          <w:bCs w:val="0"/>
          <w:i w:val="0"/>
          <w:iCs w:val="0"/>
          <w:color w:val="1B242C"/>
          <w:sz w:val="18"/>
          <w:szCs w:val="18"/>
        </w:rPr>
        <w:t>Built backend, frontend, and mobile capabilities using Python, Django, React, and Flutter for customer-facing and operational food-recovery workflows.</w:t>
      </w:r>
    </w:p>
    <w:p w:rsidR="665AFBA2" w:rsidP="665AFBA2" w:rsidRDefault="665AFBA2" w14:paraId="17D20BBF" w14:textId="3C90B84C">
      <w:pPr>
        <w:pStyle w:val="ListBullet"/>
        <w:rPr/>
      </w:pPr>
      <w:r w:rsidRPr="665AFBA2" w:rsidR="665AFBA2">
        <w:rPr>
          <w:rFonts w:ascii="Arial" w:hAnsi="Arial" w:eastAsia="Arial" w:cs="Arial"/>
          <w:b w:val="0"/>
          <w:bCs w:val="0"/>
          <w:i w:val="0"/>
          <w:iCs w:val="0"/>
          <w:color w:val="1B242C"/>
          <w:sz w:val="18"/>
          <w:szCs w:val="18"/>
        </w:rPr>
        <w:t>Translated lightly specified product needs into maintainable features while collaborating directly with operational stakeholders and distributed team members.</w:t>
      </w:r>
    </w:p>
    <w:p w:rsidR="665AFBA2" w:rsidP="665AFBA2" w:rsidRDefault="665AFBA2" w14:paraId="56F40FFA" w14:textId="3F0B1F01">
      <w:pPr>
        <w:pStyle w:val="Normal"/>
        <w:spacing w:before="90"/>
      </w:pPr>
      <w:r w:rsidRPr="665AFBA2" w:rsidR="665AFBA2">
        <w:rPr>
          <w:rFonts w:ascii="Arial" w:hAnsi="Arial" w:eastAsia="Arial" w:cs="Arial"/>
          <w:b w:val="1"/>
          <w:bCs w:val="1"/>
          <w:i w:val="0"/>
          <w:iCs w:val="0"/>
          <w:color w:val="12324A"/>
          <w:sz w:val="20"/>
          <w:szCs w:val="20"/>
        </w:rPr>
        <w:t>RHEUMERA</w:t>
      </w:r>
      <w:r w:rsidRPr="665AFBA2" w:rsidR="665AFBA2">
        <w:rPr>
          <w:rFonts w:ascii="Arial" w:hAnsi="Arial" w:eastAsia="Arial" w:cs="Arial"/>
          <w:b w:val="1"/>
          <w:bCs w:val="1"/>
          <w:i w:val="0"/>
          <w:iCs w:val="0"/>
          <w:color w:val="1B242C"/>
          <w:sz w:val="19"/>
          <w:szCs w:val="19"/>
        </w:rPr>
        <w:t xml:space="preserve">  |  Software Engineer — Healthcare Platform</w:t>
      </w:r>
      <w:r w:rsidRPr="665AFBA2" w:rsidR="665AFBA2">
        <w:rPr>
          <w:rFonts w:ascii="Arial" w:hAnsi="Arial" w:eastAsia="Arial" w:cs="Arial"/>
          <w:b w:val="0"/>
          <w:bCs w:val="0"/>
          <w:i w:val="0"/>
          <w:iCs w:val="0"/>
          <w:color w:val="53606A"/>
          <w:sz w:val="17"/>
          <w:szCs w:val="17"/>
        </w:rPr>
        <w:t xml:space="preserve">  |  2014–2016</w:t>
      </w:r>
    </w:p>
    <w:p w:rsidR="665AFBA2" w:rsidP="665AFBA2" w:rsidRDefault="665AFBA2" w14:paraId="2929D912" w14:textId="53E9B3F2">
      <w:pPr>
        <w:pStyle w:val="ListBullet"/>
        <w:rPr/>
      </w:pPr>
      <w:r w:rsidRPr="665AFBA2" w:rsidR="665AFBA2">
        <w:rPr>
          <w:rFonts w:ascii="Arial" w:hAnsi="Arial" w:eastAsia="Arial" w:cs="Arial"/>
          <w:b w:val="0"/>
          <w:bCs w:val="0"/>
          <w:i w:val="0"/>
          <w:iCs w:val="0"/>
          <w:color w:val="1B242C"/>
          <w:sz w:val="18"/>
          <w:szCs w:val="18"/>
        </w:rPr>
        <w:t>Developed workflow-oriented healthcare software using React and Spring Boot in an environment requiring reliable, privacy-conscious, HIPAA-aligned engineering practices.</w:t>
      </w:r>
    </w:p>
    <w:p w:rsidR="665AFBA2" w:rsidP="665AFBA2" w:rsidRDefault="665AFBA2" w14:paraId="311F6A31" w14:textId="0BCF74DA">
      <w:pPr>
        <w:pStyle w:val="ListBullet"/>
        <w:rPr/>
      </w:pPr>
      <w:r w:rsidRPr="665AFBA2" w:rsidR="665AFBA2">
        <w:rPr>
          <w:rFonts w:ascii="Arial" w:hAnsi="Arial" w:eastAsia="Arial" w:cs="Arial"/>
          <w:b w:val="0"/>
          <w:bCs w:val="0"/>
          <w:i w:val="0"/>
          <w:iCs w:val="0"/>
          <w:color w:val="1B242C"/>
          <w:sz w:val="18"/>
          <w:szCs w:val="18"/>
        </w:rPr>
        <w:t>Contributed maintainable product capabilities where data handling, correctness, access control, and clear operational behavior were essential.</w:t>
      </w:r>
    </w:p>
    <w:p w:rsidR="665AFBA2" w:rsidP="665AFBA2" w:rsidRDefault="665AFBA2" w14:paraId="7CEF9E22" w14:textId="49F385DA">
      <w:pPr>
        <w:pStyle w:val="Heading1"/>
        <w:pBdr>
          <w:bottom w:val="single" w:color="C8D2D8" w:sz="4" w:space="4"/>
        </w:pBdr>
        <w:spacing w:before="180"/>
      </w:pPr>
      <w:r w:rsidR="665AFBA2">
        <w:rPr/>
        <w:t>TECHNICAL SKILLS</w:t>
      </w:r>
    </w:p>
    <w:p xmlns:wp14="http://schemas.microsoft.com/office/word/2010/wordml" w14:paraId="566AC4C5" wp14:textId="1696E67E">
      <w:pPr>
        <w:spacing w:after="44"/>
      </w:pPr>
      <w:r w:rsidRPr="665AFBA2" w:rsidR="665AFBA2">
        <w:rPr>
          <w:rFonts w:ascii="Arial" w:hAnsi="Arial"/>
          <w:b w:val="1"/>
          <w:bCs w:val="1"/>
          <w:i w:val="0"/>
          <w:iCs w:val="0"/>
          <w:color w:val="12324A"/>
          <w:sz w:val="18"/>
          <w:szCs w:val="18"/>
        </w:rPr>
        <w:t xml:space="preserve">Cloud &amp; Platform: </w:t>
      </w:r>
      <w:r w:rsidRPr="665AFBA2" w:rsidR="665AFBA2">
        <w:rPr>
          <w:rFonts w:ascii="Arial" w:hAnsi="Arial"/>
          <w:b w:val="0"/>
          <w:bCs w:val="0"/>
          <w:i w:val="0"/>
          <w:iCs w:val="0"/>
          <w:color w:val="1B242C"/>
          <w:sz w:val="18"/>
          <w:szCs w:val="18"/>
        </w:rPr>
        <w:t>AWS, Google Cloud Platform (GCP),</w:t>
      </w:r>
      <w:r w:rsidRPr="665AFBA2" w:rsidR="6263BC42">
        <w:rPr>
          <w:rFonts w:ascii="Arial" w:hAnsi="Arial"/>
          <w:b w:val="0"/>
          <w:bCs w:val="0"/>
          <w:i w:val="0"/>
          <w:iCs w:val="0"/>
          <w:color w:val="1B242C"/>
          <w:sz w:val="18"/>
          <w:szCs w:val="18"/>
        </w:rPr>
        <w:t xml:space="preserve"> Azure DevOps,</w:t>
      </w:r>
      <w:r w:rsidRPr="665AFBA2" w:rsidR="665AFBA2">
        <w:rPr>
          <w:rFonts w:ascii="Arial" w:hAnsi="Arial"/>
          <w:b w:val="0"/>
          <w:bCs w:val="0"/>
          <w:i w:val="0"/>
          <w:iCs w:val="0"/>
          <w:color w:val="1B242C"/>
          <w:sz w:val="18"/>
          <w:szCs w:val="18"/>
        </w:rPr>
        <w:t xml:space="preserve"> Lambda, API Gateway, S3, SNS, SQS, Kinesis</w:t>
      </w:r>
      <w:r w:rsidRPr="665AFBA2" w:rsidR="18446679">
        <w:rPr>
          <w:rFonts w:ascii="Arial" w:hAnsi="Arial"/>
          <w:b w:val="0"/>
          <w:bCs w:val="0"/>
          <w:i w:val="0"/>
          <w:iCs w:val="0"/>
          <w:color w:val="1B242C"/>
          <w:sz w:val="18"/>
          <w:szCs w:val="18"/>
        </w:rPr>
        <w:t>, Pulsar</w:t>
      </w:r>
      <w:r w:rsidRPr="665AFBA2" w:rsidR="665AFBA2">
        <w:rPr>
          <w:rFonts w:ascii="Arial" w:hAnsi="Arial"/>
          <w:b w:val="0"/>
          <w:bCs w:val="0"/>
          <w:i w:val="0"/>
          <w:iCs w:val="0"/>
          <w:color w:val="1B242C"/>
          <w:sz w:val="18"/>
          <w:szCs w:val="18"/>
        </w:rPr>
        <w:t xml:space="preserve">, Docker, Kubernetes, Terraform, </w:t>
      </w:r>
      <w:r w:rsidRPr="665AFBA2" w:rsidR="665AFBA2">
        <w:rPr>
          <w:rFonts w:ascii="Arial" w:hAnsi="Arial"/>
          <w:b w:val="0"/>
          <w:bCs w:val="0"/>
          <w:i w:val="0"/>
          <w:iCs w:val="0"/>
          <w:color w:val="1B242C"/>
          <w:sz w:val="18"/>
          <w:szCs w:val="18"/>
        </w:rPr>
        <w:t>ArgoCD</w:t>
      </w:r>
      <w:r w:rsidRPr="665AFBA2" w:rsidR="665AFBA2">
        <w:rPr>
          <w:rFonts w:ascii="Arial" w:hAnsi="Arial"/>
          <w:b w:val="0"/>
          <w:bCs w:val="0"/>
          <w:i w:val="0"/>
          <w:iCs w:val="0"/>
          <w:color w:val="1B242C"/>
          <w:sz w:val="18"/>
          <w:szCs w:val="18"/>
        </w:rPr>
        <w:t>, Azure DevOps, CI/CD</w:t>
      </w:r>
    </w:p>
    <w:p xmlns:wp14="http://schemas.microsoft.com/office/word/2010/wordml" w:rsidP="665AFBA2" w14:paraId="12C8B966" wp14:textId="77777777">
      <w:pPr>
        <w:spacing w:after="44"/>
        <w:rPr>
          <w:rFonts w:ascii="Arial" w:hAnsi="Arial"/>
          <w:b w:val="0"/>
          <w:bCs w:val="0"/>
          <w:i w:val="0"/>
          <w:iCs w:val="0"/>
          <w:color w:val="1B242C"/>
          <w:sz w:val="18"/>
          <w:szCs w:val="18"/>
        </w:rPr>
      </w:pPr>
      <w:r w:rsidRPr="665AFBA2" w:rsidR="665AFBA2">
        <w:rPr>
          <w:rFonts w:ascii="Arial" w:hAnsi="Arial"/>
          <w:b w:val="1"/>
          <w:bCs w:val="1"/>
          <w:i w:val="0"/>
          <w:iCs w:val="0"/>
          <w:color w:val="12324A"/>
          <w:sz w:val="18"/>
          <w:szCs w:val="18"/>
        </w:rPr>
        <w:t xml:space="preserve">Backend &amp; Architecture: </w:t>
      </w:r>
      <w:r w:rsidRPr="665AFBA2" w:rsidR="665AFBA2">
        <w:rPr>
          <w:rFonts w:ascii="Arial" w:hAnsi="Arial"/>
          <w:b w:val="0"/>
          <w:bCs w:val="0"/>
          <w:i w:val="0"/>
          <w:iCs w:val="0"/>
          <w:color w:val="1B242C"/>
          <w:sz w:val="18"/>
          <w:szCs w:val="18"/>
        </w:rPr>
        <w:t xml:space="preserve">Java, C#, .NET, Node.js, Python, Spring Boot, REST, </w:t>
      </w:r>
      <w:r w:rsidRPr="665AFBA2" w:rsidR="665AFBA2">
        <w:rPr>
          <w:rFonts w:ascii="Arial" w:hAnsi="Arial"/>
          <w:b w:val="0"/>
          <w:bCs w:val="0"/>
          <w:i w:val="0"/>
          <w:iCs w:val="0"/>
          <w:color w:val="1B242C"/>
          <w:sz w:val="18"/>
          <w:szCs w:val="18"/>
        </w:rPr>
        <w:t>GraphQL</w:t>
      </w:r>
      <w:r w:rsidRPr="665AFBA2" w:rsidR="665AFBA2">
        <w:rPr>
          <w:rFonts w:ascii="Arial" w:hAnsi="Arial"/>
          <w:b w:val="0"/>
          <w:bCs w:val="0"/>
          <w:i w:val="0"/>
          <w:iCs w:val="0"/>
          <w:color w:val="1B242C"/>
          <w:sz w:val="18"/>
          <w:szCs w:val="18"/>
        </w:rPr>
        <w:t>, microservices, distributed systems, event-driven architecture, backend-for-frontend</w:t>
      </w:r>
    </w:p>
    <w:p xmlns:wp14="http://schemas.microsoft.com/office/word/2010/wordml" w14:paraId="0F8A44D1" wp14:textId="77777777">
      <w:pPr>
        <w:spacing w:after="44"/>
      </w:pPr>
      <w:r>
        <w:rPr>
          <w:rFonts w:ascii="Arial" w:hAnsi="Arial"/>
          <w:b/>
          <w:i w:val="0"/>
          <w:color w:val="12324A"/>
          <w:sz w:val="18"/>
        </w:rPr>
        <w:t xml:space="preserve">Frontend: </w:t>
      </w:r>
      <w:r>
        <w:rPr>
          <w:rFonts w:ascii="Arial" w:hAnsi="Arial"/>
          <w:b w:val="0"/>
          <w:i w:val="0"/>
          <w:color w:val="1B242C"/>
          <w:sz w:val="18"/>
        </w:rPr>
        <w:t>React, TypeScript, JavaScript, Svelte, Stencil, Flutter, HTML, CSS, responsive web development</w:t>
      </w:r>
    </w:p>
    <w:p xmlns:wp14="http://schemas.microsoft.com/office/word/2010/wordml" w14:paraId="1C8908CF" wp14:textId="77777777">
      <w:pPr>
        <w:spacing w:after="44"/>
      </w:pPr>
      <w:r>
        <w:rPr>
          <w:rFonts w:ascii="Arial" w:hAnsi="Arial"/>
          <w:b/>
          <w:i w:val="0"/>
          <w:color w:val="12324A"/>
          <w:sz w:val="18"/>
        </w:rPr>
        <w:t xml:space="preserve">Data &amp; Messaging: </w:t>
      </w:r>
      <w:r>
        <w:rPr>
          <w:rFonts w:ascii="Arial" w:hAnsi="Arial"/>
          <w:b w:val="0"/>
          <w:i w:val="0"/>
          <w:color w:val="1B242C"/>
          <w:sz w:val="18"/>
        </w:rPr>
        <w:t>PostgreSQL, Oracle, SQL Server, DynamoDB, MongoDB, Elasticsearch, Kafka, RabbitMQ, Pulsar</w:t>
      </w:r>
    </w:p>
    <w:p xmlns:wp14="http://schemas.microsoft.com/office/word/2010/wordml" w:rsidP="665AFBA2" w14:paraId="1204CB51" wp14:textId="77777777">
      <w:pPr>
        <w:spacing w:after="44"/>
        <w:rPr>
          <w:rFonts w:ascii="Arial" w:hAnsi="Arial"/>
          <w:b w:val="0"/>
          <w:bCs w:val="0"/>
          <w:i w:val="0"/>
          <w:iCs w:val="0"/>
          <w:color w:val="1B242C"/>
          <w:sz w:val="18"/>
          <w:szCs w:val="18"/>
        </w:rPr>
      </w:pPr>
      <w:r w:rsidRPr="665AFBA2" w:rsidR="665AFBA2">
        <w:rPr>
          <w:rFonts w:ascii="Arial" w:hAnsi="Arial"/>
          <w:b w:val="1"/>
          <w:bCs w:val="1"/>
          <w:i w:val="0"/>
          <w:iCs w:val="0"/>
          <w:color w:val="12324A"/>
          <w:sz w:val="18"/>
          <w:szCs w:val="18"/>
        </w:rPr>
        <w:t xml:space="preserve">AI &amp; Operations: </w:t>
      </w:r>
      <w:r w:rsidRPr="665AFBA2" w:rsidR="665AFBA2">
        <w:rPr>
          <w:rFonts w:ascii="Arial" w:hAnsi="Arial"/>
          <w:b w:val="0"/>
          <w:bCs w:val="0"/>
          <w:i w:val="0"/>
          <w:iCs w:val="0"/>
          <w:color w:val="1B242C"/>
          <w:sz w:val="18"/>
          <w:szCs w:val="18"/>
        </w:rPr>
        <w:t xml:space="preserve">SageMaker, ML workflows, model </w:t>
      </w:r>
      <w:r w:rsidRPr="665AFBA2" w:rsidR="665AFBA2">
        <w:rPr>
          <w:rFonts w:ascii="Arial" w:hAnsi="Arial"/>
          <w:b w:val="0"/>
          <w:bCs w:val="0"/>
          <w:i w:val="0"/>
          <w:iCs w:val="0"/>
          <w:color w:val="1B242C"/>
          <w:sz w:val="18"/>
          <w:szCs w:val="18"/>
        </w:rPr>
        <w:t>training</w:t>
      </w:r>
      <w:r w:rsidRPr="665AFBA2" w:rsidR="665AFBA2">
        <w:rPr>
          <w:rFonts w:ascii="Arial" w:hAnsi="Arial"/>
          <w:b w:val="0"/>
          <w:bCs w:val="0"/>
          <w:i w:val="0"/>
          <w:iCs w:val="0"/>
          <w:color w:val="1B242C"/>
          <w:sz w:val="18"/>
          <w:szCs w:val="18"/>
        </w:rPr>
        <w:t xml:space="preserve"> and evaluation, LLM integration, human-in-the-loop systems, </w:t>
      </w:r>
      <w:r w:rsidRPr="665AFBA2" w:rsidR="665AFBA2">
        <w:rPr>
          <w:rFonts w:ascii="Arial" w:hAnsi="Arial"/>
          <w:b w:val="0"/>
          <w:bCs w:val="0"/>
          <w:i w:val="0"/>
          <w:iCs w:val="0"/>
          <w:color w:val="1B242C"/>
          <w:sz w:val="18"/>
          <w:szCs w:val="18"/>
        </w:rPr>
        <w:t>MLOps</w:t>
      </w:r>
      <w:r w:rsidRPr="665AFBA2" w:rsidR="665AFBA2">
        <w:rPr>
          <w:rFonts w:ascii="Arial" w:hAnsi="Arial"/>
          <w:b w:val="0"/>
          <w:bCs w:val="0"/>
          <w:i w:val="0"/>
          <w:iCs w:val="0"/>
          <w:color w:val="1B242C"/>
          <w:sz w:val="18"/>
          <w:szCs w:val="18"/>
        </w:rPr>
        <w:t xml:space="preserve">, AI governance, Honeycomb, </w:t>
      </w:r>
      <w:r w:rsidRPr="665AFBA2" w:rsidR="665AFBA2">
        <w:rPr>
          <w:rFonts w:ascii="Arial" w:hAnsi="Arial"/>
          <w:b w:val="0"/>
          <w:bCs w:val="0"/>
          <w:i w:val="0"/>
          <w:iCs w:val="0"/>
          <w:color w:val="1B242C"/>
          <w:sz w:val="18"/>
          <w:szCs w:val="18"/>
        </w:rPr>
        <w:t>OpenTelemetry</w:t>
      </w:r>
      <w:r w:rsidRPr="665AFBA2" w:rsidR="665AFBA2">
        <w:rPr>
          <w:rFonts w:ascii="Arial" w:hAnsi="Arial"/>
          <w:b w:val="0"/>
          <w:bCs w:val="0"/>
          <w:i w:val="0"/>
          <w:iCs w:val="0"/>
          <w:color w:val="1B242C"/>
          <w:sz w:val="18"/>
          <w:szCs w:val="18"/>
        </w:rPr>
        <w:t>, logging, metrics, tracing</w:t>
      </w:r>
    </w:p>
    <w:p xmlns:wp14="http://schemas.microsoft.com/office/word/2010/wordml" w14:paraId="4401E910" wp14:textId="77777777">
      <w:pPr>
        <w:spacing w:after="44"/>
      </w:pPr>
      <w:r w:rsidRPr="665AFBA2" w:rsidR="665AFBA2">
        <w:rPr>
          <w:rFonts w:ascii="Arial" w:hAnsi="Arial"/>
          <w:b w:val="1"/>
          <w:bCs w:val="1"/>
          <w:i w:val="0"/>
          <w:iCs w:val="0"/>
          <w:color w:val="12324A"/>
          <w:sz w:val="18"/>
          <w:szCs w:val="18"/>
        </w:rPr>
        <w:t xml:space="preserve">Security &amp; Healthcare: </w:t>
      </w:r>
      <w:r w:rsidRPr="665AFBA2" w:rsidR="665AFBA2">
        <w:rPr>
          <w:rFonts w:ascii="Arial" w:hAnsi="Arial"/>
          <w:b w:val="0"/>
          <w:bCs w:val="0"/>
          <w:i w:val="0"/>
          <w:iCs w:val="0"/>
          <w:color w:val="1B242C"/>
          <w:sz w:val="18"/>
          <w:szCs w:val="18"/>
        </w:rPr>
        <w:t>HIPAA-aware engineering, authentication, authorization, secure APIs, privacy-conscious data handling</w:t>
      </w:r>
    </w:p>
    <w:p w:rsidR="665AFBA2" w:rsidP="665AFBA2" w:rsidRDefault="665AFBA2" w14:paraId="6D06E5B2" w14:textId="389A70E7">
      <w:pPr>
        <w:pStyle w:val="Heading1"/>
        <w:pBdr>
          <w:bottom w:val="single" w:color="C8D2D8" w:sz="4" w:space="4"/>
        </w:pBdr>
        <w:spacing w:before="180"/>
      </w:pPr>
      <w:r w:rsidR="665AFBA2">
        <w:rPr/>
        <w:t>EDUCATION</w:t>
      </w:r>
    </w:p>
    <w:p xmlns:wp14="http://schemas.microsoft.com/office/word/2010/wordml" w14:paraId="1966B73A" wp14:textId="2DEBF8C1">
      <w:pPr>
        <w:spacing w:after="20"/>
      </w:pPr>
      <w:r w:rsidRPr="665AFBA2" w:rsidR="665AFBA2">
        <w:rPr>
          <w:rFonts w:ascii="Arial" w:hAnsi="Arial"/>
          <w:b w:val="1"/>
          <w:bCs w:val="1"/>
          <w:i w:val="0"/>
          <w:iCs w:val="0"/>
          <w:color w:val="12324A"/>
          <w:sz w:val="20"/>
          <w:szCs w:val="20"/>
        </w:rPr>
        <w:t xml:space="preserve">University of </w:t>
      </w:r>
      <w:r w:rsidRPr="665AFBA2" w:rsidR="301D02F6">
        <w:rPr>
          <w:rFonts w:ascii="Arial" w:hAnsi="Arial"/>
          <w:b w:val="1"/>
          <w:bCs w:val="1"/>
          <w:i w:val="0"/>
          <w:iCs w:val="0"/>
          <w:color w:val="12324A"/>
          <w:sz w:val="20"/>
          <w:szCs w:val="20"/>
        </w:rPr>
        <w:t xml:space="preserve">Windsor </w:t>
      </w:r>
      <w:r w:rsidRPr="665AFBA2" w:rsidR="2D129F14">
        <w:rPr>
          <w:rFonts w:ascii="Arial" w:hAnsi="Arial"/>
          <w:b w:val="1"/>
          <w:bCs w:val="1"/>
          <w:i w:val="0"/>
          <w:iCs w:val="0"/>
          <w:color w:val="12324A"/>
          <w:sz w:val="20"/>
          <w:szCs w:val="20"/>
        </w:rPr>
        <w:t xml:space="preserve">| </w:t>
      </w:r>
      <w:bookmarkStart w:name="_Int_hDaJubQt" w:id="2078834553"/>
      <w:r w:rsidRPr="665AFBA2" w:rsidR="2D129F14">
        <w:rPr>
          <w:rFonts w:ascii="Arial" w:hAnsi="Arial"/>
          <w:b w:val="1"/>
          <w:bCs w:val="1"/>
          <w:i w:val="0"/>
          <w:iCs w:val="0"/>
          <w:color w:val="12324A"/>
          <w:sz w:val="20"/>
          <w:szCs w:val="20"/>
        </w:rPr>
        <w:t>Master’s</w:t>
      </w:r>
      <w:bookmarkStart w:name="_Int_TS0OOgJT" w:id="1450041468"/>
      <w:r w:rsidRPr="665AFBA2" w:rsidR="665AFBA2">
        <w:rPr>
          <w:rFonts w:ascii="Arial" w:hAnsi="Arial"/>
          <w:b w:val="1"/>
          <w:bCs w:val="1"/>
          <w:i w:val="0"/>
          <w:iCs w:val="0"/>
          <w:color w:val="1B242C"/>
          <w:sz w:val="18"/>
          <w:szCs w:val="18"/>
        </w:rPr>
        <w:t xml:space="preserve"> Degree</w:t>
      </w:r>
      <w:bookmarkEnd w:id="1450041468"/>
      <w:bookmarkEnd w:id="2078834553"/>
      <w:r w:rsidRPr="665AFBA2" w:rsidR="665AFBA2">
        <w:rPr>
          <w:rFonts w:ascii="Arial" w:hAnsi="Arial"/>
          <w:b w:val="1"/>
          <w:bCs w:val="1"/>
          <w:i w:val="0"/>
          <w:iCs w:val="0"/>
          <w:color w:val="1B242C"/>
          <w:sz w:val="18"/>
          <w:szCs w:val="18"/>
        </w:rPr>
        <w:t xml:space="preserve">, Electrical and Computer </w:t>
      </w:r>
      <w:r w:rsidRPr="665AFBA2" w:rsidR="331C0F44">
        <w:rPr>
          <w:rFonts w:ascii="Arial" w:hAnsi="Arial"/>
          <w:b w:val="1"/>
          <w:bCs w:val="1"/>
          <w:i w:val="0"/>
          <w:iCs w:val="0"/>
          <w:color w:val="1B242C"/>
          <w:sz w:val="18"/>
          <w:szCs w:val="18"/>
        </w:rPr>
        <w:t xml:space="preserve">Engineering </w:t>
      </w:r>
      <w:r w:rsidRPr="665AFBA2" w:rsidR="3131F714">
        <w:rPr>
          <w:rFonts w:ascii="Arial" w:hAnsi="Arial"/>
          <w:b w:val="1"/>
          <w:bCs w:val="1"/>
          <w:i w:val="0"/>
          <w:iCs w:val="0"/>
          <w:color w:val="1B242C"/>
          <w:sz w:val="18"/>
          <w:szCs w:val="18"/>
        </w:rPr>
        <w:t>| 2022</w:t>
      </w:r>
      <w:r w:rsidRPr="665AFBA2" w:rsidR="665AFBA2">
        <w:rPr>
          <w:rFonts w:ascii="Arial" w:hAnsi="Arial"/>
          <w:b w:val="1"/>
          <w:bCs w:val="1"/>
          <w:i w:val="0"/>
          <w:iCs w:val="0"/>
          <w:color w:val="1B242C"/>
          <w:sz w:val="18"/>
          <w:szCs w:val="18"/>
        </w:rPr>
        <w:t>–2024</w:t>
      </w:r>
    </w:p>
    <w:p xmlns:wp14="http://schemas.microsoft.com/office/word/2010/wordml" w14:paraId="0EA59665" wp14:textId="77777777">
      <w:pPr>
        <w:spacing w:after="0"/>
      </w:pPr>
      <w:r>
        <w:rPr>
          <w:rFonts w:ascii="Arial" w:hAnsi="Arial"/>
          <w:b w:val="0"/>
          <w:i w:val="0"/>
          <w:color w:val="53606A"/>
          <w:sz w:val="17"/>
        </w:rPr>
        <w:t>Selected project: designed an image-caption generation system using neural networks and LSTM sequence modeling, trained and evaluated on the Flickr8k dataset.</w:t>
      </w:r>
    </w:p>
    <w:sectPr w:rsidRPr="0006063C" w:rsidR="00FC693F" w:rsidSect="00034616">
      <w:footerReference w:type="default" r:id="rId9"/>
      <w:pgSz w:w="12240" w:h="15840" w:orient="portrait"/>
      <w:pgMar w:top="749" w:right="893" w:bottom="749" w:left="893" w:header="403" w:footer="403" w:gutter="0"/>
      <w:cols w:space="720"/>
      <w:docGrid w:linePitch="360"/>
      <w:headerReference w:type="default" r:id="R0c4c6546e7444b3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:rsidP="665AFBA2" w14:paraId="2C877909" wp14:textId="2BF9BEC8">
    <w:pPr>
      <w:pStyle w:val="Footer"/>
      <w:spacing w:before="0" w:after="0"/>
      <w:jc w:val="center"/>
      <w:rPr>
        <w:rFonts w:ascii="Arial" w:hAnsi="Arial"/>
        <w:b w:val="0"/>
        <w:bCs w:val="0"/>
        <w:i w:val="0"/>
        <w:iCs w:val="0"/>
        <w:color w:val="53606A"/>
        <w:sz w:val="15"/>
        <w:szCs w:val="15"/>
      </w:rPr>
    </w:pPr>
    <w:r w:rsidRPr="665AFBA2" w:rsidR="665AFBA2">
      <w:rPr>
        <w:rFonts w:ascii="Arial" w:hAnsi="Arial"/>
        <w:b w:val="0"/>
        <w:bCs w:val="0"/>
        <w:i w:val="0"/>
        <w:iCs w:val="0"/>
        <w:color w:val="53606A"/>
        <w:sz w:val="15"/>
        <w:szCs w:val="15"/>
      </w:rPr>
      <w:t xml:space="preserve">Dheeraj Bharat </w:t>
    </w:r>
    <w:r w:rsidRPr="665AFBA2" w:rsidR="665AFBA2">
      <w:rPr>
        <w:rFonts w:ascii="Arial" w:hAnsi="Arial"/>
        <w:b w:val="0"/>
        <w:bCs w:val="0"/>
        <w:i w:val="0"/>
        <w:iCs w:val="0"/>
        <w:color w:val="53606A"/>
        <w:sz w:val="15"/>
        <w:szCs w:val="15"/>
      </w:rPr>
      <w:t xml:space="preserve">Sethi </w:t>
    </w:r>
    <w:r w:rsidRPr="665AFBA2" w:rsidR="665AFBA2">
      <w:rPr>
        <w:rFonts w:ascii="Arial" w:hAnsi="Arial"/>
        <w:b w:val="0"/>
        <w:bCs w:val="0"/>
        <w:i w:val="0"/>
        <w:iCs w:val="0"/>
        <w:color w:val="53606A"/>
        <w:sz w:val="15"/>
        <w:szCs w:val="15"/>
      </w:rPr>
      <w:t>| Verily</w:t>
    </w:r>
    <w:r w:rsidRPr="665AFBA2" w:rsidR="665AFBA2">
      <w:rPr>
        <w:rFonts w:ascii="Arial" w:hAnsi="Arial"/>
        <w:b w:val="0"/>
        <w:bCs w:val="0"/>
        <w:i w:val="0"/>
        <w:iCs w:val="0"/>
        <w:color w:val="53606A"/>
        <w:sz w:val="15"/>
        <w:szCs w:val="15"/>
      </w:rPr>
      <w:t xml:space="preserve"> Platform Resume</w:t>
    </w: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80"/>
      <w:gridCol w:w="3480"/>
      <w:gridCol w:w="3480"/>
    </w:tblGrid>
    <w:tr w:rsidR="665AFBA2" w:rsidTr="665AFBA2" w14:paraId="266705EC">
      <w:trPr>
        <w:trHeight w:val="300"/>
      </w:trPr>
      <w:tc>
        <w:tcPr>
          <w:tcW w:w="3480" w:type="dxa"/>
          <w:tcMar/>
        </w:tcPr>
        <w:p w:rsidR="665AFBA2" w:rsidP="665AFBA2" w:rsidRDefault="665AFBA2" w14:paraId="7D3E48AF" w14:textId="48C70F14">
          <w:pPr>
            <w:pStyle w:val="Header"/>
            <w:bidi w:val="0"/>
            <w:ind w:left="-115"/>
            <w:jc w:val="left"/>
          </w:pPr>
        </w:p>
      </w:tc>
      <w:tc>
        <w:tcPr>
          <w:tcW w:w="3480" w:type="dxa"/>
          <w:tcMar/>
        </w:tcPr>
        <w:p w:rsidR="665AFBA2" w:rsidP="665AFBA2" w:rsidRDefault="665AFBA2" w14:paraId="5FDBF418" w14:textId="7D0A4991">
          <w:pPr>
            <w:pStyle w:val="Header"/>
            <w:bidi w:val="0"/>
            <w:jc w:val="center"/>
          </w:pPr>
        </w:p>
      </w:tc>
      <w:tc>
        <w:tcPr>
          <w:tcW w:w="3480" w:type="dxa"/>
          <w:tcMar/>
        </w:tcPr>
        <w:p w:rsidR="665AFBA2" w:rsidP="665AFBA2" w:rsidRDefault="665AFBA2" w14:paraId="5691B0FF" w14:textId="1A70BB2F">
          <w:pPr>
            <w:pStyle w:val="Header"/>
            <w:bidi w:val="0"/>
            <w:ind w:right="-115"/>
            <w:jc w:val="right"/>
          </w:pPr>
        </w:p>
      </w:tc>
    </w:tr>
  </w:tbl>
  <w:p w:rsidR="665AFBA2" w:rsidP="665AFBA2" w:rsidRDefault="665AFBA2" w14:paraId="35C3E7A0" w14:textId="7EC2A2DA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iNwZvdum4j7Dn5" int2:id="SWYhGY36">
      <int2:state int2:type="spell" int2:value="Rejected"/>
    </int2:textHash>
    <int2:textHash int2:hashCode="5Snn68YJuluHuD" int2:id="xLWKsaW8">
      <int2:state int2:type="spell" int2:value="Rejected"/>
    </int2:textHash>
    <int2:textHash int2:hashCode="sUFNageP1KdYOv" int2:id="qettwvX0">
      <int2:state int2:type="spell" int2:value="Rejected"/>
    </int2:textHash>
    <int2:textHash int2:hashCode="n9zH8pxZ5vmrqq" int2:id="Sr0GdQN9">
      <int2:state int2:type="spell" int2:value="Rejected"/>
    </int2:textHash>
    <int2:textHash int2:hashCode="gIyKc+3vBY+E5L" int2:id="6RrJpiww">
      <int2:state int2:type="spell" int2:value="Rejected"/>
    </int2:textHash>
    <int2:textHash int2:hashCode="lyEzctsTWu2tT0" int2:id="sOaLaIgn">
      <int2:state int2:type="spell" int2:value="Rejected"/>
    </int2:textHash>
    <int2:textHash int2:hashCode="23wXD5XW8ORs86" int2:id="EUtsaBhV">
      <int2:state int2:type="spell" int2:value="Rejected"/>
    </int2:textHash>
    <int2:bookmark int2:bookmarkName="_Int_hDaJubQt" int2:invalidationBookmarkName="" int2:hashCode="aS6mO9z8B2eBiv" int2:id="STB4e1IC">
      <int2:state int2:type="gram" int2:value="Rejected"/>
    </int2:bookmark>
    <int2:bookmark int2:bookmarkName="_Int_TS0OOgJT" int2:invalidationBookmarkName="" int2:hashCode="aS6mO9z8B2eBiv" int2:id="KjOwAZE4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591B25"/>
    <w:rsid w:val="069E1DE5"/>
    <w:rsid w:val="0BB4DB19"/>
    <w:rsid w:val="0BB4DB19"/>
    <w:rsid w:val="11195CE5"/>
    <w:rsid w:val="173C2EF2"/>
    <w:rsid w:val="18446679"/>
    <w:rsid w:val="1AA8BB50"/>
    <w:rsid w:val="247A6882"/>
    <w:rsid w:val="2D129F14"/>
    <w:rsid w:val="301D02F6"/>
    <w:rsid w:val="3131F714"/>
    <w:rsid w:val="331C0F44"/>
    <w:rsid w:val="36181122"/>
    <w:rsid w:val="36C0853B"/>
    <w:rsid w:val="39352361"/>
    <w:rsid w:val="3D62B9FB"/>
    <w:rsid w:val="492D83FB"/>
    <w:rsid w:val="492D83FB"/>
    <w:rsid w:val="493E403D"/>
    <w:rsid w:val="4E37E145"/>
    <w:rsid w:val="52648845"/>
    <w:rsid w:val="55D3056A"/>
    <w:rsid w:val="5911CA7C"/>
    <w:rsid w:val="5B7F2BE3"/>
    <w:rsid w:val="5BEDF79F"/>
    <w:rsid w:val="5C92FD87"/>
    <w:rsid w:val="61B1000B"/>
    <w:rsid w:val="6263BC42"/>
    <w:rsid w:val="665AFBA2"/>
    <w:rsid w:val="69E35EF1"/>
    <w:rsid w:val="75B3C1B9"/>
    <w:rsid w:val="770F1BF2"/>
    <w:rsid w:val="7D3ACE6C"/>
    <w:rsid w:val="7D3AC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EC0D78A9-D6DB-4380-B940-1B8CE121802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before="0" w:after="50" w:line="250" w:lineRule="auto"/>
    </w:pPr>
    <w:rPr>
      <w:rFonts w:ascii="Arial" w:hAnsi="Arial"/>
      <w:color w:val="1B242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="Arial" w:hAnsi="Arial" w:asciiTheme="majorHAnsi" w:hAnsiTheme="majorHAnsi" w:eastAsiaTheme="majorEastAsia" w:cstheme="majorBidi"/>
      <w:b/>
      <w:bCs/>
      <w:color w:val="12324A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30"/>
      <w:outlineLvl w:val="1"/>
    </w:pPr>
    <w:rPr>
      <w:rFonts w:ascii="Arial" w:hAnsi="Arial" w:asciiTheme="majorHAnsi" w:hAnsiTheme="majorHAnsi" w:eastAsiaTheme="majorEastAsia" w:cstheme="majorBidi"/>
      <w:b/>
      <w:bCs/>
      <w:color w:val="12324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20"/>
      <w:outlineLvl w:val="2"/>
    </w:pPr>
    <w:rPr>
      <w:rFonts w:ascii="Arial" w:hAnsi="Arial" w:asciiTheme="majorHAnsi" w:hAnsiTheme="majorHAnsi" w:eastAsiaTheme="majorEastAsia" w:cstheme="majorBidi"/>
      <w:b/>
      <w:bCs/>
      <w:color w:val="0F6B6D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34" w:line="245" w:lineRule="auto"/>
      <w:ind w:left="446" w:hanging="245"/>
      <w:contextualSpacing/>
    </w:pPr>
    <w:rPr>
      <w:rFonts w:ascii="Arial" w:hAnsi="Arial"/>
      <w:color w:val="1B242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footer" Target="footer1.xml" Id="rId9" /><Relationship Type="http://schemas.openxmlformats.org/officeDocument/2006/relationships/header" Target="header.xml" Id="R0c4c6546e7444b31" /><Relationship Type="http://schemas.microsoft.com/office/2020/10/relationships/intelligence" Target="intelligence2.xml" Id="R726f8fbefaa34c0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Dheeraj Bharat Sethi — Verily Platform Resume</dc:title>
  <dc:subject>Senior Software Engineer application for Verily Health platform, technical lead, precision health, full-stack, and developer platform roles</dc:subject>
  <dc:creator>Dheeraj Bharat Sethi</dc:creator>
  <keywords>platform engineering, distributed systems, technical leadership, React, TypeScript, AWS, GCP, Terraform, Kubernetes, production AI, HIPAA, Verily</keywords>
  <dc:description>generated by python-docx</dc:description>
  <lastModifiedBy>Dheeraj Bharat Sethi</lastModifiedBy>
  <revision>2</revision>
  <dcterms:created xsi:type="dcterms:W3CDTF">2013-12-23T23:15:00.0000000Z</dcterms:created>
  <dcterms:modified xsi:type="dcterms:W3CDTF">2026-07-24T22:38:25.0506832Z</dcterms:modified>
  <category/>
</coreProperties>
</file>