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Calibri" w:cs="Calibri" w:eastAsia="Calibri" w:hAnsi="Calibri"/>
          <w:b/>
          <w:bCs/>
          <w:color w:val="1E2761"/>
          <w:sz w:val="56"/>
          <w:szCs w:val="56"/>
        </w:rPr>
        <w:t xml:space="preserve">Sensor Data Pipeline</w:t>
      </w:r>
    </w:p>
    <w:p>
      <w:pPr>
        <w:spacing w:after="80"/>
        <w:jc w:val="center"/>
      </w:pPr>
      <w:r>
        <w:rPr>
          <w:rFonts w:ascii="Calibri" w:cs="Calibri" w:eastAsia="Calibri" w:hAnsi="Calibri"/>
          <w:color w:val="028090"/>
          <w:sz w:val="36"/>
          <w:szCs w:val="36"/>
        </w:rPr>
        <w:t xml:space="preserve">Requirements Document</w:t>
      </w:r>
    </w:p>
    <w:p>
      <w:pPr>
        <w:spacing w:after="480"/>
        <w:jc w:val="center"/>
      </w:pPr>
      <w:r>
        <w:rPr>
          <w:rFonts w:ascii="Calibri" w:cs="Calibri" w:eastAsia="Calibri" w:hAnsi="Calibri"/>
          <w:color w:val="888888"/>
          <w:sz w:val="22"/>
          <w:szCs w:val="22"/>
        </w:rPr>
        <w:t xml:space="preserve">Version 1.0  |  May 2026</w:t>
      </w:r>
    </w:p>
    <w:p>
      <w:pPr>
        <w:pStyle w:val="Heading1"/>
        <w:spacing w:after="160" w:before="320"/>
      </w:pPr>
      <w:r>
        <w:rPr>
          <w:rFonts w:ascii="Calibri" w:cs="Calibri" w:eastAsia="Calibri" w:hAnsi="Calibri"/>
          <w:b/>
          <w:bCs/>
          <w:color w:val="1E2761"/>
          <w:sz w:val="36"/>
          <w:szCs w:val="36"/>
        </w:rPr>
        <w:t xml:space="preserve">1. Overview</w:t>
      </w:r>
    </w:p>
    <w:p>
      <w:pPr>
        <w:spacing w:after="120"/>
      </w:pPr>
      <w:r>
        <w:rPr>
          <w:rFonts w:ascii="Calibri" w:cs="Calibri" w:eastAsia="Calibri" w:hAnsi="Calibri"/>
          <w:sz w:val="22"/>
          <w:szCs w:val="22"/>
        </w:rPr>
        <w:t xml:space="preserve">This document defines the requirements for a data pipeline that ingests sensor data from two heterogeneous source datasets, combines them, applies data quality controls, and computes the average sensor value across the top 1/3 of all recorded readings.</w:t>
      </w:r>
    </w:p>
    <w:p>
      <w:pPr>
        <w:spacing w:after="120"/>
      </w:pPr>
      <w:r>
        <w:rPr>
          <w:rFonts w:ascii="Calibri" w:cs="Calibri" w:eastAsia="Calibri" w:hAnsi="Calibri"/>
          <w:sz w:val="22"/>
          <w:szCs w:val="22"/>
        </w:rPr>
        <w:t xml:space="preserve">The solution must operate correctly at current data volumes and scale linearly to handle 500 GB+ of source data through horizontal compute scaling.</w:t>
      </w: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2. Business Context</w:t>
      </w:r>
    </w:p>
    <w:p>
      <w:pPr>
        <w:pStyle w:val="Heading2"/>
        <w:spacing w:after="120" w:before="240"/>
      </w:pPr>
      <w:r>
        <w:rPr>
          <w:rFonts w:ascii="Calibri" w:cs="Calibri" w:eastAsia="Calibri" w:hAnsi="Calibri"/>
          <w:b/>
          <w:bCs/>
          <w:color w:val="028090"/>
          <w:sz w:val="28"/>
          <w:szCs w:val="28"/>
        </w:rPr>
        <w:t xml:space="preserve">2.1 Problem Statement</w:t>
      </w:r>
    </w:p>
    <w:p>
      <w:pPr>
        <w:spacing w:after="120"/>
      </w:pPr>
      <w:r>
        <w:rPr>
          <w:rFonts w:ascii="Calibri" w:cs="Calibri" w:eastAsia="Calibri" w:hAnsi="Calibri"/>
          <w:sz w:val="22"/>
          <w:szCs w:val="22"/>
        </w:rPr>
        <w:t xml:space="preserve">Two independent sensor networks produce readings in different file formats (CSV and JSON). These datasets need to be unified for analytical reporting. The primary KPI is the average value of the top-performing 1/3 of all sensor readings — a metric used to assess sensor performance and anomaly thresholds.</w:t>
      </w:r>
    </w:p>
    <w:p>
      <w:pPr>
        <w:pStyle w:val="Heading2"/>
        <w:spacing w:after="120" w:before="240"/>
      </w:pPr>
      <w:r>
        <w:rPr>
          <w:rFonts w:ascii="Calibri" w:cs="Calibri" w:eastAsia="Calibri" w:hAnsi="Calibri"/>
          <w:b/>
          <w:bCs/>
          <w:color w:val="028090"/>
          <w:sz w:val="28"/>
          <w:szCs w:val="28"/>
        </w:rPr>
        <w:t xml:space="preserve">2.2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Role</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Interest</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Data Engineering</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Build and maintain pipeline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Analytics / BI</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Consume output for dashboards</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Platform / DevOps</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Deployment, scaling, monitoring</w:t>
            </w:r>
          </w:p>
        </w:tc>
      </w:tr>
    </w:tbl>
    <w:p>
      <w:pPr>
        <w:spacing w:after="200"/>
      </w:pP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3. Source Data Specification</w:t>
      </w:r>
    </w:p>
    <w:p>
      <w:pPr>
        <w:pStyle w:val="Heading2"/>
        <w:spacing w:after="120" w:before="240"/>
      </w:pPr>
      <w:r>
        <w:rPr>
          <w:rFonts w:ascii="Calibri" w:cs="Calibri" w:eastAsia="Calibri" w:hAnsi="Calibri"/>
          <w:b/>
          <w:bCs/>
          <w:color w:val="028090"/>
          <w:sz w:val="28"/>
          <w:szCs w:val="28"/>
        </w:rPr>
        <w:t xml:space="preserve">3.1 Folder Structure</w:t>
      </w:r>
    </w:p>
    <w:p>
      <w:pPr>
        <w:spacing w:after="120"/>
      </w:pPr>
      <w:r>
        <w:rPr>
          <w:rFonts w:ascii="Calibri" w:cs="Calibri" w:eastAsia="Calibri" w:hAnsi="Calibri"/>
          <w:sz w:val="22"/>
          <w:szCs w:val="22"/>
        </w:rPr>
        <w:t xml:space="preserve">Both sources follow a date-partitioned directory layout:</w:t>
      </w:r>
    </w:p>
    <w:p>
      <w:pPr>
        <w:shd w:fill="F2F2F2" w:val="clear"/>
        <w:spacing w:after="80"/>
        <w:ind w:left="360"/>
      </w:pPr>
      <w:r>
        <w:rPr>
          <w:rFonts w:ascii="Consolas" w:cs="Consolas" w:eastAsia="Consolas" w:hAnsi="Consolas"/>
          <w:color w:val="1A1A1A"/>
          <w:sz w:val="20"/>
          <w:szCs w:val="20"/>
        </w:rPr>
        <w:t xml:space="preserve">source_data/</w:t>
      </w:r>
    </w:p>
    <w:p>
      <w:pPr>
        <w:shd w:fill="F2F2F2" w:val="clear"/>
        <w:spacing w:after="80"/>
        <w:ind w:left="360"/>
      </w:pPr>
      <w:r>
        <w:rPr>
          <w:rFonts w:ascii="Consolas" w:cs="Consolas" w:eastAsia="Consolas" w:hAnsi="Consolas"/>
          <w:color w:val="1A1A1A"/>
          <w:sz w:val="20"/>
          <w:szCs w:val="20"/>
        </w:rPr>
        <w:t xml:space="preserve">  data_source_1/</w:t>
      </w:r>
    </w:p>
    <w:p>
      <w:pPr>
        <w:shd w:fill="F2F2F2" w:val="clear"/>
        <w:spacing w:after="80"/>
        <w:ind w:left="360"/>
      </w:pPr>
      <w:r>
        <w:rPr>
          <w:rFonts w:ascii="Consolas" w:cs="Consolas" w:eastAsia="Consolas" w:hAnsi="Consolas"/>
          <w:color w:val="1A1A1A"/>
          <w:sz w:val="20"/>
          <w:szCs w:val="20"/>
        </w:rPr>
        <w:t xml:space="preserve">    &lt;YYYYMMDD&gt;/</w:t>
      </w:r>
    </w:p>
    <w:p>
      <w:pPr>
        <w:shd w:fill="F2F2F2" w:val="clear"/>
        <w:spacing w:after="80"/>
        <w:ind w:left="360"/>
      </w:pPr>
      <w:r>
        <w:rPr>
          <w:rFonts w:ascii="Consolas" w:cs="Consolas" w:eastAsia="Consolas" w:hAnsi="Consolas"/>
          <w:color w:val="1A1A1A"/>
          <w:sz w:val="20"/>
          <w:szCs w:val="20"/>
        </w:rPr>
        <w:t xml:space="preserve">      *.csv</w:t>
      </w:r>
    </w:p>
    <w:p>
      <w:pPr>
        <w:shd w:fill="F2F2F2" w:val="clear"/>
        <w:spacing w:after="80"/>
        <w:ind w:left="360"/>
      </w:pPr>
      <w:r>
        <w:rPr>
          <w:rFonts w:ascii="Consolas" w:cs="Consolas" w:eastAsia="Consolas" w:hAnsi="Consolas"/>
          <w:color w:val="1A1A1A"/>
          <w:sz w:val="20"/>
          <w:szCs w:val="20"/>
        </w:rPr>
        <w:t xml:space="preserve">  data_source_2/</w:t>
      </w:r>
    </w:p>
    <w:p>
      <w:pPr>
        <w:shd w:fill="F2F2F2" w:val="clear"/>
        <w:spacing w:after="80"/>
        <w:ind w:left="360"/>
      </w:pPr>
      <w:r>
        <w:rPr>
          <w:rFonts w:ascii="Consolas" w:cs="Consolas" w:eastAsia="Consolas" w:hAnsi="Consolas"/>
          <w:color w:val="1A1A1A"/>
          <w:sz w:val="20"/>
          <w:szCs w:val="20"/>
        </w:rPr>
        <w:t xml:space="preserve">    &lt;YYYYMMDD&gt;/</w:t>
      </w:r>
    </w:p>
    <w:p>
      <w:pPr>
        <w:shd w:fill="F2F2F2" w:val="clear"/>
        <w:spacing w:after="80"/>
        <w:ind w:left="360"/>
      </w:pPr>
      <w:r>
        <w:rPr>
          <w:rFonts w:ascii="Consolas" w:cs="Consolas" w:eastAsia="Consolas" w:hAnsi="Consolas"/>
          <w:color w:val="1A1A1A"/>
          <w:sz w:val="20"/>
          <w:szCs w:val="20"/>
        </w:rPr>
        <w:t xml:space="preserve">      *.json</w:t>
      </w:r>
    </w:p>
    <w:p>
      <w:pPr>
        <w:spacing w:after="120"/>
      </w:pPr>
    </w:p>
    <w:p>
      <w:pPr>
        <w:pStyle w:val="Heading2"/>
        <w:spacing w:after="120" w:before="240"/>
      </w:pPr>
      <w:r>
        <w:rPr>
          <w:rFonts w:ascii="Calibri" w:cs="Calibri" w:eastAsia="Calibri" w:hAnsi="Calibri"/>
          <w:b/>
          <w:bCs/>
          <w:color w:val="028090"/>
          <w:sz w:val="28"/>
          <w:szCs w:val="28"/>
        </w:rPr>
        <w:t xml:space="preserve">3.2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Field</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data_source_1 (CSV)</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data_source_2 (JSON)</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Type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event_date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event_date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event_date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Timestamp string</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sensor_number</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sensor_number</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sensor_number</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Integer 1–100</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sensor_value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sensor_value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sensor_value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Float</w:t>
            </w:r>
          </w:p>
        </w:tc>
      </w:tr>
    </w:tbl>
    <w:p>
      <w:pPr>
        <w:spacing w:after="200"/>
      </w:pPr>
    </w:p>
    <w:p>
      <w:pPr>
        <w:pStyle w:val="Heading2"/>
        <w:spacing w:after="120" w:before="240"/>
      </w:pPr>
      <w:r>
        <w:rPr>
          <w:rFonts w:ascii="Calibri" w:cs="Calibri" w:eastAsia="Calibri" w:hAnsi="Calibri"/>
          <w:b/>
          <w:bCs/>
          <w:color w:val="028090"/>
          <w:sz w:val="28"/>
          <w:szCs w:val="28"/>
        </w:rPr>
        <w:t xml:space="preserve">3.3 Observed Data Quality Issues</w:t>
      </w:r>
    </w:p>
    <w:p>
      <w:pPr>
        <w:spacing w:after="120"/>
      </w:pPr>
      <w:r>
        <w:rPr>
          <w:rFonts w:ascii="Calibri" w:cs="Calibri" w:eastAsia="Calibri" w:hAnsi="Calibri"/>
          <w:sz w:val="22"/>
          <w:szCs w:val="22"/>
        </w:rPr>
        <w:t xml:space="preserve">The following quality errors were observed in the provided sample data (20,000 rows combined):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Issue Type</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Examples Observed</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Count</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Null / placeholder sensor_value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'NULL', '', 'None'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2</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Non-numeric sensor_value</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'ABC', 'IIIII', 'DSL', 'NAN'</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10</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Non-numeric sensor_number</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'XYZ', 'ERR', 'NUO', 'KJJ'</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9</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Truncated timestamps</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'2025-06-24 05:19'</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Multiple (retained)</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Total records dropped</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21 / 20,000 (0.1%)</w:t>
            </w:r>
          </w:p>
        </w:tc>
      </w:tr>
    </w:tbl>
    <w:p>
      <w:pPr>
        <w:spacing w:after="200"/>
      </w:pP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4.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ID</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Requirement</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Priority</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FR-01</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Ingest all CSV files recursively from data_source_1/</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FR-02</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Ingest all JSON files recursively from data_source_2/</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FR-03</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Union the two datasets into a single combined dataset</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FR-04</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Drop records where sensor_value is null or non-numeric</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FR-05</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Drop records where sensor_number is null or non-integer</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FR-06</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Drop records where sensor_number is outside range [1, 100]</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FR-07</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Normalise timestamp formats to ISO 8601</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FR-08</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Compute the average of the top ⌈N/3⌉ sensor values</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FR-09</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Emit a structured output file (JSON) with results and DQ metrics</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FR-10</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New date partitions are automatically picked up</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Must Have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FR-11</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Log data quality summary per pipeline run</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Should Have</w:t>
            </w:r>
          </w:p>
        </w:tc>
      </w:tr>
    </w:tbl>
    <w:p>
      <w:pPr>
        <w:spacing w:after="200"/>
      </w:pP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5.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ID</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Requirement</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Target</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NFR-01</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Scale to 500 GB+ source data</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PySpark cluster auto-scaling</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NFR-02</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Idempotent re-runs</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No duplicate processing on retry</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NFR-03</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Observability</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Structured logging, DQ report</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NFR-04</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Test coverage</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Unit tests for all DQ and compute logic</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NFR-05</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Language</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Python / PySpark primary; SQL acceptable</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NFR-06</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Cloud-agnostic</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AWS / GCP / Azure / Databricks</w:t>
            </w:r>
          </w:p>
        </w:tc>
      </w:tr>
    </w:tbl>
    <w:p>
      <w:pPr>
        <w:spacing w:after="200"/>
      </w:pP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6. Output Specification</w:t>
      </w:r>
    </w:p>
    <w:p>
      <w:pPr>
        <w:pStyle w:val="Heading2"/>
        <w:spacing w:after="120" w:before="240"/>
      </w:pPr>
      <w:r>
        <w:rPr>
          <w:rFonts w:ascii="Calibri" w:cs="Calibri" w:eastAsia="Calibri" w:hAnsi="Calibri"/>
          <w:b/>
          <w:bCs/>
          <w:color w:val="028090"/>
          <w:sz w:val="28"/>
          <w:szCs w:val="28"/>
        </w:rPr>
        <w:t xml:space="preserve">6.1 Primary Output: pipeline_result.json</w:t>
      </w:r>
    </w:p>
    <w:p>
      <w:pPr>
        <w:spacing w:after="120"/>
      </w:pPr>
      <w:r>
        <w:rPr>
          <w:rFonts w:ascii="Calibri" w:cs="Calibri" w:eastAsia="Calibri" w:hAnsi="Calibri"/>
          <w:sz w:val="22"/>
          <w:szCs w:val="22"/>
        </w:rPr>
        <w:t xml:space="preserve">The pipeline emits a single structured JSON file containing:</w:t>
      </w:r>
    </w:p>
    <w:p>
      <w:pPr>
        <w:pStyle w:val="ListParagraph"/>
        <w:numPr>
          <w:ilvl w:val="0"/>
          <w:numId w:val="1"/>
        </w:numPr>
        <w:spacing w:after="80"/>
      </w:pPr>
      <w:r>
        <w:rPr>
          <w:rFonts w:ascii="Calibri" w:cs="Calibri" w:eastAsia="Calibri" w:hAnsi="Calibri"/>
          <w:sz w:val="22"/>
          <w:szCs w:val="22"/>
        </w:rPr>
        <w:t xml:space="preserve">run_timestamp — UTC ISO 8601 timestamp of execution</w:t>
      </w:r>
    </w:p>
    <w:p>
      <w:pPr>
        <w:pStyle w:val="ListParagraph"/>
        <w:numPr>
          <w:ilvl w:val="0"/>
          <w:numId w:val="1"/>
        </w:numPr>
        <w:spacing w:after="80"/>
      </w:pPr>
      <w:r>
        <w:rPr>
          <w:rFonts w:ascii="Calibri" w:cs="Calibri" w:eastAsia="Calibri" w:hAnsi="Calibri"/>
          <w:sz w:val="22"/>
          <w:szCs w:val="22"/>
        </w:rPr>
        <w:t xml:space="preserve">data_quality — per-category DQ metrics (raw count, drops by type, clean count)</w:t>
      </w:r>
    </w:p>
    <w:p>
      <w:pPr>
        <w:pStyle w:val="ListParagraph"/>
        <w:numPr>
          <w:ilvl w:val="0"/>
          <w:numId w:val="1"/>
        </w:numPr>
        <w:spacing w:after="80"/>
      </w:pPr>
      <w:r>
        <w:rPr>
          <w:rFonts w:ascii="Calibri" w:cs="Calibri" w:eastAsia="Calibri" w:hAnsi="Calibri"/>
          <w:sz w:val="22"/>
          <w:szCs w:val="22"/>
        </w:rPr>
        <w:t xml:space="preserve">result.total_count — number of clean records</w:t>
      </w:r>
    </w:p>
    <w:p>
      <w:pPr>
        <w:pStyle w:val="ListParagraph"/>
        <w:numPr>
          <w:ilvl w:val="0"/>
          <w:numId w:val="1"/>
        </w:numPr>
        <w:spacing w:after="80"/>
      </w:pPr>
      <w:r>
        <w:rPr>
          <w:rFonts w:ascii="Calibri" w:cs="Calibri" w:eastAsia="Calibri" w:hAnsi="Calibri"/>
          <w:sz w:val="22"/>
          <w:szCs w:val="22"/>
        </w:rPr>
        <w:t xml:space="preserve">result.top_third_count — ⌈N/3⌉ count of top values</w:t>
      </w:r>
    </w:p>
    <w:p>
      <w:pPr>
        <w:pStyle w:val="ListParagraph"/>
        <w:numPr>
          <w:ilvl w:val="0"/>
          <w:numId w:val="1"/>
        </w:numPr>
        <w:spacing w:after="80"/>
      </w:pPr>
      <w:r>
        <w:rPr>
          <w:rFonts w:ascii="Calibri" w:cs="Calibri" w:eastAsia="Calibri" w:hAnsi="Calibri"/>
          <w:sz w:val="22"/>
          <w:szCs w:val="22"/>
        </w:rPr>
        <w:t xml:space="preserve">result.threshold_value — lowest sensor_value included in the top 1/3</w:t>
      </w:r>
    </w:p>
    <w:p>
      <w:pPr>
        <w:pStyle w:val="ListParagraph"/>
        <w:numPr>
          <w:ilvl w:val="0"/>
          <w:numId w:val="1"/>
        </w:numPr>
        <w:spacing w:after="80"/>
      </w:pPr>
      <w:r>
        <w:rPr>
          <w:rFonts w:ascii="Calibri" w:cs="Calibri" w:eastAsia="Calibri" w:hAnsi="Calibri"/>
          <w:sz w:val="22"/>
          <w:szCs w:val="22"/>
        </w:rPr>
        <w:t xml:space="preserve">result.average — the primary KPI output</w:t>
      </w:r>
    </w:p>
    <w:p>
      <w:pPr>
        <w:spacing w:after="120"/>
      </w:pPr>
    </w:p>
    <w:p>
      <w:pPr>
        <w:pStyle w:val="Heading2"/>
        <w:spacing w:after="120" w:before="240"/>
      </w:pPr>
      <w:r>
        <w:rPr>
          <w:rFonts w:ascii="Calibri" w:cs="Calibri" w:eastAsia="Calibri" w:hAnsi="Calibri"/>
          <w:b/>
          <w:bCs/>
          <w:color w:val="028090"/>
          <w:sz w:val="28"/>
          <w:szCs w:val="28"/>
        </w:rPr>
        <w:t xml:space="preserve">6.2 Sample Result (from provided dataset)</w:t>
      </w:r>
    </w:p>
    <w:p>
      <w:pPr>
        <w:shd w:fill="F2F2F2" w:val="clear"/>
        <w:spacing w:after="80"/>
        <w:ind w:left="360"/>
      </w:pPr>
      <w:r>
        <w:rPr>
          <w:rFonts w:ascii="Consolas" w:cs="Consolas" w:eastAsia="Consolas" w:hAnsi="Consolas"/>
          <w:color w:val="1A1A1A"/>
          <w:sz w:val="20"/>
          <w:szCs w:val="20"/>
        </w:rPr>
        <w:t xml:space="preserve">{</w:t>
      </w:r>
    </w:p>
    <w:p>
      <w:pPr>
        <w:shd w:fill="F2F2F2" w:val="clear"/>
        <w:spacing w:after="80"/>
        <w:ind w:left="360"/>
      </w:pPr>
      <w:r>
        <w:rPr>
          <w:rFonts w:ascii="Consolas" w:cs="Consolas" w:eastAsia="Consolas" w:hAnsi="Consolas"/>
          <w:color w:val="1A1A1A"/>
          <w:sz w:val="20"/>
          <w:szCs w:val="20"/>
        </w:rPr>
        <w:t xml:space="preserve">  "data_quality": { "total_raw": 20000, "clean_records": 19979 },</w:t>
      </w:r>
    </w:p>
    <w:p>
      <w:pPr>
        <w:shd w:fill="F2F2F2" w:val="clear"/>
        <w:spacing w:after="80"/>
        <w:ind w:left="360"/>
      </w:pPr>
      <w:r>
        <w:rPr>
          <w:rFonts w:ascii="Consolas" w:cs="Consolas" w:eastAsia="Consolas" w:hAnsi="Consolas"/>
          <w:color w:val="1A1A1A"/>
          <w:sz w:val="20"/>
          <w:szCs w:val="20"/>
        </w:rPr>
        <w:t xml:space="preserve">  "result": {</w:t>
      </w:r>
    </w:p>
    <w:p>
      <w:pPr>
        <w:shd w:fill="F2F2F2" w:val="clear"/>
        <w:spacing w:after="80"/>
        <w:ind w:left="360"/>
      </w:pPr>
      <w:r>
        <w:rPr>
          <w:rFonts w:ascii="Consolas" w:cs="Consolas" w:eastAsia="Consolas" w:hAnsi="Consolas"/>
          <w:color w:val="1A1A1A"/>
          <w:sz w:val="20"/>
          <w:szCs w:val="20"/>
        </w:rPr>
        <w:t xml:space="preserve">    "total_count": 19979,</w:t>
      </w:r>
    </w:p>
    <w:p>
      <w:pPr>
        <w:shd w:fill="F2F2F2" w:val="clear"/>
        <w:spacing w:after="80"/>
        <w:ind w:left="360"/>
      </w:pPr>
      <w:r>
        <w:rPr>
          <w:rFonts w:ascii="Consolas" w:cs="Consolas" w:eastAsia="Consolas" w:hAnsi="Consolas"/>
          <w:color w:val="1A1A1A"/>
          <w:sz w:val="20"/>
          <w:szCs w:val="20"/>
        </w:rPr>
        <w:t xml:space="preserve">    "top_third_count": 6660,</w:t>
      </w:r>
    </w:p>
    <w:p>
      <w:pPr>
        <w:shd w:fill="F2F2F2" w:val="clear"/>
        <w:spacing w:after="80"/>
        <w:ind w:left="360"/>
      </w:pPr>
      <w:r>
        <w:rPr>
          <w:rFonts w:ascii="Consolas" w:cs="Consolas" w:eastAsia="Consolas" w:hAnsi="Consolas"/>
          <w:color w:val="1A1A1A"/>
          <w:sz w:val="20"/>
          <w:szCs w:val="20"/>
        </w:rPr>
        <w:t xml:space="preserve">    "threshold_value": 66.72,</w:t>
      </w:r>
    </w:p>
    <w:p>
      <w:pPr>
        <w:shd w:fill="F2F2F2" w:val="clear"/>
        <w:spacing w:after="80"/>
        <w:ind w:left="360"/>
      </w:pPr>
      <w:r>
        <w:rPr>
          <w:rFonts w:ascii="Consolas" w:cs="Consolas" w:eastAsia="Consolas" w:hAnsi="Consolas"/>
          <w:color w:val="1A1A1A"/>
          <w:sz w:val="20"/>
          <w:szCs w:val="20"/>
        </w:rPr>
        <w:t xml:space="preserve">    "average": 83.32</w:t>
      </w:r>
    </w:p>
    <w:p>
      <w:pPr>
        <w:shd w:fill="F2F2F2" w:val="clear"/>
        <w:spacing w:after="80"/>
        <w:ind w:left="360"/>
      </w:pPr>
      <w:r>
        <w:rPr>
          <w:rFonts w:ascii="Consolas" w:cs="Consolas" w:eastAsia="Consolas" w:hAnsi="Consolas"/>
          <w:color w:val="1A1A1A"/>
          <w:sz w:val="20"/>
          <w:szCs w:val="20"/>
        </w:rPr>
        <w:t xml:space="preserve">  }</w:t>
      </w:r>
    </w:p>
    <w:p>
      <w:pPr>
        <w:shd w:fill="F2F2F2" w:val="clear"/>
        <w:spacing w:after="80"/>
        <w:ind w:left="360"/>
      </w:pPr>
      <w:r>
        <w:rPr>
          <w:rFonts w:ascii="Consolas" w:cs="Consolas" w:eastAsia="Consolas" w:hAnsi="Consolas"/>
          <w:color w:val="1A1A1A"/>
          <w:sz w:val="20"/>
          <w:szCs w:val="20"/>
        </w:rPr>
        <w:t xml:space="preserve">}</w:t>
      </w:r>
    </w:p>
    <w:p>
      <w:pPr>
        <w:spacing w:after="200"/>
      </w:pP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7. Assumptions</w:t>
      </w:r>
    </w:p>
    <w:p>
      <w:pPr>
        <w:pStyle w:val="ListParagraph"/>
        <w:numPr>
          <w:ilvl w:val="0"/>
          <w:numId w:val="1"/>
        </w:numPr>
        <w:spacing w:after="80"/>
      </w:pPr>
      <w:r>
        <w:rPr>
          <w:rFonts w:ascii="Calibri" w:cs="Calibri" w:eastAsia="Calibri" w:hAnsi="Calibri"/>
          <w:sz w:val="22"/>
          <w:szCs w:val="22"/>
        </w:rPr>
        <w:t xml:space="preserve">Sensor number range is [1, 100] inclusive based on observed data.</w:t>
      </w:r>
    </w:p>
    <w:p>
      <w:pPr>
        <w:pStyle w:val="ListParagraph"/>
        <w:numPr>
          <w:ilvl w:val="0"/>
          <w:numId w:val="1"/>
        </w:numPr>
        <w:spacing w:after="80"/>
      </w:pPr>
      <w:r>
        <w:rPr>
          <w:rFonts w:ascii="Calibri" w:cs="Calibri" w:eastAsia="Calibri" w:hAnsi="Calibri"/>
          <w:sz w:val="22"/>
          <w:szCs w:val="22"/>
        </w:rPr>
        <w:t xml:space="preserve">Both sources contain the same logical events; deduplication is not required (each source represents independent readings).</w:t>
      </w:r>
    </w:p>
    <w:p>
      <w:pPr>
        <w:pStyle w:val="ListParagraph"/>
        <w:numPr>
          <w:ilvl w:val="0"/>
          <w:numId w:val="1"/>
        </w:numPr>
        <w:spacing w:after="80"/>
      </w:pPr>
      <w:r>
        <w:rPr>
          <w:rFonts w:ascii="Calibri" w:cs="Calibri" w:eastAsia="Calibri" w:hAnsi="Calibri"/>
          <w:sz w:val="22"/>
          <w:szCs w:val="22"/>
        </w:rPr>
        <w:t xml:space="preserve">Truncated timestamps (missing seconds) are valid and retained after normalisation.</w:t>
      </w:r>
    </w:p>
    <w:p>
      <w:pPr>
        <w:pStyle w:val="ListParagraph"/>
        <w:numPr>
          <w:ilvl w:val="0"/>
          <w:numId w:val="1"/>
        </w:numPr>
        <w:spacing w:after="80"/>
      </w:pPr>
      <w:r>
        <w:rPr>
          <w:rFonts w:ascii="Calibri" w:cs="Calibri" w:eastAsia="Calibri" w:hAnsi="Calibri"/>
          <w:sz w:val="22"/>
          <w:szCs w:val="22"/>
        </w:rPr>
        <w:t xml:space="preserve">'Top 1/3' means the highest ⌈N/3⌉ values by sensor_value, sorted descending.</w:t>
      </w:r>
    </w:p>
    <w:p>
      <w:pPr>
        <w:pStyle w:val="ListParagraph"/>
        <w:numPr>
          <w:ilvl w:val="0"/>
          <w:numId w:val="1"/>
        </w:numPr>
        <w:spacing w:after="80"/>
      </w:pPr>
      <w:r>
        <w:rPr>
          <w:rFonts w:ascii="Calibri" w:cs="Calibri" w:eastAsia="Calibri" w:hAnsi="Calibri"/>
          <w:sz w:val="22"/>
          <w:szCs w:val="22"/>
        </w:rPr>
        <w:t xml:space="preserve">A missing event_date does not invalidate a record; it is retained as NULL.</w:t>
      </w:r>
    </w:p>
    <w:p>
      <w:pPr>
        <w:pBdr>
          <w:bottom w:val="single" w:color="028090" w:sz="6"/>
        </w:pBdr>
        <w:spacing w:after="120" w:before="120"/>
      </w:pPr>
    </w:p>
    <w:p>
      <w:pPr>
        <w:pStyle w:val="Heading1"/>
        <w:spacing w:after="160" w:before="320"/>
      </w:pPr>
      <w:r>
        <w:rPr>
          <w:rFonts w:ascii="Calibri" w:cs="Calibri" w:eastAsia="Calibri" w:hAnsi="Calibri"/>
          <w:b/>
          <w:bCs/>
          <w:color w:val="1E2761"/>
          <w:sz w:val="36"/>
          <w:szCs w:val="36"/>
        </w:rPr>
        <w:t xml:space="preserve">8. 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Criterion</w:t>
            </w:r>
          </w:p>
        </w:tc>
        <w:tc>
          <w:tcPr>
            <w:shd w:fill="028090" w:val="clear"/>
            <w:tcMar>
              <w:left w:type="dxa" w:w="120"/>
              <w:right w:type="dxa" w:w="120"/>
            </w:tcMar>
          </w:tcPr>
          <w:p>
            <w:pPr>
              <w:spacing w:after="80" w:before="80"/>
            </w:pPr>
            <w:r>
              <w:rPr>
                <w:rFonts w:ascii="Calibri" w:cs="Calibri" w:eastAsia="Calibri" w:hAnsi="Calibri"/>
                <w:b/>
                <w:bCs/>
                <w:color w:val="FFFFFF"/>
                <w:sz w:val="20"/>
                <w:szCs w:val="20"/>
              </w:rPr>
              <w:t xml:space="preserve">Definition of Done</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Ingest</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All CSV and JSON files in both source folders are read without error</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DQ</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All 21 quality errors in sample data are identified and dropped</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Computation</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Average of top ⌈N/3⌉ = 83.32 on the provided dataset</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Scalability</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Pipeline runs on Spark cluster without code changes</w:t>
            </w:r>
          </w:p>
        </w:tc>
      </w:tr>
      <w:tr>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Tests</w:t>
            </w:r>
          </w:p>
        </w:tc>
        <w:tc>
          <w:tcPr>
            <w:shd w:fill="E8F4F5"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37/37 unit tests pass</w:t>
            </w:r>
          </w:p>
        </w:tc>
      </w:tr>
      <w:tr>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Output</w:t>
            </w:r>
          </w:p>
        </w:tc>
        <w:tc>
          <w:tcPr>
            <w:shd w:fill="FFFFFF" w:val="clear"/>
            <w:tcMar>
              <w:left w:type="dxa" w:w="120"/>
              <w:right w:type="dxa" w:w="120"/>
            </w:tcMar>
          </w:tcPr>
          <w:p>
            <w:pPr>
              <w:spacing w:after="80" w:before="80"/>
            </w:pPr>
            <w:r>
              <w:rPr>
                <w:rFonts w:ascii="Calibri" w:cs="Calibri" w:eastAsia="Calibri" w:hAnsi="Calibri"/>
                <w:b w:val="false"/>
                <w:bCs w:val="false"/>
                <w:color w:val="1A1A1A"/>
                <w:sz w:val="19"/>
                <w:szCs w:val="19"/>
              </w:rPr>
              <w:t xml:space="preserve">Structured JSON output contains all required fields</w:t>
            </w:r>
          </w:p>
        </w:tc>
      </w:tr>
    </w:tbl>
    <w:p>
      <w:pPr>
        <w:spacing w:after="4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Confidential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jc w:val="right"/>
    </w:pPr>
    <w:r>
      <w:rPr>
        <w:rFonts w:ascii="Calibri" w:cs="Calibri" w:eastAsia="Calibri" w:hAnsi="Calibri"/>
        <w:color w:val="028090"/>
        <w:sz w:val="18"/>
        <w:szCs w:val="18"/>
      </w:rPr>
      <w:t xml:space="preserve">SENSOR DATA PIPELINE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Calibri" w:cs="Calibri" w:eastAsia="Calibri" w:hAnsi="Calibri"/>
      <w:b/>
      <w:bCs/>
      <w:color w:val="1E2761"/>
      <w:sz w:val="36"/>
      <w:szCs w:val="36"/>
    </w:rPr>
  </w:style>
  <w:style w:type="paragraph" w:styleId="Heading2">
    <w:name w:val="Heading 2"/>
    <w:basedOn w:val="Normal"/>
    <w:next w:val="Normal"/>
    <w:pPr>
      <w:spacing w:after="120" w:before="240"/>
      <w:outlineLvl w:val="1"/>
    </w:pPr>
    <w:rPr>
      <w:rFonts w:ascii="Calibri" w:cs="Calibri" w:eastAsia="Calibri" w:hAnsi="Calibri"/>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2026-05-16T04:29:34.565Z</dcterms:created>
  <dcterms:modified xsi:type="dcterms:W3CDTF">2026-05-16T04:29:34.566Z</dcterms:modified>
</cp:coreProperties>
</file>

<file path=docProps/custom.xml><?xml version="1.0" encoding="utf-8"?>
<Properties xmlns="http://schemas.openxmlformats.org/officeDocument/2006/custom-properties" xmlns:vt="http://schemas.openxmlformats.org/officeDocument/2006/docPropsVTypes"/>
</file>