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Sierra Café (en adelante, «EL CLIENTE»).</w:t>
      </w:r>
    </w:p>
    <w:p>
      <w:r>
        <w:t>PRIMERA — OBJETO. EL PROVEEDOR se compromete a brindar a EL CLIENTE los servicios descritos en la propuesta comercial aceptada por ambas partes.</w:t>
      </w:r>
    </w:p>
    <w:p>
      <w:r>
        <w:t>SEGUNDA — MONTO. EL CLIENTE pagará a EL PROVEEDOR la suma de 950,00, más los impuestos que correspondan, según las condiciones de pago acordadas.</w:t>
      </w:r>
    </w:p>
    <w:p>
      <w:r>
        <w:t>TERCERA — VIGENCIA. El presente contrato entra en vigencia el 22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Sierra Café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